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35A72" w14:textId="1E6C15C8" w:rsidR="00C12F17" w:rsidRPr="00F90C0F" w:rsidRDefault="00C12F17" w:rsidP="00C12F17">
      <w:pPr>
        <w:pStyle w:val="Heading1"/>
        <w:rPr>
          <w:rFonts w:ascii="Source Sans Pro" w:hAnsi="Source Sans Pro"/>
        </w:rPr>
      </w:pPr>
      <w:r w:rsidRPr="00F90C0F">
        <w:rPr>
          <w:rFonts w:ascii="Source Sans Pro" w:hAnsi="Source Sans Pro"/>
        </w:rPr>
        <w:t>[insert webpage title]</w:t>
      </w:r>
    </w:p>
    <w:p w14:paraId="718FDCA2" w14:textId="77777777" w:rsidR="00C12F17" w:rsidRPr="00F90C0F" w:rsidRDefault="00C12F17">
      <w:pPr>
        <w:rPr>
          <w:rFonts w:ascii="Source Sans Pro" w:eastAsia="IBM Plex Sans" w:hAnsi="Source Sans Pro" w:cs="IBM Plex Sans"/>
          <w:sz w:val="18"/>
          <w:szCs w:val="18"/>
        </w:rPr>
      </w:pPr>
    </w:p>
    <w:p w14:paraId="0CFDFB08" w14:textId="22A016BF" w:rsidR="00644DCD" w:rsidRPr="00F90C0F" w:rsidRDefault="0067252F">
      <w:pPr>
        <w:rPr>
          <w:rFonts w:ascii="Source Sans Pro" w:eastAsia="IBM Plex Sans" w:hAnsi="Source Sans Pro" w:cs="IBM Plex Sans"/>
          <w:sz w:val="18"/>
          <w:szCs w:val="18"/>
        </w:rPr>
      </w:pPr>
      <w:r w:rsidRPr="00F90C0F">
        <w:rPr>
          <w:rFonts w:ascii="Source Sans Pro" w:eastAsia="IBM Plex Sans" w:hAnsi="Source Sans Pro" w:cs="IBM Plex Sans"/>
          <w:sz w:val="18"/>
          <w:szCs w:val="18"/>
        </w:rPr>
        <w:t xml:space="preserve">Use our T4 </w:t>
      </w:r>
      <w:r w:rsidR="000B7BA4">
        <w:rPr>
          <w:rFonts w:ascii="Source Sans Pro" w:eastAsia="IBM Plex Sans" w:hAnsi="Source Sans Pro" w:cs="IBM Plex Sans"/>
          <w:sz w:val="18"/>
          <w:szCs w:val="18"/>
        </w:rPr>
        <w:t>Content Type D</w:t>
      </w:r>
      <w:r w:rsidRPr="00F90C0F">
        <w:rPr>
          <w:rFonts w:ascii="Source Sans Pro" w:eastAsia="IBM Plex Sans" w:hAnsi="Source Sans Pro" w:cs="IBM Plex Sans"/>
          <w:sz w:val="18"/>
          <w:szCs w:val="18"/>
        </w:rPr>
        <w:t xml:space="preserve">irectory </w:t>
      </w:r>
      <w:r w:rsidR="0044581D" w:rsidRPr="00F90C0F">
        <w:rPr>
          <w:rFonts w:ascii="Source Sans Pro" w:eastAsia="IBM Plex Sans" w:hAnsi="Source Sans Pro" w:cs="IBM Plex Sans"/>
          <w:sz w:val="18"/>
          <w:szCs w:val="18"/>
        </w:rPr>
        <w:t xml:space="preserve">to identify how you would like each bit of content to appear on the page. You might have a mix, or use the same </w:t>
      </w:r>
      <w:r w:rsidR="000B7BA4">
        <w:rPr>
          <w:rFonts w:ascii="Source Sans Pro" w:eastAsia="IBM Plex Sans" w:hAnsi="Source Sans Pro" w:cs="IBM Plex Sans"/>
          <w:sz w:val="18"/>
          <w:szCs w:val="18"/>
        </w:rPr>
        <w:t xml:space="preserve">content type </w:t>
      </w:r>
      <w:r w:rsidR="0044581D" w:rsidRPr="00F90C0F">
        <w:rPr>
          <w:rFonts w:ascii="Source Sans Pro" w:eastAsia="IBM Plex Sans" w:hAnsi="Source Sans Pro" w:cs="IBM Plex Sans"/>
          <w:sz w:val="18"/>
          <w:szCs w:val="18"/>
        </w:rPr>
        <w:t xml:space="preserve">multiple times on the page - </w:t>
      </w:r>
      <w:hyperlink r:id="rId10" w:history="1">
        <w:r w:rsidR="0044581D" w:rsidRPr="00F90C0F">
          <w:rPr>
            <w:rStyle w:val="Hyperlink"/>
            <w:rFonts w:ascii="Source Sans Pro" w:eastAsia="IBM Plex Sans" w:hAnsi="Source Sans Pro" w:cs="IBM Plex Sans"/>
            <w:sz w:val="18"/>
            <w:szCs w:val="18"/>
          </w:rPr>
          <w:t>https://www.qmul.ac.uk/t4-support/content-type-directory/</w:t>
        </w:r>
      </w:hyperlink>
    </w:p>
    <w:p w14:paraId="7A417F8E" w14:textId="77777777" w:rsidR="00644DCD" w:rsidRPr="00F90C0F" w:rsidRDefault="00644DCD">
      <w:pPr>
        <w:rPr>
          <w:rFonts w:ascii="Source Sans Pro" w:eastAsia="IBM Plex Sans" w:hAnsi="Source Sans Pro" w:cs="IBM Plex Sans"/>
          <w:sz w:val="18"/>
          <w:szCs w:val="18"/>
        </w:rPr>
      </w:pPr>
    </w:p>
    <w:tbl>
      <w:tblPr>
        <w:tblW w:w="9773" w:type="dxa"/>
        <w:tblInd w:w="-28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536"/>
        <w:gridCol w:w="6237"/>
      </w:tblGrid>
      <w:tr w:rsidR="00E12DA0" w:rsidRPr="00F90C0F" w14:paraId="42017D79" w14:textId="40A1BE50" w:rsidTr="00E57A63">
        <w:trPr>
          <w:trHeight w:val="360"/>
        </w:trPr>
        <w:tc>
          <w:tcPr>
            <w:tcW w:w="3536" w:type="dxa"/>
            <w:shd w:val="clear" w:color="auto" w:fill="203868"/>
            <w:tcMar>
              <w:top w:w="100" w:type="dxa"/>
              <w:left w:w="100" w:type="dxa"/>
              <w:bottom w:w="100" w:type="dxa"/>
              <w:right w:w="100" w:type="dxa"/>
            </w:tcMar>
          </w:tcPr>
          <w:p w14:paraId="5A6A6E0C" w14:textId="084F7A60" w:rsidR="00E12DA0" w:rsidRPr="00F90C0F" w:rsidRDefault="00647B35" w:rsidP="0090297A">
            <w:pPr>
              <w:jc w:val="center"/>
              <w:rPr>
                <w:rFonts w:ascii="Source Sans Pro" w:eastAsia="IBM Plex Sans" w:hAnsi="Source Sans Pro" w:cs="IBM Plex Sans"/>
                <w:b/>
                <w:bCs/>
                <w:sz w:val="18"/>
                <w:szCs w:val="18"/>
              </w:rPr>
            </w:pPr>
            <w:bookmarkStart w:id="0" w:name="_1fob9te" w:colFirst="0" w:colLast="0"/>
            <w:bookmarkEnd w:id="0"/>
            <w:r w:rsidRPr="00F90C0F">
              <w:rPr>
                <w:rFonts w:ascii="Source Sans Pro" w:eastAsia="IBM Plex Sans" w:hAnsi="Source Sans Pro" w:cs="IBM Plex Sans"/>
                <w:b/>
                <w:bCs/>
              </w:rPr>
              <w:t>T4 content type</w:t>
            </w:r>
          </w:p>
        </w:tc>
        <w:tc>
          <w:tcPr>
            <w:tcW w:w="6237" w:type="dxa"/>
            <w:shd w:val="clear" w:color="auto" w:fill="203868"/>
            <w:tcMar>
              <w:top w:w="100" w:type="dxa"/>
              <w:left w:w="100" w:type="dxa"/>
              <w:bottom w:w="100" w:type="dxa"/>
              <w:right w:w="100" w:type="dxa"/>
            </w:tcMar>
          </w:tcPr>
          <w:p w14:paraId="400CB17A" w14:textId="4CE76270" w:rsidR="00E12DA0" w:rsidRPr="00F90C0F" w:rsidRDefault="00E12DA0" w:rsidP="0090297A">
            <w:pPr>
              <w:spacing w:line="240" w:lineRule="auto"/>
              <w:jc w:val="center"/>
              <w:rPr>
                <w:rFonts w:ascii="Source Sans Pro" w:eastAsia="IBM Plex Sans" w:hAnsi="Source Sans Pro" w:cs="IBM Plex Sans"/>
                <w:b/>
                <w:bCs/>
                <w:sz w:val="18"/>
                <w:szCs w:val="18"/>
              </w:rPr>
            </w:pPr>
            <w:r w:rsidRPr="00F90C0F">
              <w:rPr>
                <w:rFonts w:ascii="Source Sans Pro" w:eastAsia="IBM Plex Sans" w:hAnsi="Source Sans Pro" w:cs="IBM Plex Sans"/>
                <w:b/>
                <w:bCs/>
              </w:rPr>
              <w:t>Page Co</w:t>
            </w:r>
            <w:r w:rsidR="00372782">
              <w:rPr>
                <w:rFonts w:ascii="Source Sans Pro" w:eastAsia="IBM Plex Sans" w:hAnsi="Source Sans Pro" w:cs="IBM Plex Sans"/>
                <w:b/>
                <w:bCs/>
              </w:rPr>
              <w:t>ntent</w:t>
            </w:r>
          </w:p>
        </w:tc>
      </w:tr>
      <w:tr w:rsidR="00647B35" w:rsidRPr="00F90C0F" w14:paraId="1375A799" w14:textId="77777777" w:rsidTr="0049450E">
        <w:trPr>
          <w:trHeight w:val="360"/>
        </w:trPr>
        <w:tc>
          <w:tcPr>
            <w:tcW w:w="3536" w:type="dxa"/>
            <w:shd w:val="clear" w:color="auto" w:fill="F2F2F2" w:themeFill="background1" w:themeFillShade="F2"/>
            <w:tcMar>
              <w:top w:w="100" w:type="dxa"/>
              <w:left w:w="100" w:type="dxa"/>
              <w:bottom w:w="100" w:type="dxa"/>
              <w:right w:w="100" w:type="dxa"/>
            </w:tcMar>
            <w:vAlign w:val="center"/>
          </w:tcPr>
          <w:p w14:paraId="64A1DBAA" w14:textId="6D8BD66F" w:rsidR="00647B35" w:rsidRPr="00F90C0F" w:rsidRDefault="00647B35" w:rsidP="0049450E">
            <w:pPr>
              <w:jc w:val="center"/>
              <w:rPr>
                <w:rFonts w:ascii="Source Sans Pro" w:eastAsia="IBM Plex Sans" w:hAnsi="Source Sans Pro" w:cs="IBM Plex Sans"/>
              </w:rPr>
            </w:pPr>
            <w:r w:rsidRPr="00F90C0F">
              <w:rPr>
                <w:rFonts w:ascii="Source Sans Pro" w:eastAsia="IBM Plex Sans" w:hAnsi="Source Sans Pro" w:cs="IBM Plex Sans"/>
                <w:b/>
                <w:bCs/>
              </w:rPr>
              <w:t>(Optional)</w:t>
            </w:r>
            <w:r w:rsidR="00F90C0F" w:rsidRPr="00F90C0F">
              <w:rPr>
                <w:rFonts w:ascii="Source Sans Pro" w:eastAsia="IBM Plex Sans" w:hAnsi="Source Sans Pro" w:cs="IBM Plex Sans"/>
                <w:b/>
                <w:bCs/>
              </w:rPr>
              <w:br/>
            </w:r>
            <w:r w:rsidR="00F90C0F" w:rsidRPr="00F90C0F">
              <w:rPr>
                <w:rFonts w:ascii="Source Sans Pro" w:eastAsia="IBM Plex Sans" w:hAnsi="Source Sans Pro" w:cs="IBM Plex Sans"/>
              </w:rPr>
              <w:t>If you would like the content to appear in a specific T4 content type, you should highlight that here.</w:t>
            </w:r>
          </w:p>
        </w:tc>
        <w:tc>
          <w:tcPr>
            <w:tcW w:w="6237" w:type="dxa"/>
            <w:shd w:val="clear" w:color="auto" w:fill="F2F2F2" w:themeFill="background1" w:themeFillShade="F2"/>
            <w:tcMar>
              <w:top w:w="100" w:type="dxa"/>
              <w:left w:w="100" w:type="dxa"/>
              <w:bottom w:w="100" w:type="dxa"/>
              <w:right w:w="100" w:type="dxa"/>
            </w:tcMar>
            <w:vAlign w:val="center"/>
          </w:tcPr>
          <w:p w14:paraId="3074FF5F" w14:textId="028A53C4" w:rsidR="00824E2C" w:rsidRPr="00372782" w:rsidRDefault="00372782" w:rsidP="0049450E">
            <w:pPr>
              <w:spacing w:line="240" w:lineRule="auto"/>
              <w:jc w:val="center"/>
              <w:rPr>
                <w:rFonts w:ascii="Source Sans Pro" w:eastAsia="IBM Plex Sans" w:hAnsi="Source Sans Pro" w:cs="IBM Plex Sans"/>
              </w:rPr>
            </w:pPr>
            <w:r>
              <w:rPr>
                <w:rFonts w:ascii="Source Sans Pro" w:eastAsia="IBM Plex Sans" w:hAnsi="Source Sans Pro" w:cs="IBM Plex Sans"/>
              </w:rPr>
              <w:t xml:space="preserve">Add </w:t>
            </w:r>
            <w:r w:rsidR="00E57A63">
              <w:rPr>
                <w:rFonts w:ascii="Source Sans Pro" w:eastAsia="IBM Plex Sans" w:hAnsi="Source Sans Pro" w:cs="IBM Plex Sans"/>
              </w:rPr>
              <w:t>here any content you would like to appear on your webpage. If you are wishing to include images or links, you should also include those here so that everything is stored in one place.</w:t>
            </w:r>
            <w:r w:rsidR="000B7BA4">
              <w:rPr>
                <w:rFonts w:ascii="Source Sans Pro" w:eastAsia="IBM Plex Sans" w:hAnsi="Source Sans Pro" w:cs="IBM Plex Sans"/>
              </w:rPr>
              <w:t xml:space="preserve"> (</w:t>
            </w:r>
            <w:r w:rsidR="000B7BA4" w:rsidRPr="000B7BA4">
              <w:rPr>
                <w:rFonts w:ascii="Source Sans Pro" w:eastAsia="IBM Plex Sans" w:hAnsi="Source Sans Pro" w:cs="IBM Plex Sans"/>
              </w:rPr>
              <w:t>You can add or take out rows, depending on how many you need</w:t>
            </w:r>
            <w:r w:rsidR="000B7BA4">
              <w:rPr>
                <w:rFonts w:ascii="Source Sans Pro" w:eastAsia="IBM Plex Sans" w:hAnsi="Source Sans Pro" w:cs="IBM Plex Sans"/>
              </w:rPr>
              <w:t>)</w:t>
            </w:r>
          </w:p>
        </w:tc>
      </w:tr>
      <w:tr w:rsidR="00E12DA0" w:rsidRPr="00F90C0F" w14:paraId="0AFF0DDD" w14:textId="0274B7EA" w:rsidTr="00E57A63">
        <w:trPr>
          <w:trHeight w:val="1082"/>
        </w:trPr>
        <w:tc>
          <w:tcPr>
            <w:tcW w:w="3536" w:type="dxa"/>
            <w:shd w:val="clear" w:color="auto" w:fill="auto"/>
            <w:tcMar>
              <w:top w:w="100" w:type="dxa"/>
              <w:left w:w="100" w:type="dxa"/>
              <w:bottom w:w="100" w:type="dxa"/>
              <w:right w:w="100" w:type="dxa"/>
            </w:tcMar>
          </w:tcPr>
          <w:p w14:paraId="2F7AB25B" w14:textId="06FEB445" w:rsidR="00E12DA0" w:rsidRPr="00B06605" w:rsidRDefault="00B06605" w:rsidP="0090297A">
            <w:pPr>
              <w:rPr>
                <w:rFonts w:ascii="Source Sans Pro" w:eastAsia="IBM Plex Sans" w:hAnsi="Source Sans Pro" w:cs="IBM Plex Sans"/>
                <w:sz w:val="18"/>
                <w:szCs w:val="18"/>
              </w:rPr>
            </w:pPr>
            <w:r>
              <w:rPr>
                <w:rFonts w:ascii="Source Sans Pro" w:eastAsia="IBM Plex Sans" w:hAnsi="Source Sans Pro" w:cs="IBM Plex Sans"/>
                <w:sz w:val="18"/>
                <w:szCs w:val="18"/>
              </w:rPr>
              <w:t xml:space="preserve">Tip - </w:t>
            </w:r>
            <w:r w:rsidRPr="00B06605">
              <w:rPr>
                <w:rFonts w:ascii="Source Sans Pro" w:eastAsia="IBM Plex Sans" w:hAnsi="Source Sans Pro" w:cs="IBM Plex Sans"/>
                <w:sz w:val="18"/>
                <w:szCs w:val="18"/>
              </w:rPr>
              <w:t xml:space="preserve">The first content type on your page should be a </w:t>
            </w:r>
            <w:r>
              <w:rPr>
                <w:rFonts w:ascii="Source Sans Pro" w:eastAsia="IBM Plex Sans" w:hAnsi="Source Sans Pro" w:cs="IBM Plex Sans"/>
                <w:sz w:val="18"/>
                <w:szCs w:val="18"/>
              </w:rPr>
              <w:t>H</w:t>
            </w:r>
            <w:r w:rsidRPr="00B06605">
              <w:rPr>
                <w:rFonts w:ascii="Source Sans Pro" w:eastAsia="IBM Plex Sans" w:hAnsi="Source Sans Pro" w:cs="IBM Plex Sans"/>
                <w:sz w:val="18"/>
                <w:szCs w:val="18"/>
              </w:rPr>
              <w:t xml:space="preserve">eader </w:t>
            </w:r>
            <w:r>
              <w:rPr>
                <w:rFonts w:ascii="Source Sans Pro" w:eastAsia="IBM Plex Sans" w:hAnsi="Source Sans Pro" w:cs="IBM Plex Sans"/>
                <w:sz w:val="18"/>
                <w:szCs w:val="18"/>
              </w:rPr>
              <w:t>B</w:t>
            </w:r>
            <w:r w:rsidRPr="00B06605">
              <w:rPr>
                <w:rFonts w:ascii="Source Sans Pro" w:eastAsia="IBM Plex Sans" w:hAnsi="Source Sans Pro" w:cs="IBM Plex Sans"/>
                <w:sz w:val="18"/>
                <w:szCs w:val="18"/>
              </w:rPr>
              <w:t>anner (if it</w:t>
            </w:r>
            <w:r>
              <w:rPr>
                <w:rFonts w:ascii="Source Sans Pro" w:eastAsia="IBM Plex Sans" w:hAnsi="Source Sans Pro" w:cs="IBM Plex Sans"/>
                <w:sz w:val="18"/>
                <w:szCs w:val="18"/>
              </w:rPr>
              <w:t xml:space="preserve"> is</w:t>
            </w:r>
            <w:r w:rsidRPr="00B06605">
              <w:rPr>
                <w:rFonts w:ascii="Source Sans Pro" w:eastAsia="IBM Plex Sans" w:hAnsi="Source Sans Pro" w:cs="IBM Plex Sans"/>
                <w:sz w:val="18"/>
                <w:szCs w:val="18"/>
              </w:rPr>
              <w:t xml:space="preserve"> a landing page) or Intro </w:t>
            </w:r>
            <w:r>
              <w:rPr>
                <w:rFonts w:ascii="Source Sans Pro" w:eastAsia="IBM Plex Sans" w:hAnsi="Source Sans Pro" w:cs="IBM Plex Sans"/>
                <w:sz w:val="18"/>
                <w:szCs w:val="18"/>
              </w:rPr>
              <w:t>T</w:t>
            </w:r>
            <w:r w:rsidRPr="00B06605">
              <w:rPr>
                <w:rFonts w:ascii="Source Sans Pro" w:eastAsia="IBM Plex Sans" w:hAnsi="Source Sans Pro" w:cs="IBM Plex Sans"/>
                <w:sz w:val="18"/>
                <w:szCs w:val="18"/>
              </w:rPr>
              <w:t>ext (if it is a content page)</w:t>
            </w:r>
          </w:p>
        </w:tc>
        <w:tc>
          <w:tcPr>
            <w:tcW w:w="6237" w:type="dxa"/>
            <w:shd w:val="clear" w:color="auto" w:fill="auto"/>
            <w:tcMar>
              <w:top w:w="100" w:type="dxa"/>
              <w:left w:w="100" w:type="dxa"/>
              <w:bottom w:w="100" w:type="dxa"/>
              <w:right w:w="100" w:type="dxa"/>
            </w:tcMar>
          </w:tcPr>
          <w:p w14:paraId="111919CA" w14:textId="0C9F0EFD" w:rsidR="00E12DA0" w:rsidRPr="00F90C0F" w:rsidRDefault="00E12DA0" w:rsidP="0090297A">
            <w:pPr>
              <w:spacing w:line="240" w:lineRule="auto"/>
              <w:rPr>
                <w:rFonts w:ascii="Source Sans Pro" w:eastAsia="IBM Plex Sans" w:hAnsi="Source Sans Pro" w:cs="IBM Plex Sans"/>
                <w:sz w:val="18"/>
                <w:szCs w:val="18"/>
              </w:rPr>
            </w:pPr>
          </w:p>
        </w:tc>
      </w:tr>
      <w:tr w:rsidR="00E12DA0" w:rsidRPr="00F90C0F" w14:paraId="0C5060FA" w14:textId="73ECCC6A" w:rsidTr="00E57A63">
        <w:trPr>
          <w:trHeight w:val="864"/>
        </w:trPr>
        <w:tc>
          <w:tcPr>
            <w:tcW w:w="3536" w:type="dxa"/>
            <w:shd w:val="clear" w:color="auto" w:fill="auto"/>
            <w:tcMar>
              <w:top w:w="100" w:type="dxa"/>
              <w:left w:w="100" w:type="dxa"/>
              <w:bottom w:w="100" w:type="dxa"/>
              <w:right w:w="100" w:type="dxa"/>
            </w:tcMar>
          </w:tcPr>
          <w:p w14:paraId="75C38297" w14:textId="6ABC96F2" w:rsidR="00E12DA0" w:rsidRPr="00F90C0F" w:rsidRDefault="00E12DA0" w:rsidP="0090297A">
            <w:pPr>
              <w:rPr>
                <w:rFonts w:ascii="Source Sans Pro" w:eastAsia="IBM Plex Sans" w:hAnsi="Source Sans Pro" w:cs="IBM Plex Sans"/>
                <w:sz w:val="18"/>
                <w:szCs w:val="18"/>
              </w:rPr>
            </w:pPr>
          </w:p>
        </w:tc>
        <w:tc>
          <w:tcPr>
            <w:tcW w:w="6237" w:type="dxa"/>
            <w:shd w:val="clear" w:color="auto" w:fill="auto"/>
            <w:tcMar>
              <w:top w:w="100" w:type="dxa"/>
              <w:left w:w="100" w:type="dxa"/>
              <w:bottom w:w="100" w:type="dxa"/>
              <w:right w:w="100" w:type="dxa"/>
            </w:tcMar>
          </w:tcPr>
          <w:p w14:paraId="6875DA9B" w14:textId="794AA9E7" w:rsidR="00E6070E" w:rsidRPr="00F90C0F" w:rsidRDefault="00E6070E" w:rsidP="00043B2E">
            <w:pPr>
              <w:rPr>
                <w:rFonts w:ascii="Source Sans Pro" w:eastAsia="IBM Plex Sans" w:hAnsi="Source Sans Pro" w:cs="IBM Plex Sans"/>
                <w:sz w:val="18"/>
                <w:szCs w:val="18"/>
              </w:rPr>
            </w:pPr>
          </w:p>
        </w:tc>
      </w:tr>
      <w:tr w:rsidR="003E20A8" w:rsidRPr="00F90C0F" w14:paraId="595C4DD3" w14:textId="06C9F2DB" w:rsidTr="00E57A63">
        <w:trPr>
          <w:trHeight w:val="754"/>
        </w:trPr>
        <w:tc>
          <w:tcPr>
            <w:tcW w:w="3536" w:type="dxa"/>
            <w:shd w:val="clear" w:color="auto" w:fill="auto"/>
            <w:tcMar>
              <w:top w:w="100" w:type="dxa"/>
              <w:left w:w="100" w:type="dxa"/>
              <w:bottom w:w="100" w:type="dxa"/>
              <w:right w:w="100" w:type="dxa"/>
            </w:tcMar>
          </w:tcPr>
          <w:p w14:paraId="5EA89650" w14:textId="5FF7A74A" w:rsidR="003E20A8" w:rsidRPr="00F90C0F" w:rsidRDefault="003E20A8" w:rsidP="003E20A8">
            <w:pPr>
              <w:rPr>
                <w:rFonts w:ascii="Source Sans Pro" w:eastAsia="IBM Plex Sans" w:hAnsi="Source Sans Pro" w:cs="IBM Plex Sans"/>
                <w:sz w:val="18"/>
                <w:szCs w:val="18"/>
              </w:rPr>
            </w:pPr>
          </w:p>
        </w:tc>
        <w:tc>
          <w:tcPr>
            <w:tcW w:w="6237" w:type="dxa"/>
            <w:shd w:val="clear" w:color="auto" w:fill="auto"/>
            <w:tcMar>
              <w:top w:w="100" w:type="dxa"/>
              <w:left w:w="100" w:type="dxa"/>
              <w:bottom w:w="100" w:type="dxa"/>
              <w:right w:w="100" w:type="dxa"/>
            </w:tcMar>
          </w:tcPr>
          <w:p w14:paraId="46137729" w14:textId="77777777" w:rsidR="003E20A8" w:rsidRPr="00F90C0F" w:rsidRDefault="003E20A8" w:rsidP="003E20A8">
            <w:pPr>
              <w:rPr>
                <w:rFonts w:ascii="Source Sans Pro" w:hAnsi="Source Sans Pro" w:cstheme="majorHAnsi"/>
              </w:rPr>
            </w:pPr>
          </w:p>
          <w:p w14:paraId="049B6AC9" w14:textId="77777777" w:rsidR="003E20A8" w:rsidRPr="00F90C0F" w:rsidRDefault="003E20A8" w:rsidP="003E20A8">
            <w:pPr>
              <w:spacing w:line="240" w:lineRule="auto"/>
              <w:rPr>
                <w:rFonts w:ascii="Source Sans Pro" w:eastAsia="IBM Plex Sans" w:hAnsi="Source Sans Pro" w:cs="IBM Plex Sans"/>
                <w:sz w:val="18"/>
                <w:szCs w:val="18"/>
              </w:rPr>
            </w:pPr>
          </w:p>
        </w:tc>
      </w:tr>
      <w:tr w:rsidR="003E20A8" w:rsidRPr="00F90C0F" w14:paraId="67A82FE7" w14:textId="3D4B5A7B" w:rsidTr="00E57A63">
        <w:trPr>
          <w:trHeight w:val="768"/>
        </w:trPr>
        <w:tc>
          <w:tcPr>
            <w:tcW w:w="3536" w:type="dxa"/>
            <w:shd w:val="clear" w:color="auto" w:fill="auto"/>
            <w:tcMar>
              <w:top w:w="100" w:type="dxa"/>
              <w:left w:w="100" w:type="dxa"/>
              <w:bottom w:w="100" w:type="dxa"/>
              <w:right w:w="100" w:type="dxa"/>
            </w:tcMar>
          </w:tcPr>
          <w:p w14:paraId="2A233809" w14:textId="77777777" w:rsidR="003E20A8" w:rsidRPr="00F90C0F" w:rsidRDefault="003E20A8" w:rsidP="003E20A8">
            <w:pPr>
              <w:rPr>
                <w:rFonts w:ascii="Source Sans Pro" w:eastAsia="IBM Plex Sans" w:hAnsi="Source Sans Pro" w:cs="IBM Plex Sans"/>
                <w:sz w:val="18"/>
                <w:szCs w:val="18"/>
              </w:rPr>
            </w:pPr>
          </w:p>
        </w:tc>
        <w:tc>
          <w:tcPr>
            <w:tcW w:w="6237" w:type="dxa"/>
            <w:shd w:val="clear" w:color="auto" w:fill="auto"/>
            <w:tcMar>
              <w:top w:w="100" w:type="dxa"/>
              <w:left w:w="100" w:type="dxa"/>
              <w:bottom w:w="100" w:type="dxa"/>
              <w:right w:w="100" w:type="dxa"/>
            </w:tcMar>
          </w:tcPr>
          <w:p w14:paraId="2429838B" w14:textId="77777777" w:rsidR="003E20A8" w:rsidRPr="00F90C0F" w:rsidRDefault="003E20A8" w:rsidP="003E20A8">
            <w:pPr>
              <w:spacing w:line="240" w:lineRule="auto"/>
              <w:rPr>
                <w:rFonts w:ascii="Source Sans Pro" w:eastAsia="IBM Plex Sans" w:hAnsi="Source Sans Pro" w:cs="IBM Plex Sans"/>
                <w:sz w:val="18"/>
                <w:szCs w:val="18"/>
              </w:rPr>
            </w:pPr>
          </w:p>
        </w:tc>
      </w:tr>
      <w:tr w:rsidR="003E20A8" w:rsidRPr="00F90C0F" w14:paraId="7B448E60" w14:textId="68C1771D" w:rsidTr="00E57A63">
        <w:trPr>
          <w:trHeight w:val="768"/>
        </w:trPr>
        <w:tc>
          <w:tcPr>
            <w:tcW w:w="3536" w:type="dxa"/>
            <w:shd w:val="clear" w:color="auto" w:fill="auto"/>
            <w:tcMar>
              <w:top w:w="100" w:type="dxa"/>
              <w:left w:w="100" w:type="dxa"/>
              <w:bottom w:w="100" w:type="dxa"/>
              <w:right w:w="100" w:type="dxa"/>
            </w:tcMar>
          </w:tcPr>
          <w:p w14:paraId="51422C4A" w14:textId="77777777" w:rsidR="003E20A8" w:rsidRPr="00F90C0F" w:rsidRDefault="003E20A8" w:rsidP="003E20A8">
            <w:pPr>
              <w:rPr>
                <w:rFonts w:ascii="Source Sans Pro" w:eastAsia="IBM Plex Sans" w:hAnsi="Source Sans Pro" w:cs="IBM Plex Sans"/>
                <w:sz w:val="18"/>
                <w:szCs w:val="18"/>
              </w:rPr>
            </w:pPr>
          </w:p>
        </w:tc>
        <w:tc>
          <w:tcPr>
            <w:tcW w:w="6237" w:type="dxa"/>
            <w:shd w:val="clear" w:color="auto" w:fill="auto"/>
            <w:tcMar>
              <w:top w:w="100" w:type="dxa"/>
              <w:left w:w="100" w:type="dxa"/>
              <w:bottom w:w="100" w:type="dxa"/>
              <w:right w:w="100" w:type="dxa"/>
            </w:tcMar>
          </w:tcPr>
          <w:p w14:paraId="72A9E860" w14:textId="77777777" w:rsidR="003E20A8" w:rsidRPr="00F90C0F" w:rsidRDefault="003E20A8" w:rsidP="003E20A8">
            <w:pPr>
              <w:spacing w:line="240" w:lineRule="auto"/>
              <w:rPr>
                <w:rFonts w:ascii="Source Sans Pro" w:eastAsia="IBM Plex Sans" w:hAnsi="Source Sans Pro" w:cs="IBM Plex Sans"/>
                <w:sz w:val="18"/>
                <w:szCs w:val="18"/>
              </w:rPr>
            </w:pPr>
          </w:p>
        </w:tc>
      </w:tr>
      <w:tr w:rsidR="003E20A8" w:rsidRPr="00F90C0F" w14:paraId="2BA77289" w14:textId="77777777" w:rsidTr="00E57A63">
        <w:trPr>
          <w:trHeight w:val="768"/>
        </w:trPr>
        <w:tc>
          <w:tcPr>
            <w:tcW w:w="3536" w:type="dxa"/>
            <w:shd w:val="clear" w:color="auto" w:fill="auto"/>
            <w:tcMar>
              <w:top w:w="100" w:type="dxa"/>
              <w:left w:w="100" w:type="dxa"/>
              <w:bottom w:w="100" w:type="dxa"/>
              <w:right w:w="100" w:type="dxa"/>
            </w:tcMar>
          </w:tcPr>
          <w:p w14:paraId="23656819" w14:textId="77777777" w:rsidR="003E20A8" w:rsidRPr="00F90C0F" w:rsidRDefault="003E20A8" w:rsidP="003E20A8">
            <w:pPr>
              <w:rPr>
                <w:rFonts w:ascii="Source Sans Pro" w:eastAsia="IBM Plex Sans" w:hAnsi="Source Sans Pro" w:cs="IBM Plex Sans"/>
                <w:sz w:val="18"/>
                <w:szCs w:val="18"/>
              </w:rPr>
            </w:pPr>
          </w:p>
        </w:tc>
        <w:tc>
          <w:tcPr>
            <w:tcW w:w="6237" w:type="dxa"/>
            <w:shd w:val="clear" w:color="auto" w:fill="auto"/>
            <w:tcMar>
              <w:top w:w="100" w:type="dxa"/>
              <w:left w:w="100" w:type="dxa"/>
              <w:bottom w:w="100" w:type="dxa"/>
              <w:right w:w="100" w:type="dxa"/>
            </w:tcMar>
          </w:tcPr>
          <w:p w14:paraId="04574ABF" w14:textId="77777777" w:rsidR="003E20A8" w:rsidRPr="00F90C0F" w:rsidRDefault="003E20A8" w:rsidP="003E20A8">
            <w:pPr>
              <w:spacing w:line="240" w:lineRule="auto"/>
              <w:rPr>
                <w:rFonts w:ascii="Source Sans Pro" w:eastAsia="IBM Plex Sans" w:hAnsi="Source Sans Pro" w:cs="IBM Plex Sans"/>
                <w:sz w:val="18"/>
                <w:szCs w:val="18"/>
              </w:rPr>
            </w:pPr>
          </w:p>
        </w:tc>
      </w:tr>
      <w:tr w:rsidR="003E20A8" w:rsidRPr="00F90C0F" w14:paraId="1F545B31" w14:textId="77777777" w:rsidTr="00E57A63">
        <w:trPr>
          <w:trHeight w:val="768"/>
        </w:trPr>
        <w:tc>
          <w:tcPr>
            <w:tcW w:w="3536" w:type="dxa"/>
            <w:shd w:val="clear" w:color="auto" w:fill="auto"/>
            <w:tcMar>
              <w:top w:w="100" w:type="dxa"/>
              <w:left w:w="100" w:type="dxa"/>
              <w:bottom w:w="100" w:type="dxa"/>
              <w:right w:w="100" w:type="dxa"/>
            </w:tcMar>
          </w:tcPr>
          <w:p w14:paraId="31B91193" w14:textId="77777777" w:rsidR="003E20A8" w:rsidRPr="00F90C0F" w:rsidRDefault="003E20A8" w:rsidP="003E20A8">
            <w:pPr>
              <w:rPr>
                <w:rFonts w:ascii="Source Sans Pro" w:eastAsia="IBM Plex Sans" w:hAnsi="Source Sans Pro" w:cs="IBM Plex Sans"/>
                <w:sz w:val="18"/>
                <w:szCs w:val="18"/>
              </w:rPr>
            </w:pPr>
          </w:p>
        </w:tc>
        <w:tc>
          <w:tcPr>
            <w:tcW w:w="6237" w:type="dxa"/>
            <w:shd w:val="clear" w:color="auto" w:fill="auto"/>
            <w:tcMar>
              <w:top w:w="100" w:type="dxa"/>
              <w:left w:w="100" w:type="dxa"/>
              <w:bottom w:w="100" w:type="dxa"/>
              <w:right w:w="100" w:type="dxa"/>
            </w:tcMar>
          </w:tcPr>
          <w:p w14:paraId="23E40387" w14:textId="77777777" w:rsidR="003E20A8" w:rsidRPr="00F90C0F" w:rsidRDefault="003E20A8" w:rsidP="003E20A8">
            <w:pPr>
              <w:spacing w:line="240" w:lineRule="auto"/>
              <w:rPr>
                <w:rFonts w:ascii="Source Sans Pro" w:eastAsia="IBM Plex Sans" w:hAnsi="Source Sans Pro" w:cs="IBM Plex Sans"/>
                <w:sz w:val="18"/>
                <w:szCs w:val="18"/>
              </w:rPr>
            </w:pPr>
          </w:p>
        </w:tc>
      </w:tr>
    </w:tbl>
    <w:p w14:paraId="41EDB172" w14:textId="451FF983" w:rsidR="00F868EB" w:rsidRPr="00F90C0F" w:rsidRDefault="00F868EB">
      <w:pPr>
        <w:rPr>
          <w:rFonts w:ascii="Source Sans Pro" w:eastAsia="IBM Plex Sans" w:hAnsi="Source Sans Pro" w:cs="IBM Plex Sans"/>
          <w:sz w:val="18"/>
          <w:szCs w:val="18"/>
        </w:rPr>
      </w:pPr>
    </w:p>
    <w:sectPr w:rsidR="00F868EB" w:rsidRPr="00F90C0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2458" w14:textId="77777777" w:rsidR="00AE3BCB" w:rsidRDefault="00AE3BCB">
      <w:pPr>
        <w:spacing w:line="240" w:lineRule="auto"/>
      </w:pPr>
      <w:r>
        <w:separator/>
      </w:r>
    </w:p>
  </w:endnote>
  <w:endnote w:type="continuationSeparator" w:id="0">
    <w:p w14:paraId="28B5B6D6" w14:textId="77777777" w:rsidR="00AE3BCB" w:rsidRDefault="00AE3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4FB7" w14:textId="77777777" w:rsidR="00AE3BCB" w:rsidRDefault="00AE3BCB">
      <w:pPr>
        <w:spacing w:line="240" w:lineRule="auto"/>
      </w:pPr>
      <w:r>
        <w:separator/>
      </w:r>
    </w:p>
  </w:footnote>
  <w:footnote w:type="continuationSeparator" w:id="0">
    <w:p w14:paraId="7DD81414" w14:textId="77777777" w:rsidR="00AE3BCB" w:rsidRDefault="00AE3B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E7EEF"/>
    <w:multiLevelType w:val="multilevel"/>
    <w:tmpl w:val="D6AE6A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5F16277"/>
    <w:multiLevelType w:val="multilevel"/>
    <w:tmpl w:val="8586E7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881AD1"/>
    <w:multiLevelType w:val="multilevel"/>
    <w:tmpl w:val="E1DC5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7B14F7"/>
    <w:multiLevelType w:val="multilevel"/>
    <w:tmpl w:val="DE32A7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B5D6626"/>
    <w:multiLevelType w:val="multilevel"/>
    <w:tmpl w:val="1A86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464BA4"/>
    <w:multiLevelType w:val="hybridMultilevel"/>
    <w:tmpl w:val="1BAA9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0046914">
    <w:abstractNumId w:val="2"/>
  </w:num>
  <w:num w:numId="2" w16cid:durableId="1278214626">
    <w:abstractNumId w:val="0"/>
  </w:num>
  <w:num w:numId="3" w16cid:durableId="214973114">
    <w:abstractNumId w:val="5"/>
  </w:num>
  <w:num w:numId="4" w16cid:durableId="1429933098">
    <w:abstractNumId w:val="4"/>
  </w:num>
  <w:num w:numId="5" w16cid:durableId="1517766995">
    <w:abstractNumId w:val="3"/>
  </w:num>
  <w:num w:numId="6" w16cid:durableId="597519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DF"/>
    <w:rsid w:val="00024133"/>
    <w:rsid w:val="00043B2E"/>
    <w:rsid w:val="00061018"/>
    <w:rsid w:val="000B7BA4"/>
    <w:rsid w:val="0011220C"/>
    <w:rsid w:val="001960A4"/>
    <w:rsid w:val="002012FB"/>
    <w:rsid w:val="00313CFB"/>
    <w:rsid w:val="00372782"/>
    <w:rsid w:val="003E20A8"/>
    <w:rsid w:val="0044581D"/>
    <w:rsid w:val="00472181"/>
    <w:rsid w:val="0049450E"/>
    <w:rsid w:val="004B459D"/>
    <w:rsid w:val="005948C6"/>
    <w:rsid w:val="00596148"/>
    <w:rsid w:val="005971EB"/>
    <w:rsid w:val="005F1820"/>
    <w:rsid w:val="006004C9"/>
    <w:rsid w:val="006330E7"/>
    <w:rsid w:val="00644DCD"/>
    <w:rsid w:val="00647B35"/>
    <w:rsid w:val="0067252F"/>
    <w:rsid w:val="006828E1"/>
    <w:rsid w:val="006C08FB"/>
    <w:rsid w:val="0070539F"/>
    <w:rsid w:val="007073EA"/>
    <w:rsid w:val="007A64FA"/>
    <w:rsid w:val="007B1C1B"/>
    <w:rsid w:val="0080419B"/>
    <w:rsid w:val="00824E2C"/>
    <w:rsid w:val="0090297A"/>
    <w:rsid w:val="00990603"/>
    <w:rsid w:val="009B08A5"/>
    <w:rsid w:val="009F1A10"/>
    <w:rsid w:val="00A01979"/>
    <w:rsid w:val="00A25F85"/>
    <w:rsid w:val="00A52C6D"/>
    <w:rsid w:val="00AE3BCB"/>
    <w:rsid w:val="00B04C80"/>
    <w:rsid w:val="00B06605"/>
    <w:rsid w:val="00B27E34"/>
    <w:rsid w:val="00B37C6B"/>
    <w:rsid w:val="00B37F64"/>
    <w:rsid w:val="00C12F17"/>
    <w:rsid w:val="00C6638E"/>
    <w:rsid w:val="00C7314F"/>
    <w:rsid w:val="00CB30F1"/>
    <w:rsid w:val="00CB4907"/>
    <w:rsid w:val="00CE78ED"/>
    <w:rsid w:val="00E12DA0"/>
    <w:rsid w:val="00E158F3"/>
    <w:rsid w:val="00E42E76"/>
    <w:rsid w:val="00E5378B"/>
    <w:rsid w:val="00E57A63"/>
    <w:rsid w:val="00E6070E"/>
    <w:rsid w:val="00E67A86"/>
    <w:rsid w:val="00E97492"/>
    <w:rsid w:val="00EF509D"/>
    <w:rsid w:val="00EF5B74"/>
    <w:rsid w:val="00F038C6"/>
    <w:rsid w:val="00F31F46"/>
    <w:rsid w:val="00F67898"/>
    <w:rsid w:val="00F868EB"/>
    <w:rsid w:val="00F90C0F"/>
    <w:rsid w:val="00FB672E"/>
    <w:rsid w:val="00FD48DF"/>
    <w:rsid w:val="07E2F8BF"/>
    <w:rsid w:val="0C8CEACD"/>
    <w:rsid w:val="158E7292"/>
    <w:rsid w:val="18C61354"/>
    <w:rsid w:val="1BBF631E"/>
    <w:rsid w:val="1D6D5BD6"/>
    <w:rsid w:val="29B6D1B4"/>
    <w:rsid w:val="2B52A215"/>
    <w:rsid w:val="35205083"/>
    <w:rsid w:val="3565C053"/>
    <w:rsid w:val="3804FC7C"/>
    <w:rsid w:val="3B7669AA"/>
    <w:rsid w:val="3B8F9207"/>
    <w:rsid w:val="412FF9F5"/>
    <w:rsid w:val="41DFF4E9"/>
    <w:rsid w:val="432943CF"/>
    <w:rsid w:val="4464E701"/>
    <w:rsid w:val="49F0BD13"/>
    <w:rsid w:val="5872FE02"/>
    <w:rsid w:val="5A0ECE63"/>
    <w:rsid w:val="5AFAA3D0"/>
    <w:rsid w:val="5E1365F0"/>
    <w:rsid w:val="607E0FE7"/>
    <w:rsid w:val="63B5B0A9"/>
    <w:rsid w:val="695BCEDC"/>
    <w:rsid w:val="6AFF8CC3"/>
    <w:rsid w:val="6BB59D64"/>
    <w:rsid w:val="6FD2FDE6"/>
    <w:rsid w:val="74D4FCFE"/>
    <w:rsid w:val="76423F6A"/>
    <w:rsid w:val="77C4E76E"/>
    <w:rsid w:val="79A82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844B"/>
  <w15:docId w15:val="{B9CB1480-6977-4C89-B5EF-BBF54B99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B04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4C80"/>
  </w:style>
  <w:style w:type="character" w:customStyle="1" w:styleId="eop">
    <w:name w:val="eop"/>
    <w:basedOn w:val="DefaultParagraphFont"/>
    <w:rsid w:val="00B04C80"/>
  </w:style>
  <w:style w:type="character" w:styleId="Hyperlink">
    <w:name w:val="Hyperlink"/>
    <w:basedOn w:val="DefaultParagraphFont"/>
    <w:uiPriority w:val="99"/>
    <w:unhideWhenUsed/>
    <w:rsid w:val="00B04C80"/>
    <w:rPr>
      <w:color w:val="0000FF"/>
      <w:u w:val="single"/>
    </w:rPr>
  </w:style>
  <w:style w:type="paragraph" w:styleId="NormalWeb">
    <w:name w:val="Normal (Web)"/>
    <w:basedOn w:val="Normal"/>
    <w:uiPriority w:val="99"/>
    <w:unhideWhenUsed/>
    <w:rsid w:val="006004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4C9"/>
    <w:rPr>
      <w:b/>
      <w:bCs/>
    </w:rPr>
  </w:style>
  <w:style w:type="character" w:styleId="Emphasis">
    <w:name w:val="Emphasis"/>
    <w:basedOn w:val="DefaultParagraphFont"/>
    <w:uiPriority w:val="20"/>
    <w:qFormat/>
    <w:rsid w:val="00FB672E"/>
    <w:rPr>
      <w:i/>
      <w:iCs/>
    </w:rPr>
  </w:style>
  <w:style w:type="paragraph" w:styleId="ListParagraph">
    <w:name w:val="List Paragraph"/>
    <w:basedOn w:val="Normal"/>
    <w:uiPriority w:val="34"/>
    <w:qFormat/>
    <w:rsid w:val="00FB672E"/>
    <w:pPr>
      <w:ind w:left="720"/>
      <w:contextualSpacing/>
    </w:pPr>
  </w:style>
  <w:style w:type="character" w:customStyle="1" w:styleId="glossarylink">
    <w:name w:val="glossarylink"/>
    <w:basedOn w:val="DefaultParagraphFont"/>
    <w:rsid w:val="00C6638E"/>
  </w:style>
  <w:style w:type="character" w:styleId="UnresolvedMention">
    <w:name w:val="Unresolved Mention"/>
    <w:basedOn w:val="DefaultParagraphFont"/>
    <w:uiPriority w:val="99"/>
    <w:semiHidden/>
    <w:unhideWhenUsed/>
    <w:rsid w:val="0044581D"/>
    <w:rPr>
      <w:color w:val="605E5C"/>
      <w:shd w:val="clear" w:color="auto" w:fill="E1DFDD"/>
    </w:rPr>
  </w:style>
  <w:style w:type="paragraph" w:styleId="Header">
    <w:name w:val="header"/>
    <w:basedOn w:val="Normal"/>
    <w:link w:val="HeaderChar"/>
    <w:uiPriority w:val="99"/>
    <w:unhideWhenUsed/>
    <w:rsid w:val="00E5378B"/>
    <w:pPr>
      <w:tabs>
        <w:tab w:val="center" w:pos="4513"/>
        <w:tab w:val="right" w:pos="9026"/>
      </w:tabs>
      <w:spacing w:line="240" w:lineRule="auto"/>
    </w:pPr>
  </w:style>
  <w:style w:type="character" w:customStyle="1" w:styleId="HeaderChar">
    <w:name w:val="Header Char"/>
    <w:basedOn w:val="DefaultParagraphFont"/>
    <w:link w:val="Header"/>
    <w:uiPriority w:val="99"/>
    <w:rsid w:val="00E5378B"/>
  </w:style>
  <w:style w:type="paragraph" w:styleId="Footer">
    <w:name w:val="footer"/>
    <w:basedOn w:val="Normal"/>
    <w:link w:val="FooterChar"/>
    <w:uiPriority w:val="99"/>
    <w:unhideWhenUsed/>
    <w:rsid w:val="00E5378B"/>
    <w:pPr>
      <w:tabs>
        <w:tab w:val="center" w:pos="4513"/>
        <w:tab w:val="right" w:pos="9026"/>
      </w:tabs>
      <w:spacing w:line="240" w:lineRule="auto"/>
    </w:pPr>
  </w:style>
  <w:style w:type="character" w:customStyle="1" w:styleId="FooterChar">
    <w:name w:val="Footer Char"/>
    <w:basedOn w:val="DefaultParagraphFont"/>
    <w:link w:val="Footer"/>
    <w:uiPriority w:val="99"/>
    <w:rsid w:val="00E5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5994">
      <w:bodyDiv w:val="1"/>
      <w:marLeft w:val="0"/>
      <w:marRight w:val="0"/>
      <w:marTop w:val="0"/>
      <w:marBottom w:val="0"/>
      <w:divBdr>
        <w:top w:val="none" w:sz="0" w:space="0" w:color="auto"/>
        <w:left w:val="none" w:sz="0" w:space="0" w:color="auto"/>
        <w:bottom w:val="none" w:sz="0" w:space="0" w:color="auto"/>
        <w:right w:val="none" w:sz="0" w:space="0" w:color="auto"/>
      </w:divBdr>
    </w:div>
    <w:div w:id="613170563">
      <w:bodyDiv w:val="1"/>
      <w:marLeft w:val="0"/>
      <w:marRight w:val="0"/>
      <w:marTop w:val="0"/>
      <w:marBottom w:val="0"/>
      <w:divBdr>
        <w:top w:val="none" w:sz="0" w:space="0" w:color="auto"/>
        <w:left w:val="none" w:sz="0" w:space="0" w:color="auto"/>
        <w:bottom w:val="none" w:sz="0" w:space="0" w:color="auto"/>
        <w:right w:val="none" w:sz="0" w:space="0" w:color="auto"/>
      </w:divBdr>
    </w:div>
    <w:div w:id="756946227">
      <w:bodyDiv w:val="1"/>
      <w:marLeft w:val="0"/>
      <w:marRight w:val="0"/>
      <w:marTop w:val="0"/>
      <w:marBottom w:val="0"/>
      <w:divBdr>
        <w:top w:val="none" w:sz="0" w:space="0" w:color="auto"/>
        <w:left w:val="none" w:sz="0" w:space="0" w:color="auto"/>
        <w:bottom w:val="none" w:sz="0" w:space="0" w:color="auto"/>
        <w:right w:val="none" w:sz="0" w:space="0" w:color="auto"/>
      </w:divBdr>
    </w:div>
    <w:div w:id="904612241">
      <w:bodyDiv w:val="1"/>
      <w:marLeft w:val="0"/>
      <w:marRight w:val="0"/>
      <w:marTop w:val="0"/>
      <w:marBottom w:val="0"/>
      <w:divBdr>
        <w:top w:val="none" w:sz="0" w:space="0" w:color="auto"/>
        <w:left w:val="none" w:sz="0" w:space="0" w:color="auto"/>
        <w:bottom w:val="none" w:sz="0" w:space="0" w:color="auto"/>
        <w:right w:val="none" w:sz="0" w:space="0" w:color="auto"/>
      </w:divBdr>
    </w:div>
    <w:div w:id="924535553">
      <w:bodyDiv w:val="1"/>
      <w:marLeft w:val="0"/>
      <w:marRight w:val="0"/>
      <w:marTop w:val="0"/>
      <w:marBottom w:val="0"/>
      <w:divBdr>
        <w:top w:val="none" w:sz="0" w:space="0" w:color="auto"/>
        <w:left w:val="none" w:sz="0" w:space="0" w:color="auto"/>
        <w:bottom w:val="none" w:sz="0" w:space="0" w:color="auto"/>
        <w:right w:val="none" w:sz="0" w:space="0" w:color="auto"/>
      </w:divBdr>
      <w:divsChild>
        <w:div w:id="458107898">
          <w:marLeft w:val="0"/>
          <w:marRight w:val="0"/>
          <w:marTop w:val="0"/>
          <w:marBottom w:val="0"/>
          <w:divBdr>
            <w:top w:val="none" w:sz="0" w:space="0" w:color="auto"/>
            <w:left w:val="none" w:sz="0" w:space="0" w:color="auto"/>
            <w:bottom w:val="none" w:sz="0" w:space="0" w:color="auto"/>
            <w:right w:val="none" w:sz="0" w:space="0" w:color="auto"/>
          </w:divBdr>
          <w:divsChild>
            <w:div w:id="582884435">
              <w:marLeft w:val="0"/>
              <w:marRight w:val="0"/>
              <w:marTop w:val="0"/>
              <w:marBottom w:val="0"/>
              <w:divBdr>
                <w:top w:val="none" w:sz="0" w:space="0" w:color="auto"/>
                <w:left w:val="none" w:sz="0" w:space="0" w:color="auto"/>
                <w:bottom w:val="none" w:sz="0" w:space="0" w:color="auto"/>
                <w:right w:val="none" w:sz="0" w:space="0" w:color="auto"/>
              </w:divBdr>
            </w:div>
          </w:divsChild>
        </w:div>
        <w:div w:id="1569345599">
          <w:marLeft w:val="0"/>
          <w:marRight w:val="0"/>
          <w:marTop w:val="0"/>
          <w:marBottom w:val="0"/>
          <w:divBdr>
            <w:top w:val="none" w:sz="0" w:space="0" w:color="auto"/>
            <w:left w:val="none" w:sz="0" w:space="0" w:color="auto"/>
            <w:bottom w:val="none" w:sz="0" w:space="0" w:color="auto"/>
            <w:right w:val="none" w:sz="0" w:space="0" w:color="auto"/>
          </w:divBdr>
          <w:divsChild>
            <w:div w:id="420952928">
              <w:marLeft w:val="0"/>
              <w:marRight w:val="0"/>
              <w:marTop w:val="0"/>
              <w:marBottom w:val="0"/>
              <w:divBdr>
                <w:top w:val="none" w:sz="0" w:space="0" w:color="auto"/>
                <w:left w:val="none" w:sz="0" w:space="0" w:color="auto"/>
                <w:bottom w:val="none" w:sz="0" w:space="0" w:color="auto"/>
                <w:right w:val="none" w:sz="0" w:space="0" w:color="auto"/>
              </w:divBdr>
            </w:div>
          </w:divsChild>
        </w:div>
        <w:div w:id="720901214">
          <w:marLeft w:val="0"/>
          <w:marRight w:val="0"/>
          <w:marTop w:val="0"/>
          <w:marBottom w:val="0"/>
          <w:divBdr>
            <w:top w:val="none" w:sz="0" w:space="0" w:color="auto"/>
            <w:left w:val="none" w:sz="0" w:space="0" w:color="auto"/>
            <w:bottom w:val="none" w:sz="0" w:space="0" w:color="auto"/>
            <w:right w:val="none" w:sz="0" w:space="0" w:color="auto"/>
          </w:divBdr>
          <w:divsChild>
            <w:div w:id="800880252">
              <w:marLeft w:val="0"/>
              <w:marRight w:val="0"/>
              <w:marTop w:val="0"/>
              <w:marBottom w:val="0"/>
              <w:divBdr>
                <w:top w:val="none" w:sz="0" w:space="0" w:color="auto"/>
                <w:left w:val="none" w:sz="0" w:space="0" w:color="auto"/>
                <w:bottom w:val="none" w:sz="0" w:space="0" w:color="auto"/>
                <w:right w:val="none" w:sz="0" w:space="0" w:color="auto"/>
              </w:divBdr>
            </w:div>
          </w:divsChild>
        </w:div>
        <w:div w:id="1462571761">
          <w:marLeft w:val="0"/>
          <w:marRight w:val="0"/>
          <w:marTop w:val="0"/>
          <w:marBottom w:val="0"/>
          <w:divBdr>
            <w:top w:val="none" w:sz="0" w:space="0" w:color="auto"/>
            <w:left w:val="none" w:sz="0" w:space="0" w:color="auto"/>
            <w:bottom w:val="none" w:sz="0" w:space="0" w:color="auto"/>
            <w:right w:val="none" w:sz="0" w:space="0" w:color="auto"/>
          </w:divBdr>
          <w:divsChild>
            <w:div w:id="17646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5334">
      <w:bodyDiv w:val="1"/>
      <w:marLeft w:val="0"/>
      <w:marRight w:val="0"/>
      <w:marTop w:val="0"/>
      <w:marBottom w:val="0"/>
      <w:divBdr>
        <w:top w:val="none" w:sz="0" w:space="0" w:color="auto"/>
        <w:left w:val="none" w:sz="0" w:space="0" w:color="auto"/>
        <w:bottom w:val="none" w:sz="0" w:space="0" w:color="auto"/>
        <w:right w:val="none" w:sz="0" w:space="0" w:color="auto"/>
      </w:divBdr>
    </w:div>
    <w:div w:id="1238320663">
      <w:bodyDiv w:val="1"/>
      <w:marLeft w:val="0"/>
      <w:marRight w:val="0"/>
      <w:marTop w:val="0"/>
      <w:marBottom w:val="0"/>
      <w:divBdr>
        <w:top w:val="none" w:sz="0" w:space="0" w:color="auto"/>
        <w:left w:val="none" w:sz="0" w:space="0" w:color="auto"/>
        <w:bottom w:val="none" w:sz="0" w:space="0" w:color="auto"/>
        <w:right w:val="none" w:sz="0" w:space="0" w:color="auto"/>
      </w:divBdr>
    </w:div>
    <w:div w:id="1279222334">
      <w:bodyDiv w:val="1"/>
      <w:marLeft w:val="0"/>
      <w:marRight w:val="0"/>
      <w:marTop w:val="0"/>
      <w:marBottom w:val="0"/>
      <w:divBdr>
        <w:top w:val="none" w:sz="0" w:space="0" w:color="auto"/>
        <w:left w:val="none" w:sz="0" w:space="0" w:color="auto"/>
        <w:bottom w:val="none" w:sz="0" w:space="0" w:color="auto"/>
        <w:right w:val="none" w:sz="0" w:space="0" w:color="auto"/>
      </w:divBdr>
    </w:div>
    <w:div w:id="1363898314">
      <w:bodyDiv w:val="1"/>
      <w:marLeft w:val="0"/>
      <w:marRight w:val="0"/>
      <w:marTop w:val="0"/>
      <w:marBottom w:val="0"/>
      <w:divBdr>
        <w:top w:val="none" w:sz="0" w:space="0" w:color="auto"/>
        <w:left w:val="none" w:sz="0" w:space="0" w:color="auto"/>
        <w:bottom w:val="none" w:sz="0" w:space="0" w:color="auto"/>
        <w:right w:val="none" w:sz="0" w:space="0" w:color="auto"/>
      </w:divBdr>
      <w:divsChild>
        <w:div w:id="1777872799">
          <w:marLeft w:val="0"/>
          <w:marRight w:val="0"/>
          <w:marTop w:val="0"/>
          <w:marBottom w:val="0"/>
          <w:divBdr>
            <w:top w:val="none" w:sz="0" w:space="0" w:color="auto"/>
            <w:left w:val="none" w:sz="0" w:space="0" w:color="auto"/>
            <w:bottom w:val="none" w:sz="0" w:space="0" w:color="auto"/>
            <w:right w:val="none" w:sz="0" w:space="0" w:color="auto"/>
          </w:divBdr>
        </w:div>
        <w:div w:id="150563589">
          <w:marLeft w:val="0"/>
          <w:marRight w:val="0"/>
          <w:marTop w:val="0"/>
          <w:marBottom w:val="0"/>
          <w:divBdr>
            <w:top w:val="none" w:sz="0" w:space="0" w:color="auto"/>
            <w:left w:val="none" w:sz="0" w:space="0" w:color="auto"/>
            <w:bottom w:val="none" w:sz="0" w:space="0" w:color="auto"/>
            <w:right w:val="none" w:sz="0" w:space="0" w:color="auto"/>
          </w:divBdr>
        </w:div>
        <w:div w:id="1489247169">
          <w:marLeft w:val="0"/>
          <w:marRight w:val="0"/>
          <w:marTop w:val="0"/>
          <w:marBottom w:val="0"/>
          <w:divBdr>
            <w:top w:val="none" w:sz="0" w:space="0" w:color="auto"/>
            <w:left w:val="none" w:sz="0" w:space="0" w:color="auto"/>
            <w:bottom w:val="none" w:sz="0" w:space="0" w:color="auto"/>
            <w:right w:val="none" w:sz="0" w:space="0" w:color="auto"/>
          </w:divBdr>
        </w:div>
      </w:divsChild>
    </w:div>
    <w:div w:id="181490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qmul.ac.uk/t4-support/content-type-director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7569F01F6BA3AF49955287B757F18633" ma:contentTypeVersion="26" ma:contentTypeDescription="" ma:contentTypeScope="" ma:versionID="041ede5a5af2a75ef4783acc75a608d8">
  <xsd:schema xmlns:xsd="http://www.w3.org/2001/XMLSchema" xmlns:xs="http://www.w3.org/2001/XMLSchema" xmlns:p="http://schemas.microsoft.com/office/2006/metadata/properties" xmlns:ns1="http://schemas.microsoft.com/sharepoint/v3" xmlns:ns2="d2ee7330-3327-4d66-b331-b240f059fb0d" xmlns:ns3="456254a8-3902-4d49-9498-92315714acfb" targetNamespace="http://schemas.microsoft.com/office/2006/metadata/properties" ma:root="true" ma:fieldsID="db5a65b0e0aadf27d6ef1d9e8de006a9" ns1:_="" ns2:_="" ns3:_="">
    <xsd:import namespace="http://schemas.microsoft.com/sharepoint/v3"/>
    <xsd:import namespace="d2ee7330-3327-4d66-b331-b240f059fb0d"/>
    <xsd:import namespace="456254a8-3902-4d49-9498-92315714acfb"/>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e7330-3327-4d66-b331-b240f059fb0d"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20b78b3-55e5-4291-94f3-4aac391f49aa}" ma:internalName="TaxCatchAll" ma:showField="CatchAllData" ma:web="d2ee7330-3327-4d66-b331-b240f059fb0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20b78b3-55e5-4291-94f3-4aac391f49aa}" ma:internalName="TaxCatchAllLabel" ma:readOnly="true" ma:showField="CatchAllDataLabel" ma:web="d2ee7330-3327-4d66-b331-b240f059fb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254a8-3902-4d49-9498-92315714acf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d2ee7330-3327-4d66-b331-b240f059fb0d">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TaxCatchAll xmlns="d2ee7330-3327-4d66-b331-b240f059fb0d">
      <Value>1</Value>
    </TaxCatchAll>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Props1.xml><?xml version="1.0" encoding="utf-8"?>
<ds:datastoreItem xmlns:ds="http://schemas.openxmlformats.org/officeDocument/2006/customXml" ds:itemID="{EE77E061-A6AF-455F-B932-8876B83259B2}">
  <ds:schemaRefs>
    <ds:schemaRef ds:uri="http://schemas.microsoft.com/sharepoint/v3/contenttype/forms"/>
  </ds:schemaRefs>
</ds:datastoreItem>
</file>

<file path=customXml/itemProps2.xml><?xml version="1.0" encoding="utf-8"?>
<ds:datastoreItem xmlns:ds="http://schemas.openxmlformats.org/officeDocument/2006/customXml" ds:itemID="{38BED51C-02EF-4186-8815-E1F15062C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ee7330-3327-4d66-b331-b240f059fb0d"/>
    <ds:schemaRef ds:uri="456254a8-3902-4d49-9498-92315714a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5A8D1-4B6F-4C5F-B9D4-B992274A8815}">
  <ds:schemaRefs>
    <ds:schemaRef ds:uri="http://schemas.microsoft.com/office/2006/metadata/properties"/>
    <ds:schemaRef ds:uri="http://schemas.microsoft.com/office/infopath/2007/PartnerControls"/>
    <ds:schemaRef ds:uri="http://schemas.microsoft.com/sharepoint/v3"/>
    <ds:schemaRef ds:uri="d2ee7330-3327-4d66-b331-b240f059fb0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Pollard</dc:creator>
  <cp:lastModifiedBy>Joe Saxon</cp:lastModifiedBy>
  <cp:revision>37</cp:revision>
  <dcterms:created xsi:type="dcterms:W3CDTF">2022-07-01T10:23:00Z</dcterms:created>
  <dcterms:modified xsi:type="dcterms:W3CDTF">2024-01-05T10:31:00Z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0x0101005EA864BF41DF8A41860E925F5B29BCF5007569F01F6BA3AF49955287B757F18633</vt:lpwstr>
  </property>
  <property fmtid="{D5CDD505-2E9C-101B-9397-08002B2CF9AE}" pid="3" name="QMULInformationClassification">
    <vt:lpwstr>1;#Protect|9124d8d9-0c1c-41e9-aa14-aba001e9a028</vt:lpwstr>
  </property>
  <property fmtid="{D5CDD505-2E9C-101B-9397-08002B2CF9AE}" pid="4" name="QMULDepartment">
    <vt:lpwstr/>
  </property>
  <property fmtid="{D5CDD505-2E9C-101B-9397-08002B2CF9AE}" pid="5" name="QMULDocumentType">
    <vt:lpwstr/>
  </property>
  <property fmtid="{D5CDD505-2E9C-101B-9397-08002B2CF9AE}" pid="6" name="QMULSchool">
    <vt:lpwstr/>
  </property>
  <property fmtid="{D5CDD505-2E9C-101B-9397-08002B2CF9AE}" pid="7" name="TaxKeyword">
    <vt:lpwstr/>
  </property>
  <property fmtid="{D5CDD505-2E9C-101B-9397-08002B2CF9AE}" pid="8" name="QMULDocumentStatus">
    <vt:lpwstr/>
  </property>
  <property fmtid="{D5CDD505-2E9C-101B-9397-08002B2CF9AE}" pid="9" name="QMULLocation">
    <vt:lpwstr/>
  </property>
</Properties>
</file>