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31E5" w14:textId="77777777" w:rsidR="001D6699" w:rsidRPr="00601E0D" w:rsidRDefault="00601E0D" w:rsidP="001D6699">
      <w:pPr>
        <w:rPr>
          <w:rFonts w:asciiTheme="majorHAnsi" w:hAnsiTheme="majorHAnsi"/>
          <w:b/>
          <w:bCs/>
          <w:color w:val="221C46"/>
          <w:sz w:val="36"/>
          <w:szCs w:val="22"/>
        </w:rPr>
      </w:pPr>
      <w:r w:rsidRPr="00601E0D">
        <w:rPr>
          <w:rFonts w:asciiTheme="majorHAnsi" w:hAnsiTheme="majorHAnsi"/>
          <w:b/>
          <w:bCs/>
          <w:color w:val="221C46"/>
          <w:sz w:val="36"/>
          <w:szCs w:val="22"/>
        </w:rPr>
        <w:t xml:space="preserve">Voucher Cheque Order Form </w:t>
      </w:r>
    </w:p>
    <w:p w14:paraId="567E048B" w14:textId="662121B2" w:rsidR="00F46E36" w:rsidRPr="00797B50" w:rsidRDefault="001D6699" w:rsidP="28C45892">
      <w:pPr>
        <w:rPr>
          <w:rStyle w:val="Hyperlink"/>
          <w:b/>
          <w:bCs/>
          <w:color w:val="221C46"/>
          <w:sz w:val="24"/>
          <w:szCs w:val="24"/>
        </w:rPr>
      </w:pPr>
      <w:r w:rsidRPr="00797B50">
        <w:rPr>
          <w:color w:val="221C46"/>
          <w:sz w:val="24"/>
          <w:szCs w:val="24"/>
        </w:rPr>
        <w:t>Please return to</w:t>
      </w:r>
      <w:r w:rsidR="00BE66C0">
        <w:rPr>
          <w:color w:val="221C46"/>
          <w:sz w:val="24"/>
          <w:szCs w:val="24"/>
        </w:rPr>
        <w:t>:</w:t>
      </w:r>
      <w:r w:rsidRPr="00797B50">
        <w:rPr>
          <w:color w:val="221C46"/>
        </w:rPr>
        <w:tab/>
      </w:r>
      <w:r w:rsidR="00A00218">
        <w:rPr>
          <w:color w:val="221C46"/>
        </w:rPr>
        <w:t>deji.tobais@</w:t>
      </w:r>
      <w:r w:rsidR="00F37BB3">
        <w:rPr>
          <w:color w:val="221C46"/>
        </w:rPr>
        <w:t>pluxeegroup</w:t>
      </w:r>
      <w:r w:rsidR="00A00218">
        <w:rPr>
          <w:color w:val="221C46"/>
        </w:rPr>
        <w:t>.com</w:t>
      </w:r>
    </w:p>
    <w:tbl>
      <w:tblPr>
        <w:tblStyle w:val="GridTable4-Accent3"/>
        <w:tblpPr w:leftFromText="180" w:rightFromText="180" w:vertAnchor="text" w:horzAnchor="margin" w:tblpY="194"/>
        <w:tblW w:w="9209" w:type="dxa"/>
        <w:tblLook w:val="04A0" w:firstRow="1" w:lastRow="0" w:firstColumn="1" w:lastColumn="0" w:noHBand="0" w:noVBand="1"/>
      </w:tblPr>
      <w:tblGrid>
        <w:gridCol w:w="2122"/>
        <w:gridCol w:w="2482"/>
        <w:gridCol w:w="4605"/>
      </w:tblGrid>
      <w:tr w:rsidR="005F5476" w:rsidRPr="00937064" w14:paraId="64C706A3" w14:textId="77777777" w:rsidTr="007C4EEA">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209" w:type="dxa"/>
            <w:gridSpan w:val="3"/>
            <w:shd w:val="clear" w:color="auto" w:fill="231C45"/>
          </w:tcPr>
          <w:p w14:paraId="3B812722" w14:textId="77777777" w:rsidR="005F5476" w:rsidRPr="004B5B2C" w:rsidRDefault="008E7C70" w:rsidP="005F5476">
            <w:pPr>
              <w:rPr>
                <w:color w:val="221C46"/>
                <w:sz w:val="18"/>
                <w:szCs w:val="18"/>
              </w:rPr>
            </w:pPr>
            <w:r w:rsidRPr="003426CD">
              <w:rPr>
                <w:sz w:val="18"/>
                <w:szCs w:val="18"/>
              </w:rPr>
              <w:t xml:space="preserve">Pluxee UK Ltd (Registered No. 02680629) - Enigma, The Park MK, </w:t>
            </w:r>
            <w:proofErr w:type="spellStart"/>
            <w:r w:rsidRPr="003426CD">
              <w:rPr>
                <w:sz w:val="18"/>
                <w:szCs w:val="18"/>
              </w:rPr>
              <w:t>Ortensia</w:t>
            </w:r>
            <w:proofErr w:type="spellEnd"/>
            <w:r w:rsidRPr="003426CD">
              <w:rPr>
                <w:sz w:val="18"/>
                <w:szCs w:val="18"/>
              </w:rPr>
              <w:t xml:space="preserve"> Drive, </w:t>
            </w:r>
            <w:proofErr w:type="spellStart"/>
            <w:r w:rsidRPr="003426CD">
              <w:rPr>
                <w:sz w:val="18"/>
                <w:szCs w:val="18"/>
              </w:rPr>
              <w:t>Wavendon</w:t>
            </w:r>
            <w:proofErr w:type="spellEnd"/>
            <w:r w:rsidRPr="003426CD">
              <w:rPr>
                <w:sz w:val="18"/>
                <w:szCs w:val="18"/>
              </w:rPr>
              <w:t>, Milton Keynes, England, MK17 8LX. ©Pluxee 2023 – All rights reserved</w:t>
            </w:r>
          </w:p>
        </w:tc>
      </w:tr>
      <w:tr w:rsidR="008E27E9" w:rsidRPr="00937064" w14:paraId="5787C886" w14:textId="77777777" w:rsidTr="00046460">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604" w:type="dxa"/>
            <w:gridSpan w:val="2"/>
            <w:shd w:val="clear" w:color="auto" w:fill="FFFFFF" w:themeFill="background1"/>
          </w:tcPr>
          <w:p w14:paraId="42567966" w14:textId="77777777" w:rsidR="005F5476" w:rsidRPr="00CC7CEA" w:rsidRDefault="005F5476" w:rsidP="005F5476">
            <w:pPr>
              <w:rPr>
                <w:sz w:val="18"/>
                <w:szCs w:val="18"/>
              </w:rPr>
            </w:pPr>
            <w:r w:rsidRPr="00CC7CEA">
              <w:rPr>
                <w:sz w:val="18"/>
                <w:szCs w:val="18"/>
              </w:rPr>
              <w:t>Purchase Order Number</w:t>
            </w:r>
            <w:r w:rsidR="003A2D2F" w:rsidRPr="00CC7CEA">
              <w:rPr>
                <w:sz w:val="18"/>
                <w:szCs w:val="18"/>
              </w:rPr>
              <w:t>,</w:t>
            </w:r>
            <w:r w:rsidR="00271295" w:rsidRPr="00CC7CEA">
              <w:rPr>
                <w:sz w:val="18"/>
                <w:szCs w:val="18"/>
              </w:rPr>
              <w:t xml:space="preserve"> if applicable</w:t>
            </w:r>
            <w:r w:rsidR="003A2D2F" w:rsidRPr="00CC7CEA">
              <w:rPr>
                <w:sz w:val="18"/>
                <w:szCs w:val="18"/>
              </w:rPr>
              <w:t>*</w:t>
            </w:r>
            <w:r w:rsidR="00271295" w:rsidRPr="00CC7CEA">
              <w:rPr>
                <w:sz w:val="18"/>
                <w:szCs w:val="18"/>
              </w:rPr>
              <w:t xml:space="preserve"> </w:t>
            </w:r>
          </w:p>
        </w:tc>
        <w:tc>
          <w:tcPr>
            <w:tcW w:w="4605" w:type="dxa"/>
            <w:shd w:val="clear" w:color="auto" w:fill="auto"/>
          </w:tcPr>
          <w:p w14:paraId="0A7C2443" w14:textId="698F8AFB" w:rsidR="005F5476" w:rsidRPr="00CC7CEA" w:rsidRDefault="00A4527B" w:rsidP="005F5476">
            <w:pPr>
              <w:cnfStyle w:val="000000100000" w:firstRow="0" w:lastRow="0" w:firstColumn="0" w:lastColumn="0" w:oddVBand="0" w:evenVBand="0" w:oddHBand="1" w:evenHBand="0" w:firstRowFirstColumn="0" w:firstRowLastColumn="0" w:lastRowFirstColumn="0" w:lastRowLastColumn="0"/>
              <w:rPr>
                <w:b/>
                <w:bCs/>
                <w:sz w:val="18"/>
                <w:szCs w:val="18"/>
              </w:rPr>
            </w:pPr>
            <w:proofErr w:type="gramStart"/>
            <w:r>
              <w:rPr>
                <w:b/>
                <w:bCs/>
                <w:sz w:val="18"/>
                <w:szCs w:val="18"/>
              </w:rPr>
              <w:t xml:space="preserve">PO </w:t>
            </w:r>
            <w:r w:rsidR="00B26274">
              <w:t xml:space="preserve"> </w:t>
            </w:r>
            <w:r w:rsidR="00E7730C" w:rsidRPr="00E7730C">
              <w:rPr>
                <w:highlight w:val="yellow"/>
              </w:rPr>
              <w:t>enter</w:t>
            </w:r>
            <w:proofErr w:type="gramEnd"/>
            <w:r w:rsidR="00E7730C" w:rsidRPr="00E7730C">
              <w:rPr>
                <w:highlight w:val="yellow"/>
              </w:rPr>
              <w:t xml:space="preserve"> here</w:t>
            </w:r>
          </w:p>
        </w:tc>
      </w:tr>
      <w:tr w:rsidR="00A257A5" w:rsidRPr="00937064" w14:paraId="4A0BC38A" w14:textId="77777777" w:rsidTr="00046460">
        <w:trPr>
          <w:trHeight w:val="307"/>
        </w:trPr>
        <w:tc>
          <w:tcPr>
            <w:cnfStyle w:val="001000000000" w:firstRow="0" w:lastRow="0" w:firstColumn="1" w:lastColumn="0" w:oddVBand="0" w:evenVBand="0" w:oddHBand="0" w:evenHBand="0" w:firstRowFirstColumn="0" w:firstRowLastColumn="0" w:lastRowFirstColumn="0" w:lastRowLastColumn="0"/>
            <w:tcW w:w="4604" w:type="dxa"/>
            <w:gridSpan w:val="2"/>
            <w:shd w:val="clear" w:color="auto" w:fill="FFFFFF" w:themeFill="background1"/>
          </w:tcPr>
          <w:p w14:paraId="0F24A0A3" w14:textId="77777777" w:rsidR="005F5476" w:rsidRPr="00CC7CEA" w:rsidRDefault="005F5476" w:rsidP="00046460">
            <w:pPr>
              <w:tabs>
                <w:tab w:val="right" w:pos="4388"/>
              </w:tabs>
              <w:rPr>
                <w:color w:val="221C46" w:themeColor="text1"/>
                <w:sz w:val="18"/>
                <w:szCs w:val="18"/>
              </w:rPr>
            </w:pPr>
            <w:r w:rsidRPr="00E7730C">
              <w:rPr>
                <w:color w:val="221C46" w:themeColor="text1"/>
                <w:sz w:val="18"/>
                <w:szCs w:val="18"/>
                <w:highlight w:val="yellow"/>
              </w:rPr>
              <w:t>Date of Order</w:t>
            </w:r>
            <w:r w:rsidR="003A2D2F" w:rsidRPr="00E7730C">
              <w:rPr>
                <w:color w:val="221C46" w:themeColor="text1"/>
                <w:sz w:val="18"/>
                <w:szCs w:val="18"/>
                <w:highlight w:val="yellow"/>
              </w:rPr>
              <w:t>*</w:t>
            </w:r>
            <w:r w:rsidR="00894239" w:rsidRPr="00CC7CEA">
              <w:rPr>
                <w:color w:val="221C46" w:themeColor="text1"/>
                <w:sz w:val="18"/>
                <w:szCs w:val="18"/>
              </w:rPr>
              <w:t xml:space="preserve"> </w:t>
            </w:r>
            <w:r w:rsidR="00046460">
              <w:rPr>
                <w:color w:val="221C46" w:themeColor="text1"/>
                <w:sz w:val="18"/>
                <w:szCs w:val="18"/>
              </w:rPr>
              <w:tab/>
            </w:r>
          </w:p>
        </w:tc>
        <w:tc>
          <w:tcPr>
            <w:tcW w:w="4605" w:type="dxa"/>
            <w:shd w:val="clear" w:color="auto" w:fill="auto"/>
          </w:tcPr>
          <w:p w14:paraId="0B334C88" w14:textId="147FA12F" w:rsidR="005F5476" w:rsidRPr="00CC7CEA" w:rsidRDefault="005F5476" w:rsidP="005F5476">
            <w:pPr>
              <w:cnfStyle w:val="000000000000" w:firstRow="0" w:lastRow="0" w:firstColumn="0" w:lastColumn="0" w:oddVBand="0" w:evenVBand="0" w:oddHBand="0" w:evenHBand="0" w:firstRowFirstColumn="0" w:firstRowLastColumn="0" w:lastRowFirstColumn="0" w:lastRowLastColumn="0"/>
              <w:rPr>
                <w:b/>
                <w:bCs/>
                <w:color w:val="221C46" w:themeColor="text1"/>
                <w:sz w:val="18"/>
                <w:szCs w:val="18"/>
              </w:rPr>
            </w:pPr>
          </w:p>
        </w:tc>
      </w:tr>
      <w:tr w:rsidR="005F5476" w:rsidRPr="00937064" w14:paraId="3FB44718" w14:textId="77777777" w:rsidTr="00F265B1">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9209" w:type="dxa"/>
            <w:gridSpan w:val="3"/>
            <w:shd w:val="clear" w:color="auto" w:fill="221C46"/>
          </w:tcPr>
          <w:p w14:paraId="40595F92" w14:textId="77777777" w:rsidR="005F5476" w:rsidRPr="00F265B1" w:rsidRDefault="00152CAB" w:rsidP="005F5476">
            <w:pPr>
              <w:rPr>
                <w:color w:val="FFFFFF" w:themeColor="background1"/>
                <w:sz w:val="18"/>
                <w:szCs w:val="18"/>
              </w:rPr>
            </w:pPr>
            <w:r w:rsidRPr="00F265B1">
              <w:rPr>
                <w:color w:val="FFFFFF" w:themeColor="background1"/>
                <w:sz w:val="18"/>
                <w:szCs w:val="18"/>
              </w:rPr>
              <w:t>Customer Information</w:t>
            </w:r>
            <w:r w:rsidR="003A2D2F" w:rsidRPr="00F265B1">
              <w:rPr>
                <w:color w:val="FFFFFF" w:themeColor="background1"/>
                <w:sz w:val="18"/>
                <w:szCs w:val="18"/>
              </w:rPr>
              <w:t>*</w:t>
            </w:r>
          </w:p>
        </w:tc>
      </w:tr>
      <w:tr w:rsidR="0071012B" w:rsidRPr="00937064" w14:paraId="0727C1F1" w14:textId="77777777" w:rsidTr="00046460">
        <w:trPr>
          <w:trHeight w:val="411"/>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02184282" w14:textId="77777777" w:rsidR="0071012B" w:rsidRPr="003426CD" w:rsidRDefault="0071012B" w:rsidP="00E27470">
            <w:pPr>
              <w:rPr>
                <w:color w:val="221C46" w:themeColor="text1"/>
                <w:sz w:val="18"/>
                <w:szCs w:val="18"/>
                <w:shd w:val="clear" w:color="auto" w:fill="F2F2F2" w:themeFill="background1" w:themeFillShade="F2"/>
              </w:rPr>
            </w:pPr>
            <w:r>
              <w:rPr>
                <w:color w:val="221C46" w:themeColor="text1"/>
                <w:sz w:val="18"/>
                <w:szCs w:val="18"/>
              </w:rPr>
              <w:t>Customer Com</w:t>
            </w:r>
            <w:r w:rsidR="00D27D6C">
              <w:rPr>
                <w:color w:val="221C46" w:themeColor="text1"/>
                <w:sz w:val="18"/>
                <w:szCs w:val="18"/>
              </w:rPr>
              <w:t>pany Name*</w:t>
            </w:r>
          </w:p>
        </w:tc>
        <w:tc>
          <w:tcPr>
            <w:tcW w:w="7087" w:type="dxa"/>
            <w:gridSpan w:val="2"/>
            <w:shd w:val="clear" w:color="auto" w:fill="FFFFFF" w:themeFill="background1"/>
          </w:tcPr>
          <w:p w14:paraId="77BC2015" w14:textId="77777777" w:rsidR="0071012B" w:rsidRPr="00CC7CEA" w:rsidRDefault="008452D5" w:rsidP="005F5476">
            <w:pPr>
              <w:cnfStyle w:val="000000000000" w:firstRow="0" w:lastRow="0" w:firstColumn="0" w:lastColumn="0" w:oddVBand="0" w:evenVBand="0" w:oddHBand="0" w:evenHBand="0" w:firstRowFirstColumn="0" w:firstRowLastColumn="0" w:lastRowFirstColumn="0" w:lastRowLastColumn="0"/>
              <w:rPr>
                <w:color w:val="A49E8F" w:themeColor="accent4" w:themeShade="BF"/>
                <w:sz w:val="18"/>
                <w:szCs w:val="18"/>
              </w:rPr>
            </w:pPr>
            <w:r>
              <w:rPr>
                <w:color w:val="A49E8F" w:themeColor="accent4" w:themeShade="BF"/>
                <w:sz w:val="18"/>
                <w:szCs w:val="18"/>
              </w:rPr>
              <w:t>Wolfson Institute of Population Health, Queen Mary University of London</w:t>
            </w:r>
          </w:p>
        </w:tc>
      </w:tr>
      <w:tr w:rsidR="005F5476" w:rsidRPr="00937064" w14:paraId="2A0232A7" w14:textId="77777777" w:rsidTr="00046460">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1B47EBC8" w14:textId="77777777" w:rsidR="005F5476" w:rsidRPr="00CC7CEA" w:rsidRDefault="00222BF0" w:rsidP="00E27470">
            <w:pPr>
              <w:rPr>
                <w:color w:val="221C46" w:themeColor="text1"/>
                <w:sz w:val="18"/>
                <w:szCs w:val="18"/>
              </w:rPr>
            </w:pPr>
            <w:r>
              <w:rPr>
                <w:color w:val="221C46" w:themeColor="text1"/>
                <w:sz w:val="18"/>
                <w:szCs w:val="18"/>
              </w:rPr>
              <w:t>C</w:t>
            </w:r>
            <w:r w:rsidRPr="00222BF0">
              <w:rPr>
                <w:color w:val="221C46" w:themeColor="text1"/>
                <w:sz w:val="18"/>
                <w:szCs w:val="18"/>
              </w:rPr>
              <w:t xml:space="preserve">ompanies </w:t>
            </w:r>
            <w:r>
              <w:rPr>
                <w:color w:val="221C46" w:themeColor="text1"/>
                <w:sz w:val="18"/>
                <w:szCs w:val="18"/>
              </w:rPr>
              <w:t>H</w:t>
            </w:r>
            <w:r w:rsidRPr="00222BF0">
              <w:rPr>
                <w:color w:val="221C46" w:themeColor="text1"/>
                <w:sz w:val="18"/>
                <w:szCs w:val="18"/>
              </w:rPr>
              <w:t xml:space="preserve">ouse </w:t>
            </w:r>
            <w:r>
              <w:rPr>
                <w:color w:val="221C46" w:themeColor="text1"/>
                <w:sz w:val="18"/>
                <w:szCs w:val="18"/>
              </w:rPr>
              <w:t>R</w:t>
            </w:r>
            <w:r w:rsidRPr="00222BF0">
              <w:rPr>
                <w:color w:val="221C46" w:themeColor="text1"/>
                <w:sz w:val="18"/>
                <w:szCs w:val="18"/>
              </w:rPr>
              <w:t xml:space="preserve">egistration </w:t>
            </w:r>
            <w:r>
              <w:rPr>
                <w:color w:val="221C46" w:themeColor="text1"/>
                <w:sz w:val="18"/>
                <w:szCs w:val="18"/>
              </w:rPr>
              <w:t>N</w:t>
            </w:r>
            <w:r w:rsidRPr="00222BF0">
              <w:rPr>
                <w:color w:val="221C46" w:themeColor="text1"/>
                <w:sz w:val="18"/>
                <w:szCs w:val="18"/>
              </w:rPr>
              <w:t>o</w:t>
            </w:r>
            <w:r w:rsidR="00F42D3F" w:rsidRPr="00CC7CEA">
              <w:rPr>
                <w:color w:val="221C46" w:themeColor="text1"/>
                <w:sz w:val="18"/>
                <w:szCs w:val="18"/>
              </w:rPr>
              <w:t>*</w:t>
            </w:r>
          </w:p>
        </w:tc>
        <w:tc>
          <w:tcPr>
            <w:tcW w:w="7087" w:type="dxa"/>
            <w:gridSpan w:val="2"/>
            <w:shd w:val="clear" w:color="auto" w:fill="FFFFFF" w:themeFill="background1"/>
          </w:tcPr>
          <w:p w14:paraId="312D1819" w14:textId="77777777" w:rsidR="005F5476" w:rsidRPr="00CC7CEA" w:rsidRDefault="008452D5" w:rsidP="005F5476">
            <w:pPr>
              <w:cnfStyle w:val="000000100000" w:firstRow="0" w:lastRow="0" w:firstColumn="0" w:lastColumn="0" w:oddVBand="0" w:evenVBand="0" w:oddHBand="1" w:evenHBand="0" w:firstRowFirstColumn="0" w:firstRowLastColumn="0" w:lastRowFirstColumn="0" w:lastRowLastColumn="0"/>
              <w:rPr>
                <w:color w:val="A49E8F" w:themeColor="accent4" w:themeShade="BF"/>
                <w:sz w:val="18"/>
                <w:szCs w:val="18"/>
              </w:rPr>
            </w:pPr>
            <w:r>
              <w:rPr>
                <w:rFonts w:ascii="Arial" w:hAnsi="Arial" w:cs="Arial"/>
                <w:sz w:val="20"/>
                <w:szCs w:val="20"/>
              </w:rPr>
              <w:t>XN80515</w:t>
            </w:r>
          </w:p>
        </w:tc>
      </w:tr>
      <w:tr w:rsidR="005F5476" w:rsidRPr="00937064" w14:paraId="05869E4C" w14:textId="77777777" w:rsidTr="00046460">
        <w:trPr>
          <w:trHeight w:val="411"/>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315DF3A8" w14:textId="77777777" w:rsidR="005F5476" w:rsidRPr="00CC7CEA" w:rsidRDefault="005F5476" w:rsidP="005F5476">
            <w:pPr>
              <w:rPr>
                <w:color w:val="221C46" w:themeColor="text1"/>
                <w:sz w:val="18"/>
                <w:szCs w:val="18"/>
              </w:rPr>
            </w:pPr>
            <w:r w:rsidRPr="00CC7CEA">
              <w:rPr>
                <w:color w:val="221C46" w:themeColor="text1"/>
                <w:sz w:val="18"/>
                <w:szCs w:val="18"/>
              </w:rPr>
              <w:t>VAT N</w:t>
            </w:r>
            <w:r w:rsidR="00222BF0">
              <w:rPr>
                <w:color w:val="221C46" w:themeColor="text1"/>
                <w:sz w:val="18"/>
                <w:szCs w:val="18"/>
              </w:rPr>
              <w:t>o</w:t>
            </w:r>
            <w:r w:rsidR="00F42D3F" w:rsidRPr="00CC7CEA">
              <w:rPr>
                <w:color w:val="221C46" w:themeColor="text1"/>
                <w:sz w:val="18"/>
                <w:szCs w:val="18"/>
              </w:rPr>
              <w:t>*</w:t>
            </w:r>
          </w:p>
        </w:tc>
        <w:tc>
          <w:tcPr>
            <w:tcW w:w="7087" w:type="dxa"/>
            <w:gridSpan w:val="2"/>
            <w:shd w:val="clear" w:color="auto" w:fill="FFFFFF" w:themeFill="background1"/>
          </w:tcPr>
          <w:p w14:paraId="7C593657" w14:textId="77777777" w:rsidR="005F5476" w:rsidRPr="00CC7CEA" w:rsidRDefault="008452D5" w:rsidP="005F5476">
            <w:pPr>
              <w:cnfStyle w:val="000000000000" w:firstRow="0" w:lastRow="0" w:firstColumn="0" w:lastColumn="0" w:oddVBand="0" w:evenVBand="0" w:oddHBand="0" w:evenHBand="0" w:firstRowFirstColumn="0" w:firstRowLastColumn="0" w:lastRowFirstColumn="0" w:lastRowLastColumn="0"/>
              <w:rPr>
                <w:rFonts w:cstheme="minorHAnsi"/>
                <w:color w:val="A49E8F" w:themeColor="accent4" w:themeShade="BF"/>
                <w:sz w:val="18"/>
                <w:szCs w:val="18"/>
              </w:rPr>
            </w:pPr>
            <w:r>
              <w:rPr>
                <w:rFonts w:ascii="Arial" w:hAnsi="Arial" w:cs="Arial"/>
                <w:sz w:val="20"/>
                <w:szCs w:val="20"/>
              </w:rPr>
              <w:t>GB 248 8379 11</w:t>
            </w:r>
          </w:p>
        </w:tc>
      </w:tr>
      <w:tr w:rsidR="005F5476" w:rsidRPr="00937064" w14:paraId="05A970E5" w14:textId="77777777" w:rsidTr="00046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9389CF" w:themeColor="text1" w:themeTint="66"/>
            </w:tcBorders>
            <w:shd w:val="clear" w:color="auto" w:fill="FFFFFF" w:themeFill="background1"/>
          </w:tcPr>
          <w:p w14:paraId="1873724C" w14:textId="77777777" w:rsidR="00F42D3F" w:rsidRPr="00CC7CEA" w:rsidRDefault="00E82DBD" w:rsidP="005F5476">
            <w:pPr>
              <w:rPr>
                <w:color w:val="221C46" w:themeColor="text1"/>
                <w:sz w:val="18"/>
                <w:szCs w:val="18"/>
              </w:rPr>
            </w:pPr>
            <w:r>
              <w:rPr>
                <w:color w:val="221C46" w:themeColor="text1"/>
                <w:sz w:val="18"/>
                <w:szCs w:val="18"/>
              </w:rPr>
              <w:t>I</w:t>
            </w:r>
            <w:r w:rsidRPr="00E82DBD">
              <w:rPr>
                <w:color w:val="221C46" w:themeColor="text1"/>
                <w:sz w:val="18"/>
                <w:szCs w:val="18"/>
              </w:rPr>
              <w:t xml:space="preserve">ndustry </w:t>
            </w:r>
            <w:r>
              <w:rPr>
                <w:color w:val="221C46" w:themeColor="text1"/>
                <w:sz w:val="18"/>
                <w:szCs w:val="18"/>
              </w:rPr>
              <w:t>S</w:t>
            </w:r>
            <w:r w:rsidRPr="00E82DBD">
              <w:rPr>
                <w:color w:val="221C46" w:themeColor="text1"/>
                <w:sz w:val="18"/>
                <w:szCs w:val="18"/>
              </w:rPr>
              <w:t>ector</w:t>
            </w:r>
            <w:r w:rsidR="00F42D3F" w:rsidRPr="00CC7CEA">
              <w:rPr>
                <w:color w:val="221C46" w:themeColor="text1"/>
                <w:sz w:val="18"/>
                <w:szCs w:val="18"/>
              </w:rPr>
              <w:t>(ex. banking, education)*</w:t>
            </w:r>
          </w:p>
        </w:tc>
        <w:tc>
          <w:tcPr>
            <w:tcW w:w="7087" w:type="dxa"/>
            <w:gridSpan w:val="2"/>
            <w:tcBorders>
              <w:bottom w:val="single" w:sz="4" w:space="0" w:color="9389CF" w:themeColor="text1" w:themeTint="66"/>
            </w:tcBorders>
            <w:shd w:val="clear" w:color="auto" w:fill="FFFFFF" w:themeFill="background1"/>
          </w:tcPr>
          <w:p w14:paraId="1FF4994A" w14:textId="77777777" w:rsidR="005F5476" w:rsidRPr="00CC7CEA" w:rsidRDefault="008452D5" w:rsidP="005F5476">
            <w:pPr>
              <w:cnfStyle w:val="000000100000" w:firstRow="0" w:lastRow="0" w:firstColumn="0" w:lastColumn="0" w:oddVBand="0" w:evenVBand="0" w:oddHBand="1" w:evenHBand="0" w:firstRowFirstColumn="0" w:firstRowLastColumn="0" w:lastRowFirstColumn="0" w:lastRowLastColumn="0"/>
              <w:rPr>
                <w:color w:val="A49E8F" w:themeColor="accent4" w:themeShade="BF"/>
                <w:sz w:val="18"/>
                <w:szCs w:val="18"/>
              </w:rPr>
            </w:pPr>
            <w:r>
              <w:rPr>
                <w:color w:val="A49E8F" w:themeColor="accent4" w:themeShade="BF"/>
                <w:sz w:val="18"/>
                <w:szCs w:val="18"/>
              </w:rPr>
              <w:t>Education</w:t>
            </w:r>
          </w:p>
        </w:tc>
      </w:tr>
    </w:tbl>
    <w:tbl>
      <w:tblPr>
        <w:tblStyle w:val="GridTable1Light"/>
        <w:tblW w:w="9209" w:type="dxa"/>
        <w:tblLook w:val="04A0" w:firstRow="1" w:lastRow="0" w:firstColumn="1" w:lastColumn="0" w:noHBand="0" w:noVBand="1"/>
      </w:tblPr>
      <w:tblGrid>
        <w:gridCol w:w="2122"/>
        <w:gridCol w:w="2409"/>
        <w:gridCol w:w="709"/>
        <w:gridCol w:w="1205"/>
        <w:gridCol w:w="2764"/>
      </w:tblGrid>
      <w:tr w:rsidR="00AF21C9" w:rsidRPr="00937064" w14:paraId="5731F548" w14:textId="77777777" w:rsidTr="00F03EC7">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122" w:type="dxa"/>
            <w:shd w:val="clear" w:color="auto" w:fill="221C46"/>
          </w:tcPr>
          <w:p w14:paraId="505CBFD5" w14:textId="77777777" w:rsidR="00AF21C9" w:rsidRPr="00F03EC7" w:rsidRDefault="00CF2073" w:rsidP="00C076E8">
            <w:pPr>
              <w:jc w:val="center"/>
              <w:rPr>
                <w:color w:val="FFFFFF" w:themeColor="background1"/>
                <w:sz w:val="18"/>
                <w:szCs w:val="18"/>
              </w:rPr>
            </w:pPr>
            <w:r>
              <w:rPr>
                <w:color w:val="FFFFFF" w:themeColor="background1"/>
                <w:sz w:val="18"/>
                <w:szCs w:val="18"/>
              </w:rPr>
              <w:t>T</w:t>
            </w:r>
            <w:r w:rsidRPr="00CF2073">
              <w:rPr>
                <w:color w:val="FFFFFF" w:themeColor="background1"/>
                <w:sz w:val="18"/>
                <w:szCs w:val="18"/>
              </w:rPr>
              <w:t xml:space="preserve">ype </w:t>
            </w:r>
            <w:r>
              <w:rPr>
                <w:color w:val="FFFFFF" w:themeColor="background1"/>
                <w:sz w:val="18"/>
                <w:szCs w:val="18"/>
              </w:rPr>
              <w:t>O</w:t>
            </w:r>
            <w:r w:rsidRPr="00CF2073">
              <w:rPr>
                <w:color w:val="FFFFFF" w:themeColor="background1"/>
                <w:sz w:val="18"/>
                <w:szCs w:val="18"/>
              </w:rPr>
              <w:t xml:space="preserve">f </w:t>
            </w:r>
            <w:r>
              <w:rPr>
                <w:color w:val="FFFFFF" w:themeColor="background1"/>
                <w:sz w:val="18"/>
                <w:szCs w:val="18"/>
              </w:rPr>
              <w:t>V</w:t>
            </w:r>
            <w:r w:rsidRPr="00CF2073">
              <w:rPr>
                <w:color w:val="FFFFFF" w:themeColor="background1"/>
                <w:sz w:val="18"/>
                <w:szCs w:val="18"/>
              </w:rPr>
              <w:t xml:space="preserve">oucher </w:t>
            </w:r>
            <w:r>
              <w:rPr>
                <w:color w:val="FFFFFF" w:themeColor="background1"/>
                <w:sz w:val="18"/>
                <w:szCs w:val="18"/>
              </w:rPr>
              <w:t>C</w:t>
            </w:r>
            <w:r w:rsidRPr="00CF2073">
              <w:rPr>
                <w:color w:val="FFFFFF" w:themeColor="background1"/>
                <w:sz w:val="18"/>
                <w:szCs w:val="18"/>
              </w:rPr>
              <w:t>heques</w:t>
            </w:r>
          </w:p>
        </w:tc>
        <w:tc>
          <w:tcPr>
            <w:tcW w:w="3118" w:type="dxa"/>
            <w:gridSpan w:val="2"/>
            <w:shd w:val="clear" w:color="auto" w:fill="221C46"/>
          </w:tcPr>
          <w:p w14:paraId="11382287" w14:textId="77777777" w:rsidR="00AF21C9" w:rsidRPr="00F03EC7" w:rsidRDefault="00AF21C9" w:rsidP="00C076E8">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F03EC7">
              <w:rPr>
                <w:color w:val="FFFFFF" w:themeColor="background1"/>
                <w:sz w:val="18"/>
                <w:szCs w:val="18"/>
              </w:rPr>
              <w:t xml:space="preserve"> </w:t>
            </w:r>
            <w:proofErr w:type="spellStart"/>
            <w:r w:rsidR="00D75671" w:rsidRPr="00D75671">
              <w:rPr>
                <w:color w:val="FFFFFF" w:themeColor="background1"/>
                <w:sz w:val="18"/>
                <w:szCs w:val="18"/>
              </w:rPr>
              <w:t>e</w:t>
            </w:r>
            <w:r w:rsidR="00D75671">
              <w:rPr>
                <w:color w:val="FFFFFF" w:themeColor="background1"/>
                <w:sz w:val="18"/>
                <w:szCs w:val="18"/>
              </w:rPr>
              <w:t>V</w:t>
            </w:r>
            <w:r w:rsidR="00D75671" w:rsidRPr="00D75671">
              <w:rPr>
                <w:color w:val="FFFFFF" w:themeColor="background1"/>
                <w:sz w:val="18"/>
                <w:szCs w:val="18"/>
              </w:rPr>
              <w:t>oucher</w:t>
            </w:r>
            <w:proofErr w:type="spellEnd"/>
            <w:r w:rsidR="00D75671" w:rsidRPr="00D75671">
              <w:rPr>
                <w:color w:val="FFFFFF" w:themeColor="background1"/>
                <w:sz w:val="18"/>
                <w:szCs w:val="18"/>
              </w:rPr>
              <w:t xml:space="preserve"> </w:t>
            </w:r>
            <w:r w:rsidR="00D75671">
              <w:rPr>
                <w:color w:val="FFFFFF" w:themeColor="background1"/>
                <w:sz w:val="18"/>
                <w:szCs w:val="18"/>
              </w:rPr>
              <w:t>C</w:t>
            </w:r>
            <w:r w:rsidR="00D75671" w:rsidRPr="00D75671">
              <w:rPr>
                <w:color w:val="FFFFFF" w:themeColor="background1"/>
                <w:sz w:val="18"/>
                <w:szCs w:val="18"/>
              </w:rPr>
              <w:t>heques</w:t>
            </w:r>
          </w:p>
        </w:tc>
        <w:tc>
          <w:tcPr>
            <w:tcW w:w="3969" w:type="dxa"/>
            <w:gridSpan w:val="2"/>
            <w:shd w:val="clear" w:color="auto" w:fill="221C46"/>
          </w:tcPr>
          <w:p w14:paraId="319147D8" w14:textId="77777777" w:rsidR="00F07F31" w:rsidRPr="00513147" w:rsidRDefault="00AF21C9" w:rsidP="009E06C4">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6"/>
                <w:szCs w:val="16"/>
              </w:rPr>
            </w:pPr>
            <w:r w:rsidRPr="00F03EC7">
              <w:rPr>
                <w:color w:val="FFFFFF" w:themeColor="background1"/>
                <w:sz w:val="18"/>
                <w:szCs w:val="18"/>
              </w:rPr>
              <w:t>Expiry Date:</w:t>
            </w:r>
            <w:r w:rsidR="00513147">
              <w:rPr>
                <w:color w:val="FFFFFF" w:themeColor="background1"/>
                <w:sz w:val="18"/>
                <w:szCs w:val="18"/>
              </w:rPr>
              <w:t xml:space="preserve"> </w:t>
            </w:r>
            <w:r w:rsidR="00F07F31" w:rsidRPr="00F03EC7">
              <w:rPr>
                <w:color w:val="FFFFFF" w:themeColor="background1"/>
                <w:sz w:val="18"/>
                <w:szCs w:val="18"/>
              </w:rPr>
              <w:t xml:space="preserve">3/6/12/24 months </w:t>
            </w:r>
            <w:r w:rsidR="00FD520B">
              <w:rPr>
                <w:color w:val="FFFFFF" w:themeColor="background1"/>
                <w:sz w:val="18"/>
                <w:szCs w:val="18"/>
              </w:rPr>
              <w:t xml:space="preserve">– </w:t>
            </w:r>
            <w:r w:rsidR="00FD520B" w:rsidRPr="00513147">
              <w:rPr>
                <w:color w:val="FFFFFF" w:themeColor="background1"/>
                <w:sz w:val="16"/>
                <w:szCs w:val="16"/>
              </w:rPr>
              <w:t xml:space="preserve">please note repeat orders will have the same expiry date. </w:t>
            </w:r>
          </w:p>
          <w:p w14:paraId="2D7E0927" w14:textId="77777777" w:rsidR="00F07F31" w:rsidRPr="00F03EC7" w:rsidRDefault="00F07F31" w:rsidP="009E06C4">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p>
        </w:tc>
      </w:tr>
      <w:tr w:rsidR="00415257" w:rsidRPr="00937064" w14:paraId="634D6BD8" w14:textId="77777777" w:rsidTr="00046460">
        <w:trPr>
          <w:trHeight w:val="517"/>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329BBC60" w14:textId="77777777" w:rsidR="00415257" w:rsidRPr="00415257" w:rsidRDefault="00415257" w:rsidP="00415257">
            <w:pPr>
              <w:rPr>
                <w:color w:val="221C46"/>
                <w:sz w:val="18"/>
                <w:szCs w:val="18"/>
              </w:rPr>
            </w:pPr>
            <w:r>
              <w:rPr>
                <w:color w:val="221C46"/>
                <w:sz w:val="18"/>
                <w:szCs w:val="18"/>
              </w:rPr>
              <w:t>Q</w:t>
            </w:r>
            <w:r w:rsidRPr="00415257">
              <w:rPr>
                <w:color w:val="221C46"/>
                <w:sz w:val="18"/>
                <w:szCs w:val="18"/>
              </w:rPr>
              <w:t>uantity*</w:t>
            </w:r>
            <w:r w:rsidR="00957841">
              <w:rPr>
                <w:color w:val="221C46"/>
                <w:sz w:val="18"/>
                <w:szCs w:val="18"/>
              </w:rPr>
              <w:t xml:space="preserve"> </w:t>
            </w:r>
          </w:p>
        </w:tc>
        <w:tc>
          <w:tcPr>
            <w:tcW w:w="3118" w:type="dxa"/>
            <w:gridSpan w:val="2"/>
            <w:shd w:val="clear" w:color="auto" w:fill="FFFFFF" w:themeFill="background1"/>
          </w:tcPr>
          <w:p w14:paraId="1B9673F6" w14:textId="756BE685" w:rsidR="00415257" w:rsidRPr="00937064" w:rsidRDefault="00B26274" w:rsidP="00415257">
            <w:pPr>
              <w:cnfStyle w:val="000000000000" w:firstRow="0" w:lastRow="0" w:firstColumn="0" w:lastColumn="0" w:oddVBand="0" w:evenVBand="0" w:oddHBand="0" w:evenHBand="0" w:firstRowFirstColumn="0" w:firstRowLastColumn="0" w:lastRowFirstColumn="0" w:lastRowLastColumn="0"/>
              <w:rPr>
                <w:color w:val="A49E8F" w:themeColor="accent4" w:themeShade="BF"/>
                <w:sz w:val="18"/>
                <w:szCs w:val="18"/>
              </w:rPr>
            </w:pPr>
            <w:r w:rsidRPr="00E7730C">
              <w:rPr>
                <w:color w:val="A49E8F" w:themeColor="accent4" w:themeShade="BF"/>
                <w:sz w:val="18"/>
                <w:szCs w:val="18"/>
                <w:highlight w:val="yellow"/>
              </w:rPr>
              <w:t>5</w:t>
            </w:r>
            <w:r w:rsidR="008452D5">
              <w:rPr>
                <w:color w:val="A49E8F" w:themeColor="accent4" w:themeShade="BF"/>
                <w:sz w:val="18"/>
                <w:szCs w:val="18"/>
              </w:rPr>
              <w:t xml:space="preserve"> e-voucher</w:t>
            </w:r>
          </w:p>
        </w:tc>
        <w:tc>
          <w:tcPr>
            <w:tcW w:w="3969" w:type="dxa"/>
            <w:gridSpan w:val="2"/>
            <w:shd w:val="clear" w:color="auto" w:fill="FFFFFF" w:themeFill="background1"/>
          </w:tcPr>
          <w:p w14:paraId="75EB69F9" w14:textId="77777777" w:rsidR="00415257" w:rsidRPr="00937064" w:rsidRDefault="008452D5" w:rsidP="00415257">
            <w:pPr>
              <w:cnfStyle w:val="000000000000" w:firstRow="0" w:lastRow="0" w:firstColumn="0" w:lastColumn="0" w:oddVBand="0" w:evenVBand="0" w:oddHBand="0" w:evenHBand="0" w:firstRowFirstColumn="0" w:firstRowLastColumn="0" w:lastRowFirstColumn="0" w:lastRowLastColumn="0"/>
              <w:rPr>
                <w:color w:val="A49E8F" w:themeColor="accent4" w:themeShade="BF"/>
                <w:sz w:val="18"/>
                <w:szCs w:val="18"/>
              </w:rPr>
            </w:pPr>
            <w:r w:rsidRPr="00C17F93">
              <w:rPr>
                <w:color w:val="A49E8F" w:themeColor="accent4" w:themeShade="BF"/>
                <w:sz w:val="18"/>
                <w:szCs w:val="18"/>
                <w:highlight w:val="yellow"/>
              </w:rPr>
              <w:t>6 months</w:t>
            </w:r>
          </w:p>
        </w:tc>
      </w:tr>
      <w:tr w:rsidR="00415257" w:rsidRPr="00937064" w14:paraId="00DA8558" w14:textId="77777777" w:rsidTr="00046460">
        <w:trPr>
          <w:trHeight w:val="517"/>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2C2F1702" w14:textId="77777777" w:rsidR="00415257" w:rsidRPr="00415257" w:rsidRDefault="00415257" w:rsidP="00415257">
            <w:pPr>
              <w:rPr>
                <w:color w:val="221C46"/>
                <w:sz w:val="18"/>
                <w:szCs w:val="18"/>
              </w:rPr>
            </w:pPr>
            <w:r>
              <w:rPr>
                <w:color w:val="221C46"/>
                <w:sz w:val="18"/>
                <w:szCs w:val="18"/>
              </w:rPr>
              <w:t>V</w:t>
            </w:r>
            <w:r w:rsidRPr="00415257">
              <w:rPr>
                <w:color w:val="221C46"/>
                <w:sz w:val="18"/>
                <w:szCs w:val="18"/>
              </w:rPr>
              <w:t xml:space="preserve">alue </w:t>
            </w:r>
            <w:r>
              <w:rPr>
                <w:color w:val="221C46"/>
                <w:sz w:val="18"/>
                <w:szCs w:val="18"/>
              </w:rPr>
              <w:t>P</w:t>
            </w:r>
            <w:r w:rsidRPr="00415257">
              <w:rPr>
                <w:color w:val="221C46"/>
                <w:sz w:val="18"/>
                <w:szCs w:val="18"/>
              </w:rPr>
              <w:t xml:space="preserve">er </w:t>
            </w:r>
            <w:r>
              <w:rPr>
                <w:color w:val="221C46"/>
                <w:sz w:val="18"/>
                <w:szCs w:val="18"/>
              </w:rPr>
              <w:t>V</w:t>
            </w:r>
            <w:r w:rsidRPr="00415257">
              <w:rPr>
                <w:color w:val="221C46"/>
                <w:sz w:val="18"/>
                <w:szCs w:val="18"/>
              </w:rPr>
              <w:t xml:space="preserve">oucher </w:t>
            </w:r>
            <w:r>
              <w:rPr>
                <w:color w:val="221C46"/>
                <w:sz w:val="18"/>
                <w:szCs w:val="18"/>
              </w:rPr>
              <w:t>C</w:t>
            </w:r>
            <w:r w:rsidRPr="00415257">
              <w:rPr>
                <w:color w:val="221C46"/>
                <w:sz w:val="18"/>
                <w:szCs w:val="18"/>
              </w:rPr>
              <w:t>heque*</w:t>
            </w:r>
          </w:p>
        </w:tc>
        <w:tc>
          <w:tcPr>
            <w:tcW w:w="7087" w:type="dxa"/>
            <w:gridSpan w:val="4"/>
            <w:shd w:val="clear" w:color="auto" w:fill="FFFFFF" w:themeFill="background1"/>
          </w:tcPr>
          <w:p w14:paraId="259283E4" w14:textId="783CE447" w:rsidR="00415257" w:rsidRPr="00937064" w:rsidRDefault="00B26274" w:rsidP="00415257">
            <w:pPr>
              <w:cnfStyle w:val="000000000000" w:firstRow="0" w:lastRow="0" w:firstColumn="0" w:lastColumn="0" w:oddVBand="0" w:evenVBand="0" w:oddHBand="0" w:evenHBand="0" w:firstRowFirstColumn="0" w:firstRowLastColumn="0" w:lastRowFirstColumn="0" w:lastRowLastColumn="0"/>
              <w:rPr>
                <w:color w:val="A49E8F" w:themeColor="accent4" w:themeShade="BF"/>
                <w:sz w:val="18"/>
                <w:szCs w:val="18"/>
              </w:rPr>
            </w:pPr>
            <w:r w:rsidRPr="00E7730C">
              <w:rPr>
                <w:color w:val="BFBFBF" w:themeColor="background1" w:themeShade="BF"/>
                <w:sz w:val="18"/>
                <w:szCs w:val="18"/>
                <w:highlight w:val="yellow"/>
              </w:rPr>
              <w:t>5</w:t>
            </w:r>
            <w:r w:rsidR="008452D5">
              <w:rPr>
                <w:color w:val="BFBFBF" w:themeColor="background1" w:themeShade="BF"/>
                <w:sz w:val="18"/>
                <w:szCs w:val="18"/>
              </w:rPr>
              <w:t xml:space="preserve"> x £</w:t>
            </w:r>
            <w:r w:rsidR="004337AF" w:rsidRPr="00E7730C">
              <w:rPr>
                <w:color w:val="BFBFBF" w:themeColor="background1" w:themeShade="BF"/>
                <w:sz w:val="18"/>
                <w:szCs w:val="18"/>
                <w:highlight w:val="yellow"/>
              </w:rPr>
              <w:t>38</w:t>
            </w:r>
          </w:p>
        </w:tc>
      </w:tr>
      <w:tr w:rsidR="00F87EBA" w:rsidRPr="00937064" w14:paraId="0C550D78" w14:textId="77777777" w:rsidTr="00F87EBA">
        <w:trPr>
          <w:trHeight w:val="517"/>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5A3A2755" w14:textId="77777777" w:rsidR="00F87EBA" w:rsidRPr="00415257" w:rsidRDefault="00F87EBA" w:rsidP="00415257">
            <w:pPr>
              <w:rPr>
                <w:color w:val="221C46"/>
                <w:sz w:val="18"/>
                <w:szCs w:val="18"/>
              </w:rPr>
            </w:pPr>
            <w:r>
              <w:rPr>
                <w:color w:val="221C46"/>
                <w:sz w:val="18"/>
                <w:szCs w:val="18"/>
              </w:rPr>
              <w:t>S</w:t>
            </w:r>
            <w:r w:rsidRPr="00415257">
              <w:rPr>
                <w:color w:val="221C46"/>
                <w:sz w:val="18"/>
                <w:szCs w:val="18"/>
              </w:rPr>
              <w:t xml:space="preserve">et </w:t>
            </w:r>
            <w:r>
              <w:rPr>
                <w:color w:val="221C46"/>
                <w:sz w:val="18"/>
                <w:szCs w:val="18"/>
              </w:rPr>
              <w:t>U</w:t>
            </w:r>
            <w:r w:rsidRPr="00415257">
              <w:rPr>
                <w:color w:val="221C46"/>
                <w:sz w:val="18"/>
                <w:szCs w:val="18"/>
              </w:rPr>
              <w:t xml:space="preserve">p </w:t>
            </w:r>
            <w:r>
              <w:rPr>
                <w:color w:val="221C46"/>
                <w:sz w:val="18"/>
                <w:szCs w:val="18"/>
              </w:rPr>
              <w:t>F</w:t>
            </w:r>
            <w:r w:rsidRPr="00415257">
              <w:rPr>
                <w:color w:val="221C46"/>
                <w:sz w:val="18"/>
                <w:szCs w:val="18"/>
              </w:rPr>
              <w:t>ees (ex. to include logos, messaging)*</w:t>
            </w:r>
          </w:p>
        </w:tc>
        <w:tc>
          <w:tcPr>
            <w:tcW w:w="2409" w:type="dxa"/>
            <w:shd w:val="clear" w:color="auto" w:fill="FFFFFF" w:themeFill="background1"/>
          </w:tcPr>
          <w:p w14:paraId="0403C1B9" w14:textId="77777777" w:rsidR="00F87EBA" w:rsidRPr="00643ADE" w:rsidRDefault="008452D5" w:rsidP="00415257">
            <w:pPr>
              <w:cnfStyle w:val="000000000000" w:firstRow="0" w:lastRow="0" w:firstColumn="0" w:lastColumn="0" w:oddVBand="0" w:evenVBand="0" w:oddHBand="0" w:evenHBand="0" w:firstRowFirstColumn="0" w:firstRowLastColumn="0" w:lastRowFirstColumn="0" w:lastRowLastColumn="0"/>
              <w:rPr>
                <w:color w:val="221C46" w:themeColor="text1"/>
                <w:sz w:val="18"/>
                <w:szCs w:val="18"/>
              </w:rPr>
            </w:pPr>
            <w:r>
              <w:rPr>
                <w:color w:val="221C46" w:themeColor="text1"/>
                <w:sz w:val="18"/>
                <w:szCs w:val="18"/>
              </w:rPr>
              <w:t>0</w:t>
            </w:r>
          </w:p>
        </w:tc>
        <w:tc>
          <w:tcPr>
            <w:tcW w:w="1914" w:type="dxa"/>
            <w:gridSpan w:val="2"/>
            <w:shd w:val="clear" w:color="auto" w:fill="FFFFFF" w:themeFill="background1"/>
          </w:tcPr>
          <w:p w14:paraId="1F2B8CFB" w14:textId="77777777" w:rsidR="00F87EBA" w:rsidRPr="00937064" w:rsidRDefault="00F87EBA" w:rsidP="00415257">
            <w:pPr>
              <w:cnfStyle w:val="000000000000" w:firstRow="0" w:lastRow="0" w:firstColumn="0" w:lastColumn="0" w:oddVBand="0" w:evenVBand="0" w:oddHBand="0" w:evenHBand="0" w:firstRowFirstColumn="0" w:firstRowLastColumn="0" w:lastRowFirstColumn="0" w:lastRowLastColumn="0"/>
              <w:rPr>
                <w:b/>
                <w:bCs/>
                <w:color w:val="221C46" w:themeColor="text1"/>
                <w:sz w:val="18"/>
                <w:szCs w:val="18"/>
              </w:rPr>
            </w:pPr>
            <w:r>
              <w:rPr>
                <w:b/>
                <w:bCs/>
                <w:color w:val="221C46" w:themeColor="text1"/>
                <w:sz w:val="18"/>
                <w:szCs w:val="18"/>
              </w:rPr>
              <w:t>Email Template Choice – Please Specify Number</w:t>
            </w:r>
          </w:p>
        </w:tc>
        <w:tc>
          <w:tcPr>
            <w:tcW w:w="2764" w:type="dxa"/>
            <w:shd w:val="clear" w:color="auto" w:fill="FFFFFF" w:themeFill="background1"/>
          </w:tcPr>
          <w:p w14:paraId="64CC4A8E" w14:textId="77777777" w:rsidR="00F87EBA" w:rsidRPr="002A0066" w:rsidRDefault="008452D5" w:rsidP="00415257">
            <w:pPr>
              <w:cnfStyle w:val="000000000000" w:firstRow="0" w:lastRow="0" w:firstColumn="0" w:lastColumn="0" w:oddVBand="0" w:evenVBand="0" w:oddHBand="0" w:evenHBand="0" w:firstRowFirstColumn="0" w:firstRowLastColumn="0" w:lastRowFirstColumn="0" w:lastRowLastColumn="0"/>
              <w:rPr>
                <w:color w:val="221C46" w:themeColor="text1"/>
                <w:sz w:val="18"/>
                <w:szCs w:val="18"/>
              </w:rPr>
            </w:pPr>
            <w:r>
              <w:rPr>
                <w:color w:val="BFBFBF" w:themeColor="background1" w:themeShade="BF"/>
                <w:sz w:val="18"/>
                <w:szCs w:val="18"/>
              </w:rPr>
              <w:t>Thank you!</w:t>
            </w:r>
            <w:r w:rsidR="00F87EBA" w:rsidRPr="00370B19">
              <w:rPr>
                <w:color w:val="BFBFBF" w:themeColor="background1" w:themeShade="BF"/>
                <w:sz w:val="18"/>
                <w:szCs w:val="18"/>
              </w:rPr>
              <w:t xml:space="preserve"> </w:t>
            </w:r>
          </w:p>
        </w:tc>
      </w:tr>
      <w:tr w:rsidR="00415257" w:rsidRPr="00937064" w14:paraId="3A6DB122" w14:textId="77777777" w:rsidTr="00046460">
        <w:trPr>
          <w:trHeight w:val="532"/>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35F26CF1" w14:textId="77777777" w:rsidR="00415257" w:rsidRPr="00415257" w:rsidRDefault="00415257" w:rsidP="00415257">
            <w:pPr>
              <w:rPr>
                <w:color w:val="221C46"/>
                <w:sz w:val="18"/>
                <w:szCs w:val="18"/>
              </w:rPr>
            </w:pPr>
            <w:r>
              <w:rPr>
                <w:color w:val="221C46"/>
                <w:sz w:val="18"/>
                <w:szCs w:val="18"/>
              </w:rPr>
              <w:t>R</w:t>
            </w:r>
            <w:r w:rsidRPr="00415257">
              <w:rPr>
                <w:color w:val="221C46"/>
                <w:sz w:val="18"/>
                <w:szCs w:val="18"/>
              </w:rPr>
              <w:t xml:space="preserve">edemption </w:t>
            </w:r>
            <w:r>
              <w:rPr>
                <w:color w:val="221C46"/>
                <w:sz w:val="18"/>
                <w:szCs w:val="18"/>
              </w:rPr>
              <w:t>C</w:t>
            </w:r>
            <w:r w:rsidRPr="00415257">
              <w:rPr>
                <w:color w:val="221C46"/>
                <w:sz w:val="18"/>
                <w:szCs w:val="18"/>
              </w:rPr>
              <w:t>osts (</w:t>
            </w:r>
            <w:proofErr w:type="spellStart"/>
            <w:r w:rsidRPr="00415257">
              <w:rPr>
                <w:color w:val="221C46"/>
                <w:sz w:val="18"/>
                <w:szCs w:val="18"/>
              </w:rPr>
              <w:t>ex vat</w:t>
            </w:r>
            <w:proofErr w:type="spellEnd"/>
            <w:r w:rsidRPr="00415257">
              <w:rPr>
                <w:color w:val="221C46"/>
                <w:sz w:val="18"/>
                <w:szCs w:val="18"/>
              </w:rPr>
              <w:t xml:space="preserve">)* </w:t>
            </w:r>
          </w:p>
        </w:tc>
        <w:tc>
          <w:tcPr>
            <w:tcW w:w="7087" w:type="dxa"/>
            <w:gridSpan w:val="4"/>
            <w:shd w:val="clear" w:color="auto" w:fill="FFFFFF" w:themeFill="background1"/>
          </w:tcPr>
          <w:p w14:paraId="304A23CE" w14:textId="77777777" w:rsidR="00415257" w:rsidRPr="00937064" w:rsidRDefault="00415257" w:rsidP="00415257">
            <w:pPr>
              <w:cnfStyle w:val="000000000000" w:firstRow="0" w:lastRow="0" w:firstColumn="0" w:lastColumn="0" w:oddVBand="0" w:evenVBand="0" w:oddHBand="0" w:evenHBand="0" w:firstRowFirstColumn="0" w:firstRowLastColumn="0" w:lastRowFirstColumn="0" w:lastRowLastColumn="0"/>
              <w:rPr>
                <w:b/>
                <w:bCs/>
                <w:color w:val="221C46" w:themeColor="text1"/>
                <w:sz w:val="18"/>
                <w:szCs w:val="18"/>
              </w:rPr>
            </w:pPr>
            <w:r>
              <w:rPr>
                <w:b/>
                <w:bCs/>
                <w:color w:val="221C46" w:themeColor="text1"/>
                <w:sz w:val="18"/>
                <w:szCs w:val="18"/>
              </w:rPr>
              <w:t>Per e Code</w:t>
            </w:r>
            <w:r w:rsidRPr="00937064">
              <w:rPr>
                <w:b/>
                <w:bCs/>
                <w:color w:val="221C46" w:themeColor="text1"/>
                <w:sz w:val="18"/>
                <w:szCs w:val="18"/>
              </w:rPr>
              <w:t>:</w:t>
            </w:r>
          </w:p>
          <w:p w14:paraId="274C6FE7" w14:textId="2DF9BCA8" w:rsidR="00415257" w:rsidRPr="00937064" w:rsidRDefault="00415257" w:rsidP="00415257">
            <w:pPr>
              <w:cnfStyle w:val="000000000000" w:firstRow="0" w:lastRow="0" w:firstColumn="0" w:lastColumn="0" w:oddVBand="0" w:evenVBand="0" w:oddHBand="0" w:evenHBand="0" w:firstRowFirstColumn="0" w:firstRowLastColumn="0" w:lastRowFirstColumn="0" w:lastRowLastColumn="0"/>
              <w:rPr>
                <w:b/>
                <w:bCs/>
                <w:color w:val="221C46" w:themeColor="text1"/>
                <w:sz w:val="18"/>
                <w:szCs w:val="18"/>
              </w:rPr>
            </w:pPr>
            <w:r w:rsidRPr="00937064">
              <w:rPr>
                <w:b/>
                <w:bCs/>
                <w:color w:val="221C46" w:themeColor="text1"/>
                <w:sz w:val="18"/>
                <w:szCs w:val="18"/>
              </w:rPr>
              <w:t>[£0.</w:t>
            </w:r>
            <w:r w:rsidR="005C2105">
              <w:rPr>
                <w:b/>
                <w:bCs/>
                <w:color w:val="221C46" w:themeColor="text1"/>
                <w:sz w:val="18"/>
                <w:szCs w:val="18"/>
              </w:rPr>
              <w:t>5</w:t>
            </w:r>
            <w:r w:rsidRPr="00937064">
              <w:rPr>
                <w:b/>
                <w:bCs/>
                <w:color w:val="221C46" w:themeColor="text1"/>
                <w:sz w:val="18"/>
                <w:szCs w:val="18"/>
              </w:rPr>
              <w:t>0]</w:t>
            </w:r>
            <w:r w:rsidR="00361B5A">
              <w:rPr>
                <w:b/>
                <w:bCs/>
                <w:color w:val="221C46" w:themeColor="text1"/>
                <w:sz w:val="18"/>
                <w:szCs w:val="18"/>
              </w:rPr>
              <w:t xml:space="preserve"> x</w:t>
            </w:r>
            <w:r w:rsidR="00E7730C">
              <w:rPr>
                <w:b/>
                <w:bCs/>
                <w:color w:val="221C46" w:themeColor="text1"/>
                <w:sz w:val="18"/>
                <w:szCs w:val="18"/>
              </w:rPr>
              <w:t xml:space="preserve"> </w:t>
            </w:r>
            <w:r w:rsidR="00E7730C" w:rsidRPr="00E7730C">
              <w:rPr>
                <w:b/>
                <w:bCs/>
                <w:color w:val="221C46" w:themeColor="text1"/>
                <w:sz w:val="18"/>
                <w:szCs w:val="18"/>
                <w:highlight w:val="yellow"/>
              </w:rPr>
              <w:t>(number of vouchers)</w:t>
            </w:r>
            <w:r w:rsidR="00361B5A">
              <w:rPr>
                <w:b/>
                <w:bCs/>
                <w:color w:val="221C46" w:themeColor="text1"/>
                <w:sz w:val="18"/>
                <w:szCs w:val="18"/>
              </w:rPr>
              <w:t xml:space="preserve"> </w:t>
            </w:r>
          </w:p>
        </w:tc>
      </w:tr>
      <w:tr w:rsidR="00415257" w:rsidRPr="00937064" w14:paraId="0EAC9C0C" w14:textId="77777777" w:rsidTr="00046460">
        <w:trPr>
          <w:trHeight w:val="532"/>
        </w:trPr>
        <w:tc>
          <w:tcPr>
            <w:cnfStyle w:val="001000000000" w:firstRow="0" w:lastRow="0" w:firstColumn="1" w:lastColumn="0" w:oddVBand="0" w:evenVBand="0" w:oddHBand="0" w:evenHBand="0" w:firstRowFirstColumn="0" w:firstRowLastColumn="0" w:lastRowFirstColumn="0" w:lastRowLastColumn="0"/>
            <w:tcW w:w="2122" w:type="dxa"/>
            <w:shd w:val="clear" w:color="auto" w:fill="FFFFFF" w:themeFill="background1"/>
          </w:tcPr>
          <w:p w14:paraId="1D313261" w14:textId="77777777" w:rsidR="00415257" w:rsidRPr="00415257" w:rsidRDefault="00415257" w:rsidP="00415257">
            <w:pPr>
              <w:rPr>
                <w:color w:val="221C46"/>
                <w:sz w:val="18"/>
                <w:szCs w:val="18"/>
              </w:rPr>
            </w:pPr>
            <w:r>
              <w:rPr>
                <w:color w:val="221C46"/>
                <w:sz w:val="18"/>
                <w:szCs w:val="18"/>
              </w:rPr>
              <w:t>I</w:t>
            </w:r>
            <w:r w:rsidRPr="00415257">
              <w:rPr>
                <w:color w:val="221C46"/>
                <w:sz w:val="18"/>
                <w:szCs w:val="18"/>
              </w:rPr>
              <w:t xml:space="preserve">nvoicing </w:t>
            </w:r>
            <w:r>
              <w:rPr>
                <w:color w:val="221C46"/>
                <w:sz w:val="18"/>
                <w:szCs w:val="18"/>
              </w:rPr>
              <w:t>U</w:t>
            </w:r>
            <w:r w:rsidRPr="00415257">
              <w:rPr>
                <w:color w:val="221C46"/>
                <w:sz w:val="18"/>
                <w:szCs w:val="18"/>
              </w:rPr>
              <w:t xml:space="preserve">pon </w:t>
            </w:r>
            <w:r>
              <w:rPr>
                <w:color w:val="221C46"/>
                <w:sz w:val="18"/>
                <w:szCs w:val="18"/>
              </w:rPr>
              <w:t>R</w:t>
            </w:r>
            <w:r w:rsidRPr="00415257">
              <w:rPr>
                <w:color w:val="221C46"/>
                <w:sz w:val="18"/>
                <w:szCs w:val="18"/>
              </w:rPr>
              <w:t xml:space="preserve">edemption </w:t>
            </w:r>
            <w:proofErr w:type="gramStart"/>
            <w:r>
              <w:rPr>
                <w:color w:val="221C46"/>
                <w:sz w:val="18"/>
                <w:szCs w:val="18"/>
              </w:rPr>
              <w:t>O</w:t>
            </w:r>
            <w:r w:rsidRPr="00415257">
              <w:rPr>
                <w:color w:val="221C46"/>
                <w:sz w:val="18"/>
                <w:szCs w:val="18"/>
              </w:rPr>
              <w:t>f</w:t>
            </w:r>
            <w:proofErr w:type="gramEnd"/>
            <w:r w:rsidRPr="00415257">
              <w:rPr>
                <w:color w:val="221C46"/>
                <w:sz w:val="18"/>
                <w:szCs w:val="18"/>
              </w:rPr>
              <w:t xml:space="preserve"> </w:t>
            </w:r>
            <w:r>
              <w:rPr>
                <w:color w:val="221C46"/>
                <w:sz w:val="18"/>
                <w:szCs w:val="18"/>
              </w:rPr>
              <w:t>V</w:t>
            </w:r>
            <w:r w:rsidRPr="00415257">
              <w:rPr>
                <w:color w:val="221C46"/>
                <w:sz w:val="18"/>
                <w:szCs w:val="18"/>
              </w:rPr>
              <w:t xml:space="preserve">oucher </w:t>
            </w:r>
            <w:r>
              <w:rPr>
                <w:color w:val="221C46"/>
                <w:sz w:val="18"/>
                <w:szCs w:val="18"/>
              </w:rPr>
              <w:t>C</w:t>
            </w:r>
            <w:r w:rsidRPr="00415257">
              <w:rPr>
                <w:color w:val="221C46"/>
                <w:sz w:val="18"/>
                <w:szCs w:val="18"/>
              </w:rPr>
              <w:t>heques</w:t>
            </w:r>
          </w:p>
        </w:tc>
        <w:tc>
          <w:tcPr>
            <w:tcW w:w="7087" w:type="dxa"/>
            <w:gridSpan w:val="4"/>
            <w:shd w:val="clear" w:color="auto" w:fill="FFFFFF" w:themeFill="background1"/>
          </w:tcPr>
          <w:p w14:paraId="03668297" w14:textId="77777777" w:rsidR="00415257" w:rsidRPr="00CA436D" w:rsidRDefault="00D43E42" w:rsidP="00415257">
            <w:pPr>
              <w:cnfStyle w:val="000000000000" w:firstRow="0" w:lastRow="0" w:firstColumn="0" w:lastColumn="0" w:oddVBand="0" w:evenVBand="0" w:oddHBand="0" w:evenHBand="0" w:firstRowFirstColumn="0" w:firstRowLastColumn="0" w:lastRowFirstColumn="0" w:lastRowLastColumn="0"/>
              <w:rPr>
                <w:color w:val="D9D9D9" w:themeColor="background1" w:themeShade="D9"/>
                <w:sz w:val="18"/>
                <w:szCs w:val="18"/>
              </w:rPr>
            </w:pPr>
            <w:r w:rsidRPr="00CA436D">
              <w:rPr>
                <w:color w:val="BFBFBF" w:themeColor="background1" w:themeShade="BF"/>
                <w:sz w:val="18"/>
                <w:szCs w:val="18"/>
              </w:rPr>
              <w:t xml:space="preserve">The company will issue monthly VAT invoices </w:t>
            </w:r>
            <w:r w:rsidR="00370B19" w:rsidRPr="00CA436D">
              <w:rPr>
                <w:color w:val="BFBFBF" w:themeColor="background1" w:themeShade="BF"/>
                <w:sz w:val="18"/>
                <w:szCs w:val="18"/>
              </w:rPr>
              <w:t xml:space="preserve">via email PDF </w:t>
            </w:r>
            <w:r w:rsidRPr="00CA436D">
              <w:rPr>
                <w:color w:val="BFBFBF" w:themeColor="background1" w:themeShade="BF"/>
                <w:sz w:val="18"/>
                <w:szCs w:val="18"/>
              </w:rPr>
              <w:t>identifying the number of voucher cheques that have been redeemed, and any other associated costs for the services.</w:t>
            </w:r>
          </w:p>
        </w:tc>
      </w:tr>
    </w:tbl>
    <w:tbl>
      <w:tblPr>
        <w:tblStyle w:val="GridTable1Light1"/>
        <w:tblW w:w="9242" w:type="dxa"/>
        <w:tblLook w:val="04A0" w:firstRow="1" w:lastRow="0" w:firstColumn="1" w:lastColumn="0" w:noHBand="0" w:noVBand="1"/>
      </w:tblPr>
      <w:tblGrid>
        <w:gridCol w:w="1827"/>
        <w:gridCol w:w="1202"/>
        <w:gridCol w:w="1184"/>
        <w:gridCol w:w="2110"/>
        <w:gridCol w:w="1961"/>
        <w:gridCol w:w="958"/>
      </w:tblGrid>
      <w:tr w:rsidR="00DA71C8" w:rsidRPr="00937064" w14:paraId="6F25C09A" w14:textId="77777777" w:rsidTr="00370B19">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242" w:type="dxa"/>
            <w:gridSpan w:val="6"/>
            <w:shd w:val="clear" w:color="auto" w:fill="221C46"/>
          </w:tcPr>
          <w:p w14:paraId="0EEB2CE3" w14:textId="77777777" w:rsidR="00DA71C8" w:rsidRPr="00937064" w:rsidRDefault="001C1416" w:rsidP="007A589D">
            <w:pPr>
              <w:rPr>
                <w:color w:val="FFFFFF" w:themeColor="background1"/>
                <w:sz w:val="18"/>
                <w:szCs w:val="18"/>
              </w:rPr>
            </w:pPr>
            <w:r>
              <w:rPr>
                <w:color w:val="FFFFFF" w:themeColor="background1"/>
                <w:sz w:val="18"/>
                <w:szCs w:val="18"/>
              </w:rPr>
              <w:t>C</w:t>
            </w:r>
            <w:r w:rsidRPr="001C1416">
              <w:rPr>
                <w:color w:val="FFFFFF" w:themeColor="background1"/>
                <w:sz w:val="18"/>
                <w:szCs w:val="18"/>
              </w:rPr>
              <w:t xml:space="preserve">ustomer </w:t>
            </w:r>
            <w:r w:rsidR="001F6F21">
              <w:rPr>
                <w:color w:val="FFFFFF" w:themeColor="background1"/>
                <w:sz w:val="18"/>
                <w:szCs w:val="18"/>
              </w:rPr>
              <w:t>O</w:t>
            </w:r>
            <w:r w:rsidRPr="001C1416">
              <w:rPr>
                <w:color w:val="FFFFFF" w:themeColor="background1"/>
                <w:sz w:val="18"/>
                <w:szCs w:val="18"/>
              </w:rPr>
              <w:t xml:space="preserve">rder </w:t>
            </w:r>
            <w:r w:rsidR="001F6F21">
              <w:rPr>
                <w:color w:val="FFFFFF" w:themeColor="background1"/>
                <w:sz w:val="18"/>
                <w:szCs w:val="18"/>
              </w:rPr>
              <w:t>C</w:t>
            </w:r>
            <w:r w:rsidRPr="001C1416">
              <w:rPr>
                <w:color w:val="FFFFFF" w:themeColor="background1"/>
                <w:sz w:val="18"/>
                <w:szCs w:val="18"/>
              </w:rPr>
              <w:t xml:space="preserve">ontact </w:t>
            </w:r>
            <w:r w:rsidR="001F6F21">
              <w:rPr>
                <w:color w:val="FFFFFF" w:themeColor="background1"/>
                <w:sz w:val="18"/>
                <w:szCs w:val="18"/>
              </w:rPr>
              <w:t>D</w:t>
            </w:r>
            <w:r w:rsidRPr="001C1416">
              <w:rPr>
                <w:color w:val="FFFFFF" w:themeColor="background1"/>
                <w:sz w:val="18"/>
                <w:szCs w:val="18"/>
              </w:rPr>
              <w:t>etails*</w:t>
            </w:r>
          </w:p>
        </w:tc>
      </w:tr>
      <w:tr w:rsidR="004B5B2C" w:rsidRPr="00937064" w14:paraId="3F84D972" w14:textId="77777777" w:rsidTr="00370B19">
        <w:trPr>
          <w:trHeight w:val="233"/>
        </w:trPr>
        <w:tc>
          <w:tcPr>
            <w:cnfStyle w:val="001000000000" w:firstRow="0" w:lastRow="0" w:firstColumn="1" w:lastColumn="0" w:oddVBand="0" w:evenVBand="0" w:oddHBand="0" w:evenHBand="0" w:firstRowFirstColumn="0" w:firstRowLastColumn="0" w:lastRowFirstColumn="0" w:lastRowLastColumn="0"/>
            <w:tcW w:w="3029" w:type="dxa"/>
            <w:gridSpan w:val="2"/>
            <w:shd w:val="clear" w:color="auto" w:fill="FFFFFF" w:themeFill="background1"/>
          </w:tcPr>
          <w:p w14:paraId="165AC05F" w14:textId="77777777" w:rsidR="004B5B2C" w:rsidRPr="00C17F93" w:rsidRDefault="004B5B2C" w:rsidP="004B5B2C">
            <w:pPr>
              <w:rPr>
                <w:color w:val="221C46"/>
                <w:sz w:val="18"/>
                <w:szCs w:val="18"/>
                <w:highlight w:val="yellow"/>
              </w:rPr>
            </w:pPr>
            <w:r w:rsidRPr="00C17F93">
              <w:rPr>
                <w:color w:val="221C46"/>
                <w:sz w:val="18"/>
                <w:szCs w:val="18"/>
                <w:highlight w:val="yellow"/>
              </w:rPr>
              <w:t>Contact Name</w:t>
            </w:r>
          </w:p>
        </w:tc>
        <w:tc>
          <w:tcPr>
            <w:tcW w:w="6213" w:type="dxa"/>
            <w:gridSpan w:val="4"/>
            <w:shd w:val="clear" w:color="auto" w:fill="FFFFFF" w:themeFill="background1"/>
          </w:tcPr>
          <w:p w14:paraId="3292A9B2" w14:textId="4FD38C4F" w:rsidR="004B5B2C" w:rsidRPr="00E7730C" w:rsidRDefault="004B5B2C" w:rsidP="004B5B2C">
            <w:pPr>
              <w:cnfStyle w:val="000000000000" w:firstRow="0" w:lastRow="0" w:firstColumn="0" w:lastColumn="0" w:oddVBand="0" w:evenVBand="0" w:oddHBand="0" w:evenHBand="0" w:firstRowFirstColumn="0" w:firstRowLastColumn="0" w:lastRowFirstColumn="0" w:lastRowLastColumn="0"/>
              <w:rPr>
                <w:color w:val="65676A" w:themeColor="accent1"/>
                <w:sz w:val="18"/>
                <w:szCs w:val="18"/>
                <w:highlight w:val="yellow"/>
              </w:rPr>
            </w:pPr>
          </w:p>
        </w:tc>
      </w:tr>
      <w:tr w:rsidR="004B5B2C" w:rsidRPr="00937064" w14:paraId="783E1C40" w14:textId="77777777" w:rsidTr="00370B19">
        <w:trPr>
          <w:trHeight w:val="269"/>
        </w:trPr>
        <w:tc>
          <w:tcPr>
            <w:cnfStyle w:val="001000000000" w:firstRow="0" w:lastRow="0" w:firstColumn="1" w:lastColumn="0" w:oddVBand="0" w:evenVBand="0" w:oddHBand="0" w:evenHBand="0" w:firstRowFirstColumn="0" w:firstRowLastColumn="0" w:lastRowFirstColumn="0" w:lastRowLastColumn="0"/>
            <w:tcW w:w="3029" w:type="dxa"/>
            <w:gridSpan w:val="2"/>
            <w:shd w:val="clear" w:color="auto" w:fill="FFFFFF" w:themeFill="background1"/>
          </w:tcPr>
          <w:p w14:paraId="6696C4B3" w14:textId="77777777" w:rsidR="004B5B2C" w:rsidRPr="00C17F93" w:rsidRDefault="004B5B2C" w:rsidP="004B5B2C">
            <w:pPr>
              <w:rPr>
                <w:color w:val="221C46"/>
                <w:sz w:val="18"/>
                <w:szCs w:val="18"/>
                <w:highlight w:val="yellow"/>
              </w:rPr>
            </w:pPr>
            <w:r w:rsidRPr="00C17F93">
              <w:rPr>
                <w:color w:val="221C46"/>
                <w:sz w:val="18"/>
                <w:szCs w:val="18"/>
                <w:highlight w:val="yellow"/>
              </w:rPr>
              <w:t>Position</w:t>
            </w:r>
          </w:p>
        </w:tc>
        <w:tc>
          <w:tcPr>
            <w:tcW w:w="6213" w:type="dxa"/>
            <w:gridSpan w:val="4"/>
            <w:shd w:val="clear" w:color="auto" w:fill="FFFFFF" w:themeFill="background1"/>
          </w:tcPr>
          <w:p w14:paraId="41050282" w14:textId="01BA8D38" w:rsidR="004B5B2C" w:rsidRPr="00E7730C" w:rsidRDefault="004B5B2C" w:rsidP="004B5B2C">
            <w:pPr>
              <w:cnfStyle w:val="000000000000" w:firstRow="0" w:lastRow="0" w:firstColumn="0" w:lastColumn="0" w:oddVBand="0" w:evenVBand="0" w:oddHBand="0" w:evenHBand="0" w:firstRowFirstColumn="0" w:firstRowLastColumn="0" w:lastRowFirstColumn="0" w:lastRowLastColumn="0"/>
              <w:rPr>
                <w:color w:val="65676A" w:themeColor="accent1"/>
                <w:sz w:val="18"/>
                <w:szCs w:val="18"/>
                <w:highlight w:val="yellow"/>
              </w:rPr>
            </w:pPr>
          </w:p>
        </w:tc>
      </w:tr>
      <w:tr w:rsidR="004B5B2C" w:rsidRPr="00937064" w14:paraId="26A8B25D" w14:textId="77777777" w:rsidTr="00FA73B2">
        <w:trPr>
          <w:trHeight w:val="315"/>
        </w:trPr>
        <w:tc>
          <w:tcPr>
            <w:cnfStyle w:val="001000000000" w:firstRow="0" w:lastRow="0" w:firstColumn="1" w:lastColumn="0" w:oddVBand="0" w:evenVBand="0" w:oddHBand="0" w:evenHBand="0" w:firstRowFirstColumn="0" w:firstRowLastColumn="0" w:lastRowFirstColumn="0" w:lastRowLastColumn="0"/>
            <w:tcW w:w="3029" w:type="dxa"/>
            <w:gridSpan w:val="2"/>
            <w:shd w:val="clear" w:color="auto" w:fill="FFFFFF" w:themeFill="background1"/>
          </w:tcPr>
          <w:p w14:paraId="01CEBA17" w14:textId="77777777" w:rsidR="004B5B2C" w:rsidRPr="00C17F93" w:rsidRDefault="00DC4D99" w:rsidP="004B5B2C">
            <w:pPr>
              <w:rPr>
                <w:color w:val="221C46"/>
                <w:sz w:val="18"/>
                <w:szCs w:val="18"/>
                <w:highlight w:val="yellow"/>
              </w:rPr>
            </w:pPr>
            <w:r w:rsidRPr="00C17F93">
              <w:rPr>
                <w:color w:val="221C46"/>
                <w:sz w:val="18"/>
                <w:szCs w:val="18"/>
                <w:highlight w:val="yellow"/>
              </w:rPr>
              <w:t xml:space="preserve">Main Contact Number </w:t>
            </w:r>
          </w:p>
        </w:tc>
        <w:tc>
          <w:tcPr>
            <w:tcW w:w="6213" w:type="dxa"/>
            <w:gridSpan w:val="4"/>
            <w:shd w:val="clear" w:color="auto" w:fill="FFFFFF" w:themeFill="background1"/>
          </w:tcPr>
          <w:p w14:paraId="72C5BB20" w14:textId="6CC851A4" w:rsidR="004B5B2C" w:rsidRPr="00E7730C" w:rsidRDefault="004B5B2C" w:rsidP="004B5B2C">
            <w:pPr>
              <w:cnfStyle w:val="000000000000" w:firstRow="0" w:lastRow="0" w:firstColumn="0" w:lastColumn="0" w:oddVBand="0" w:evenVBand="0" w:oddHBand="0" w:evenHBand="0" w:firstRowFirstColumn="0" w:firstRowLastColumn="0" w:lastRowFirstColumn="0" w:lastRowLastColumn="0"/>
              <w:rPr>
                <w:rFonts w:cstheme="minorHAnsi"/>
                <w:color w:val="65676A" w:themeColor="accent1"/>
                <w:sz w:val="18"/>
                <w:szCs w:val="18"/>
                <w:highlight w:val="yellow"/>
              </w:rPr>
            </w:pPr>
          </w:p>
        </w:tc>
      </w:tr>
      <w:tr w:rsidR="004B5B2C" w:rsidRPr="00937064" w14:paraId="0E328128" w14:textId="77777777" w:rsidTr="006203E5">
        <w:trPr>
          <w:trHeight w:val="263"/>
        </w:trPr>
        <w:tc>
          <w:tcPr>
            <w:cnfStyle w:val="001000000000" w:firstRow="0" w:lastRow="0" w:firstColumn="1" w:lastColumn="0" w:oddVBand="0" w:evenVBand="0" w:oddHBand="0" w:evenHBand="0" w:firstRowFirstColumn="0" w:firstRowLastColumn="0" w:lastRowFirstColumn="0" w:lastRowLastColumn="0"/>
            <w:tcW w:w="3029" w:type="dxa"/>
            <w:gridSpan w:val="2"/>
            <w:shd w:val="clear" w:color="auto" w:fill="FFFFFF" w:themeFill="background1"/>
          </w:tcPr>
          <w:p w14:paraId="30CF6E61" w14:textId="77777777" w:rsidR="004B5B2C" w:rsidRPr="00C17F93" w:rsidRDefault="004B5B2C" w:rsidP="004B5B2C">
            <w:pPr>
              <w:rPr>
                <w:color w:val="221C46"/>
                <w:sz w:val="18"/>
                <w:szCs w:val="18"/>
                <w:highlight w:val="yellow"/>
              </w:rPr>
            </w:pPr>
            <w:r w:rsidRPr="00C17F93">
              <w:rPr>
                <w:color w:val="221C46"/>
                <w:sz w:val="18"/>
                <w:szCs w:val="18"/>
                <w:highlight w:val="yellow"/>
              </w:rPr>
              <w:t>Email</w:t>
            </w:r>
          </w:p>
        </w:tc>
        <w:tc>
          <w:tcPr>
            <w:tcW w:w="6213" w:type="dxa"/>
            <w:gridSpan w:val="4"/>
            <w:shd w:val="clear" w:color="auto" w:fill="FFFFFF" w:themeFill="background1"/>
          </w:tcPr>
          <w:p w14:paraId="20CA5BDA" w14:textId="5BF0F88A" w:rsidR="00DB439B" w:rsidRPr="00E7730C" w:rsidRDefault="00DB439B" w:rsidP="006203E5">
            <w:pPr>
              <w:cnfStyle w:val="000000000000" w:firstRow="0" w:lastRow="0" w:firstColumn="0" w:lastColumn="0" w:oddVBand="0" w:evenVBand="0" w:oddHBand="0" w:evenHBand="0" w:firstRowFirstColumn="0" w:firstRowLastColumn="0" w:lastRowFirstColumn="0" w:lastRowLastColumn="0"/>
              <w:rPr>
                <w:sz w:val="18"/>
                <w:szCs w:val="18"/>
                <w:highlight w:val="yellow"/>
              </w:rPr>
            </w:pPr>
          </w:p>
        </w:tc>
      </w:tr>
      <w:tr w:rsidR="00DA71C8" w:rsidRPr="00937064" w14:paraId="4959C0EA" w14:textId="77777777" w:rsidTr="00370B19">
        <w:trPr>
          <w:trHeight w:val="421"/>
        </w:trPr>
        <w:tc>
          <w:tcPr>
            <w:cnfStyle w:val="001000000000" w:firstRow="0" w:lastRow="0" w:firstColumn="1" w:lastColumn="0" w:oddVBand="0" w:evenVBand="0" w:oddHBand="0" w:evenHBand="0" w:firstRowFirstColumn="0" w:firstRowLastColumn="0" w:lastRowFirstColumn="0" w:lastRowLastColumn="0"/>
            <w:tcW w:w="3029" w:type="dxa"/>
            <w:gridSpan w:val="2"/>
            <w:shd w:val="clear" w:color="auto" w:fill="FFFFFF" w:themeFill="background1"/>
          </w:tcPr>
          <w:p w14:paraId="42918F88" w14:textId="77777777" w:rsidR="00DA71C8" w:rsidRPr="00C17F93" w:rsidRDefault="003426CD" w:rsidP="00472E06">
            <w:pPr>
              <w:shd w:val="clear" w:color="auto" w:fill="FFFFFF" w:themeFill="background1"/>
              <w:rPr>
                <w:b w:val="0"/>
                <w:bCs w:val="0"/>
                <w:color w:val="221C46" w:themeColor="text1"/>
                <w:sz w:val="18"/>
                <w:szCs w:val="18"/>
                <w:highlight w:val="yellow"/>
              </w:rPr>
            </w:pPr>
            <w:r w:rsidRPr="00C17F93">
              <w:rPr>
                <w:color w:val="221C46" w:themeColor="text1"/>
                <w:sz w:val="18"/>
                <w:szCs w:val="18"/>
                <w:highlight w:val="yellow"/>
              </w:rPr>
              <w:t>Address</w:t>
            </w:r>
          </w:p>
          <w:p w14:paraId="653C307E" w14:textId="77777777" w:rsidR="003426CD" w:rsidRPr="00C17F93" w:rsidRDefault="003426CD" w:rsidP="00472E06">
            <w:pPr>
              <w:shd w:val="clear" w:color="auto" w:fill="FFFFFF" w:themeFill="background1"/>
              <w:rPr>
                <w:color w:val="221C46" w:themeColor="text1"/>
                <w:sz w:val="18"/>
                <w:szCs w:val="18"/>
                <w:highlight w:val="yellow"/>
              </w:rPr>
            </w:pPr>
          </w:p>
          <w:p w14:paraId="511D34AE" w14:textId="77777777" w:rsidR="00DA71C8" w:rsidRPr="00C17F93" w:rsidRDefault="003426CD" w:rsidP="00472E06">
            <w:pPr>
              <w:shd w:val="clear" w:color="auto" w:fill="FFFFFF" w:themeFill="background1"/>
              <w:rPr>
                <w:color w:val="221C46" w:themeColor="text1"/>
                <w:sz w:val="18"/>
                <w:szCs w:val="18"/>
                <w:highlight w:val="yellow"/>
              </w:rPr>
            </w:pPr>
            <w:r w:rsidRPr="00C17F93">
              <w:rPr>
                <w:color w:val="221C46" w:themeColor="text1"/>
                <w:sz w:val="18"/>
                <w:szCs w:val="18"/>
                <w:highlight w:val="yellow"/>
              </w:rPr>
              <w:t xml:space="preserve">Post Code </w:t>
            </w:r>
          </w:p>
        </w:tc>
        <w:tc>
          <w:tcPr>
            <w:tcW w:w="6213" w:type="dxa"/>
            <w:gridSpan w:val="4"/>
            <w:shd w:val="clear" w:color="auto" w:fill="FFFFFF" w:themeFill="background1"/>
          </w:tcPr>
          <w:p w14:paraId="687AC80E" w14:textId="467BAF8F" w:rsidR="00DA71C8" w:rsidRPr="00E7730C" w:rsidRDefault="00DA71C8" w:rsidP="00DA71C8">
            <w:pPr>
              <w:cnfStyle w:val="000000000000" w:firstRow="0" w:lastRow="0" w:firstColumn="0" w:lastColumn="0" w:oddVBand="0" w:evenVBand="0" w:oddHBand="0" w:evenHBand="0" w:firstRowFirstColumn="0" w:firstRowLastColumn="0" w:lastRowFirstColumn="0" w:lastRowLastColumn="0"/>
              <w:rPr>
                <w:color w:val="65676A" w:themeColor="accent1"/>
                <w:sz w:val="18"/>
                <w:szCs w:val="18"/>
                <w:highlight w:val="yellow"/>
              </w:rPr>
            </w:pPr>
          </w:p>
        </w:tc>
      </w:tr>
      <w:tr w:rsidR="00DA71C8" w:rsidRPr="00937064" w14:paraId="31D6E086" w14:textId="77777777" w:rsidTr="00370B19">
        <w:trPr>
          <w:trHeight w:val="266"/>
        </w:trPr>
        <w:tc>
          <w:tcPr>
            <w:cnfStyle w:val="001000000000" w:firstRow="0" w:lastRow="0" w:firstColumn="1" w:lastColumn="0" w:oddVBand="0" w:evenVBand="0" w:oddHBand="0" w:evenHBand="0" w:firstRowFirstColumn="0" w:firstRowLastColumn="0" w:lastRowFirstColumn="0" w:lastRowLastColumn="0"/>
            <w:tcW w:w="9242" w:type="dxa"/>
            <w:gridSpan w:val="6"/>
            <w:shd w:val="clear" w:color="auto" w:fill="221C46"/>
          </w:tcPr>
          <w:p w14:paraId="134AA634" w14:textId="77777777" w:rsidR="00DA71C8" w:rsidRPr="00937064" w:rsidRDefault="003006B2" w:rsidP="003006B2">
            <w:pPr>
              <w:rPr>
                <w:color w:val="FFFFFF" w:themeColor="background1"/>
                <w:sz w:val="18"/>
                <w:szCs w:val="18"/>
              </w:rPr>
            </w:pPr>
            <w:r>
              <w:rPr>
                <w:color w:val="FFFFFF" w:themeColor="background1"/>
                <w:sz w:val="18"/>
                <w:szCs w:val="18"/>
              </w:rPr>
              <w:t>C</w:t>
            </w:r>
            <w:r w:rsidRPr="001C1416">
              <w:rPr>
                <w:color w:val="FFFFFF" w:themeColor="background1"/>
                <w:sz w:val="18"/>
                <w:szCs w:val="18"/>
              </w:rPr>
              <w:t xml:space="preserve">ustomer </w:t>
            </w:r>
            <w:r>
              <w:rPr>
                <w:color w:val="FFFFFF" w:themeColor="background1"/>
                <w:sz w:val="18"/>
                <w:szCs w:val="18"/>
              </w:rPr>
              <w:t>O</w:t>
            </w:r>
            <w:r w:rsidRPr="001C1416">
              <w:rPr>
                <w:color w:val="FFFFFF" w:themeColor="background1"/>
                <w:sz w:val="18"/>
                <w:szCs w:val="18"/>
              </w:rPr>
              <w:t xml:space="preserve">rder </w:t>
            </w:r>
            <w:r>
              <w:rPr>
                <w:color w:val="FFFFFF" w:themeColor="background1"/>
                <w:sz w:val="18"/>
                <w:szCs w:val="18"/>
              </w:rPr>
              <w:t>Invoice</w:t>
            </w:r>
            <w:r w:rsidRPr="001C1416">
              <w:rPr>
                <w:color w:val="FFFFFF" w:themeColor="background1"/>
                <w:sz w:val="18"/>
                <w:szCs w:val="18"/>
              </w:rPr>
              <w:t xml:space="preserve"> </w:t>
            </w:r>
            <w:r>
              <w:rPr>
                <w:color w:val="FFFFFF" w:themeColor="background1"/>
                <w:sz w:val="18"/>
                <w:szCs w:val="18"/>
              </w:rPr>
              <w:t>D</w:t>
            </w:r>
            <w:r w:rsidRPr="001C1416">
              <w:rPr>
                <w:color w:val="FFFFFF" w:themeColor="background1"/>
                <w:sz w:val="18"/>
                <w:szCs w:val="18"/>
              </w:rPr>
              <w:t>etails*</w:t>
            </w:r>
          </w:p>
        </w:tc>
      </w:tr>
      <w:tr w:rsidR="00576BD6" w:rsidRPr="00937064" w14:paraId="6FB2EFFA" w14:textId="77777777" w:rsidTr="00370B19">
        <w:trPr>
          <w:trHeight w:val="315"/>
        </w:trPr>
        <w:tc>
          <w:tcPr>
            <w:cnfStyle w:val="001000000000" w:firstRow="0" w:lastRow="0" w:firstColumn="1" w:lastColumn="0" w:oddVBand="0" w:evenVBand="0" w:oddHBand="0" w:evenHBand="0" w:firstRowFirstColumn="0" w:firstRowLastColumn="0" w:lastRowFirstColumn="0" w:lastRowLastColumn="0"/>
            <w:tcW w:w="3029" w:type="dxa"/>
            <w:gridSpan w:val="2"/>
            <w:shd w:val="clear" w:color="auto" w:fill="FFFFFF" w:themeFill="background1"/>
          </w:tcPr>
          <w:p w14:paraId="1B704109" w14:textId="77777777" w:rsidR="00576BD6" w:rsidRPr="00576BD6" w:rsidRDefault="00576BD6" w:rsidP="00576BD6">
            <w:pPr>
              <w:rPr>
                <w:color w:val="221C46"/>
                <w:sz w:val="18"/>
                <w:szCs w:val="18"/>
              </w:rPr>
            </w:pPr>
            <w:r w:rsidRPr="00576BD6">
              <w:rPr>
                <w:color w:val="221C46"/>
                <w:sz w:val="18"/>
                <w:szCs w:val="18"/>
              </w:rPr>
              <w:t>Finance Contact Name</w:t>
            </w:r>
          </w:p>
        </w:tc>
        <w:tc>
          <w:tcPr>
            <w:tcW w:w="6213" w:type="dxa"/>
            <w:gridSpan w:val="4"/>
          </w:tcPr>
          <w:p w14:paraId="3C7BAD44" w14:textId="77777777" w:rsidR="00576BD6" w:rsidRPr="00937064" w:rsidRDefault="008452D5" w:rsidP="00576BD6">
            <w:pPr>
              <w:cnfStyle w:val="000000000000" w:firstRow="0" w:lastRow="0" w:firstColumn="0" w:lastColumn="0" w:oddVBand="0" w:evenVBand="0" w:oddHBand="0" w:evenHBand="0" w:firstRowFirstColumn="0" w:firstRowLastColumn="0" w:lastRowFirstColumn="0" w:lastRowLastColumn="0"/>
              <w:rPr>
                <w:color w:val="65676A" w:themeColor="accent1"/>
                <w:sz w:val="18"/>
                <w:szCs w:val="18"/>
              </w:rPr>
            </w:pPr>
            <w:r>
              <w:rPr>
                <w:color w:val="65676A" w:themeColor="accent1"/>
                <w:sz w:val="18"/>
                <w:szCs w:val="18"/>
              </w:rPr>
              <w:t>QMUL Accounts Payable</w:t>
            </w:r>
          </w:p>
        </w:tc>
      </w:tr>
      <w:tr w:rsidR="00576BD6" w:rsidRPr="00937064" w14:paraId="797D46F9" w14:textId="77777777" w:rsidTr="00370B19">
        <w:trPr>
          <w:trHeight w:val="283"/>
        </w:trPr>
        <w:tc>
          <w:tcPr>
            <w:cnfStyle w:val="001000000000" w:firstRow="0" w:lastRow="0" w:firstColumn="1" w:lastColumn="0" w:oddVBand="0" w:evenVBand="0" w:oddHBand="0" w:evenHBand="0" w:firstRowFirstColumn="0" w:firstRowLastColumn="0" w:lastRowFirstColumn="0" w:lastRowLastColumn="0"/>
            <w:tcW w:w="3029" w:type="dxa"/>
            <w:gridSpan w:val="2"/>
            <w:shd w:val="clear" w:color="auto" w:fill="FFFFFF" w:themeFill="background1"/>
          </w:tcPr>
          <w:p w14:paraId="3EAD47B3" w14:textId="77777777" w:rsidR="00576BD6" w:rsidRPr="00576BD6" w:rsidRDefault="00576BD6" w:rsidP="00576BD6">
            <w:pPr>
              <w:rPr>
                <w:color w:val="221C46"/>
                <w:sz w:val="18"/>
                <w:szCs w:val="18"/>
              </w:rPr>
            </w:pPr>
            <w:r w:rsidRPr="00576BD6">
              <w:rPr>
                <w:color w:val="221C46"/>
                <w:sz w:val="18"/>
                <w:szCs w:val="18"/>
              </w:rPr>
              <w:t>Position</w:t>
            </w:r>
          </w:p>
        </w:tc>
        <w:tc>
          <w:tcPr>
            <w:tcW w:w="6213" w:type="dxa"/>
            <w:gridSpan w:val="4"/>
          </w:tcPr>
          <w:p w14:paraId="18A47DDD" w14:textId="77777777" w:rsidR="00576BD6" w:rsidRPr="00937064" w:rsidRDefault="008452D5" w:rsidP="00576BD6">
            <w:pPr>
              <w:cnfStyle w:val="000000000000" w:firstRow="0" w:lastRow="0" w:firstColumn="0" w:lastColumn="0" w:oddVBand="0" w:evenVBand="0" w:oddHBand="0" w:evenHBand="0" w:firstRowFirstColumn="0" w:firstRowLastColumn="0" w:lastRowFirstColumn="0" w:lastRowLastColumn="0"/>
              <w:rPr>
                <w:color w:val="65676A" w:themeColor="accent1"/>
                <w:sz w:val="18"/>
                <w:szCs w:val="18"/>
              </w:rPr>
            </w:pPr>
            <w:r>
              <w:rPr>
                <w:color w:val="65676A" w:themeColor="accent1"/>
                <w:sz w:val="18"/>
                <w:szCs w:val="18"/>
              </w:rPr>
              <w:t>n/a</w:t>
            </w:r>
          </w:p>
        </w:tc>
      </w:tr>
      <w:tr w:rsidR="00576BD6" w:rsidRPr="00937064" w14:paraId="37DAAA55" w14:textId="77777777" w:rsidTr="00370B19">
        <w:trPr>
          <w:trHeight w:val="259"/>
        </w:trPr>
        <w:tc>
          <w:tcPr>
            <w:cnfStyle w:val="001000000000" w:firstRow="0" w:lastRow="0" w:firstColumn="1" w:lastColumn="0" w:oddVBand="0" w:evenVBand="0" w:oddHBand="0" w:evenHBand="0" w:firstRowFirstColumn="0" w:firstRowLastColumn="0" w:lastRowFirstColumn="0" w:lastRowLastColumn="0"/>
            <w:tcW w:w="3029" w:type="dxa"/>
            <w:gridSpan w:val="2"/>
            <w:shd w:val="clear" w:color="auto" w:fill="FFFFFF" w:themeFill="background1"/>
          </w:tcPr>
          <w:p w14:paraId="5618A76E" w14:textId="77777777" w:rsidR="00576BD6" w:rsidRPr="00576BD6" w:rsidRDefault="007530E5" w:rsidP="00576BD6">
            <w:pPr>
              <w:rPr>
                <w:color w:val="221C46"/>
                <w:sz w:val="18"/>
                <w:szCs w:val="18"/>
              </w:rPr>
            </w:pPr>
            <w:r>
              <w:rPr>
                <w:color w:val="221C46"/>
                <w:sz w:val="18"/>
                <w:szCs w:val="18"/>
              </w:rPr>
              <w:t>Main Contact Number</w:t>
            </w:r>
          </w:p>
        </w:tc>
        <w:tc>
          <w:tcPr>
            <w:tcW w:w="6213" w:type="dxa"/>
            <w:gridSpan w:val="4"/>
          </w:tcPr>
          <w:p w14:paraId="0ADC133C" w14:textId="77777777" w:rsidR="00576BD6" w:rsidRPr="00655BE4" w:rsidRDefault="008452D5" w:rsidP="00576BD6">
            <w:pPr>
              <w:cnfStyle w:val="000000000000" w:firstRow="0" w:lastRow="0" w:firstColumn="0" w:lastColumn="0" w:oddVBand="0" w:evenVBand="0" w:oddHBand="0" w:evenHBand="0" w:firstRowFirstColumn="0" w:firstRowLastColumn="0" w:lastRowFirstColumn="0" w:lastRowLastColumn="0"/>
              <w:rPr>
                <w:color w:val="FF0000"/>
                <w:sz w:val="18"/>
                <w:szCs w:val="18"/>
              </w:rPr>
            </w:pPr>
            <w:r>
              <w:rPr>
                <w:color w:val="FF0000"/>
                <w:sz w:val="18"/>
                <w:szCs w:val="18"/>
              </w:rPr>
              <w:t>n/a</w:t>
            </w:r>
          </w:p>
        </w:tc>
      </w:tr>
      <w:tr w:rsidR="00576BD6" w:rsidRPr="00937064" w14:paraId="18F265D6" w14:textId="77777777" w:rsidTr="00370B19">
        <w:trPr>
          <w:trHeight w:val="281"/>
        </w:trPr>
        <w:tc>
          <w:tcPr>
            <w:cnfStyle w:val="001000000000" w:firstRow="0" w:lastRow="0" w:firstColumn="1" w:lastColumn="0" w:oddVBand="0" w:evenVBand="0" w:oddHBand="0" w:evenHBand="0" w:firstRowFirstColumn="0" w:firstRowLastColumn="0" w:lastRowFirstColumn="0" w:lastRowLastColumn="0"/>
            <w:tcW w:w="3029" w:type="dxa"/>
            <w:gridSpan w:val="2"/>
            <w:shd w:val="clear" w:color="auto" w:fill="FFFFFF" w:themeFill="background1"/>
          </w:tcPr>
          <w:p w14:paraId="5AC547EF" w14:textId="77777777" w:rsidR="00576BD6" w:rsidRPr="00576BD6" w:rsidRDefault="00576BD6" w:rsidP="00576BD6">
            <w:pPr>
              <w:rPr>
                <w:color w:val="221C46"/>
                <w:sz w:val="18"/>
                <w:szCs w:val="18"/>
              </w:rPr>
            </w:pPr>
            <w:r w:rsidRPr="00576BD6">
              <w:rPr>
                <w:color w:val="221C46"/>
                <w:sz w:val="18"/>
                <w:szCs w:val="18"/>
              </w:rPr>
              <w:t>Email</w:t>
            </w:r>
          </w:p>
        </w:tc>
        <w:tc>
          <w:tcPr>
            <w:tcW w:w="6213" w:type="dxa"/>
            <w:gridSpan w:val="4"/>
          </w:tcPr>
          <w:p w14:paraId="5D65797C" w14:textId="77777777" w:rsidR="00576BD6" w:rsidRPr="00937064" w:rsidRDefault="008452D5" w:rsidP="00576BD6">
            <w:pPr>
              <w:tabs>
                <w:tab w:val="left" w:pos="3890"/>
              </w:tabs>
              <w:cnfStyle w:val="000000000000" w:firstRow="0" w:lastRow="0" w:firstColumn="0" w:lastColumn="0" w:oddVBand="0" w:evenVBand="0" w:oddHBand="0" w:evenHBand="0" w:firstRowFirstColumn="0" w:firstRowLastColumn="0" w:lastRowFirstColumn="0" w:lastRowLastColumn="0"/>
              <w:rPr>
                <w:color w:val="65676A" w:themeColor="accent1"/>
                <w:sz w:val="18"/>
                <w:szCs w:val="18"/>
              </w:rPr>
            </w:pPr>
            <w:r>
              <w:rPr>
                <w:rFonts w:ascii="Arial" w:hAnsi="Arial" w:cs="Arial"/>
                <w:sz w:val="20"/>
                <w:szCs w:val="20"/>
              </w:rPr>
              <w:t>apinvoices@qmul.ac.uk</w:t>
            </w:r>
            <w:r w:rsidR="00576BD6" w:rsidRPr="00937064">
              <w:rPr>
                <w:color w:val="65676A" w:themeColor="accent1"/>
                <w:sz w:val="18"/>
                <w:szCs w:val="18"/>
              </w:rPr>
              <w:tab/>
            </w:r>
          </w:p>
        </w:tc>
      </w:tr>
      <w:tr w:rsidR="00576BD6" w:rsidRPr="00937064" w14:paraId="55B49D4D" w14:textId="77777777" w:rsidTr="00370B19">
        <w:trPr>
          <w:trHeight w:val="129"/>
        </w:trPr>
        <w:tc>
          <w:tcPr>
            <w:cnfStyle w:val="001000000000" w:firstRow="0" w:lastRow="0" w:firstColumn="1" w:lastColumn="0" w:oddVBand="0" w:evenVBand="0" w:oddHBand="0" w:evenHBand="0" w:firstRowFirstColumn="0" w:firstRowLastColumn="0" w:lastRowFirstColumn="0" w:lastRowLastColumn="0"/>
            <w:tcW w:w="3029" w:type="dxa"/>
            <w:gridSpan w:val="2"/>
            <w:shd w:val="clear" w:color="auto" w:fill="FFFFFF" w:themeFill="background1"/>
          </w:tcPr>
          <w:p w14:paraId="263989C7" w14:textId="77777777" w:rsidR="00576BD6" w:rsidRPr="00576BD6" w:rsidRDefault="006203E5" w:rsidP="00576BD6">
            <w:pPr>
              <w:rPr>
                <w:color w:val="221C46"/>
                <w:sz w:val="18"/>
                <w:szCs w:val="18"/>
              </w:rPr>
            </w:pPr>
            <w:r>
              <w:rPr>
                <w:color w:val="221C46"/>
                <w:sz w:val="18"/>
                <w:szCs w:val="18"/>
              </w:rPr>
              <w:t>Finance a</w:t>
            </w:r>
            <w:r w:rsidR="00576BD6" w:rsidRPr="00576BD6">
              <w:rPr>
                <w:color w:val="221C46"/>
                <w:sz w:val="18"/>
                <w:szCs w:val="18"/>
              </w:rPr>
              <w:t>ddress</w:t>
            </w:r>
            <w:r w:rsidR="007530E5">
              <w:rPr>
                <w:color w:val="221C46"/>
                <w:sz w:val="18"/>
                <w:szCs w:val="18"/>
              </w:rPr>
              <w:t xml:space="preserve"> if different from above</w:t>
            </w:r>
          </w:p>
        </w:tc>
        <w:tc>
          <w:tcPr>
            <w:tcW w:w="6213" w:type="dxa"/>
            <w:gridSpan w:val="4"/>
          </w:tcPr>
          <w:p w14:paraId="08675244" w14:textId="77777777" w:rsidR="008452D5" w:rsidRDefault="008452D5" w:rsidP="008452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QMUL Accounts Payable</w:t>
            </w:r>
          </w:p>
          <w:p w14:paraId="7ECBAC4D" w14:textId="77777777" w:rsidR="008452D5" w:rsidRDefault="008452D5" w:rsidP="008452D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 Box 68942</w:t>
            </w:r>
          </w:p>
          <w:p w14:paraId="669E0F9D" w14:textId="77777777" w:rsidR="00576BD6" w:rsidRDefault="008452D5" w:rsidP="00576BD6">
            <w:pPr>
              <w:cnfStyle w:val="000000000000" w:firstRow="0" w:lastRow="0" w:firstColumn="0" w:lastColumn="0" w:oddVBand="0" w:evenVBand="0" w:oddHBand="0" w:evenHBand="0" w:firstRowFirstColumn="0" w:firstRowLastColumn="0" w:lastRowFirstColumn="0" w:lastRowLastColumn="0"/>
              <w:rPr>
                <w:color w:val="65676A" w:themeColor="accent1"/>
                <w:sz w:val="18"/>
                <w:szCs w:val="18"/>
              </w:rPr>
            </w:pPr>
            <w:r>
              <w:rPr>
                <w:color w:val="65676A" w:themeColor="accent1"/>
                <w:sz w:val="18"/>
                <w:szCs w:val="18"/>
              </w:rPr>
              <w:lastRenderedPageBreak/>
              <w:t>London</w:t>
            </w:r>
          </w:p>
          <w:p w14:paraId="58C9EDCC" w14:textId="77777777" w:rsidR="008452D5" w:rsidRPr="00937064" w:rsidRDefault="008452D5" w:rsidP="00576BD6">
            <w:pPr>
              <w:cnfStyle w:val="000000000000" w:firstRow="0" w:lastRow="0" w:firstColumn="0" w:lastColumn="0" w:oddVBand="0" w:evenVBand="0" w:oddHBand="0" w:evenHBand="0" w:firstRowFirstColumn="0" w:firstRowLastColumn="0" w:lastRowFirstColumn="0" w:lastRowLastColumn="0"/>
              <w:rPr>
                <w:color w:val="65676A" w:themeColor="accent1"/>
                <w:sz w:val="18"/>
                <w:szCs w:val="18"/>
              </w:rPr>
            </w:pPr>
            <w:r>
              <w:rPr>
                <w:color w:val="65676A" w:themeColor="accent1"/>
                <w:sz w:val="18"/>
                <w:szCs w:val="18"/>
              </w:rPr>
              <w:t>E1W 9JD</w:t>
            </w:r>
          </w:p>
        </w:tc>
      </w:tr>
      <w:tr w:rsidR="00DA71C8" w:rsidRPr="00937064" w14:paraId="32BC7E3F" w14:textId="77777777" w:rsidTr="00370B19">
        <w:trPr>
          <w:trHeight w:val="289"/>
        </w:trPr>
        <w:tc>
          <w:tcPr>
            <w:cnfStyle w:val="001000000000" w:firstRow="0" w:lastRow="0" w:firstColumn="1" w:lastColumn="0" w:oddVBand="0" w:evenVBand="0" w:oddHBand="0" w:evenHBand="0" w:firstRowFirstColumn="0" w:firstRowLastColumn="0" w:lastRowFirstColumn="0" w:lastRowLastColumn="0"/>
            <w:tcW w:w="3029" w:type="dxa"/>
            <w:gridSpan w:val="2"/>
            <w:shd w:val="clear" w:color="auto" w:fill="FFFFFF" w:themeFill="background1"/>
            <w:vAlign w:val="center"/>
          </w:tcPr>
          <w:p w14:paraId="0D0365EC" w14:textId="77777777" w:rsidR="00DA71C8" w:rsidRPr="00937064" w:rsidRDefault="00DA71C8" w:rsidP="00DA71C8">
            <w:pPr>
              <w:rPr>
                <w:color w:val="221C46" w:themeColor="text1"/>
                <w:sz w:val="18"/>
                <w:szCs w:val="18"/>
                <w:highlight w:val="yellow"/>
              </w:rPr>
            </w:pPr>
          </w:p>
        </w:tc>
        <w:tc>
          <w:tcPr>
            <w:tcW w:w="6213" w:type="dxa"/>
            <w:gridSpan w:val="4"/>
          </w:tcPr>
          <w:p w14:paraId="5669C522" w14:textId="77777777" w:rsidR="00DA71C8" w:rsidRPr="003006B2" w:rsidRDefault="00F07F31" w:rsidP="003006B2">
            <w:pPr>
              <w:cnfStyle w:val="000000000000" w:firstRow="0" w:lastRow="0" w:firstColumn="0" w:lastColumn="0" w:oddVBand="0" w:evenVBand="0" w:oddHBand="0" w:evenHBand="0" w:firstRowFirstColumn="0" w:firstRowLastColumn="0" w:lastRowFirstColumn="0" w:lastRowLastColumn="0"/>
              <w:rPr>
                <w:b/>
                <w:bCs/>
                <w:i/>
                <w:iCs/>
                <w:color w:val="65676A" w:themeColor="accent1"/>
                <w:sz w:val="18"/>
                <w:szCs w:val="18"/>
              </w:rPr>
            </w:pPr>
            <w:r w:rsidRPr="003006B2">
              <w:rPr>
                <w:b/>
                <w:bCs/>
                <w:i/>
                <w:iCs/>
                <w:color w:val="221C46"/>
                <w:sz w:val="18"/>
                <w:szCs w:val="18"/>
              </w:rPr>
              <w:t>All invoicing is automated and will be sent in PDF format via email.</w:t>
            </w:r>
          </w:p>
        </w:tc>
      </w:tr>
      <w:tr w:rsidR="00DA71C8" w:rsidRPr="00937064" w14:paraId="411A6E90" w14:textId="77777777" w:rsidTr="00370B19">
        <w:trPr>
          <w:trHeight w:val="266"/>
        </w:trPr>
        <w:tc>
          <w:tcPr>
            <w:cnfStyle w:val="001000000000" w:firstRow="0" w:lastRow="0" w:firstColumn="1" w:lastColumn="0" w:oddVBand="0" w:evenVBand="0" w:oddHBand="0" w:evenHBand="0" w:firstRowFirstColumn="0" w:firstRowLastColumn="0" w:lastRowFirstColumn="0" w:lastRowLastColumn="0"/>
            <w:tcW w:w="9242" w:type="dxa"/>
            <w:gridSpan w:val="6"/>
            <w:shd w:val="clear" w:color="auto" w:fill="221C46"/>
          </w:tcPr>
          <w:p w14:paraId="04440903" w14:textId="77777777" w:rsidR="00DA71C8" w:rsidRPr="00937064" w:rsidRDefault="00A60C26" w:rsidP="00A60C26">
            <w:pPr>
              <w:rPr>
                <w:color w:val="FFFFFF" w:themeColor="background1"/>
                <w:sz w:val="18"/>
                <w:szCs w:val="18"/>
              </w:rPr>
            </w:pPr>
            <w:r>
              <w:rPr>
                <w:color w:val="FFFFFF" w:themeColor="background1"/>
                <w:sz w:val="18"/>
                <w:szCs w:val="18"/>
              </w:rPr>
              <w:t>Delivery Address</w:t>
            </w:r>
            <w:r w:rsidR="00B35B4A" w:rsidRPr="00937064">
              <w:rPr>
                <w:color w:val="FFFFFF" w:themeColor="background1"/>
                <w:sz w:val="18"/>
                <w:szCs w:val="18"/>
              </w:rPr>
              <w:t>*</w:t>
            </w:r>
            <w:r w:rsidR="00DA71C8" w:rsidRPr="00937064">
              <w:rPr>
                <w:color w:val="FFFFFF" w:themeColor="background1"/>
                <w:sz w:val="18"/>
                <w:szCs w:val="18"/>
              </w:rPr>
              <w:t xml:space="preserve"> </w:t>
            </w:r>
          </w:p>
        </w:tc>
      </w:tr>
      <w:tr w:rsidR="00F23532" w:rsidRPr="00937064" w14:paraId="382A258B" w14:textId="77777777" w:rsidTr="00370B19">
        <w:trPr>
          <w:trHeight w:val="392"/>
        </w:trPr>
        <w:tc>
          <w:tcPr>
            <w:cnfStyle w:val="001000000000" w:firstRow="0" w:lastRow="0" w:firstColumn="1" w:lastColumn="0" w:oddVBand="0" w:evenVBand="0" w:oddHBand="0" w:evenHBand="0" w:firstRowFirstColumn="0" w:firstRowLastColumn="0" w:lastRowFirstColumn="0" w:lastRowLastColumn="0"/>
            <w:tcW w:w="6323" w:type="dxa"/>
            <w:gridSpan w:val="4"/>
          </w:tcPr>
          <w:p w14:paraId="2E10662D" w14:textId="77777777" w:rsidR="00F23532" w:rsidRPr="00702652" w:rsidRDefault="008044FE" w:rsidP="00F23532">
            <w:pPr>
              <w:rPr>
                <w:color w:val="221C46" w:themeColor="text1"/>
                <w:sz w:val="18"/>
                <w:szCs w:val="18"/>
              </w:rPr>
            </w:pPr>
            <w:r w:rsidRPr="00702652">
              <w:rPr>
                <w:b w:val="0"/>
                <w:bCs w:val="0"/>
                <w:color w:val="221C46" w:themeColor="text1"/>
                <w:sz w:val="18"/>
                <w:szCs w:val="18"/>
              </w:rPr>
              <w:t>Please send all codes back to client f</w:t>
            </w:r>
            <w:r w:rsidR="00554C49" w:rsidRPr="00702652">
              <w:rPr>
                <w:b w:val="0"/>
                <w:bCs w:val="0"/>
                <w:color w:val="221C46" w:themeColor="text1"/>
                <w:sz w:val="18"/>
                <w:szCs w:val="18"/>
              </w:rPr>
              <w:t xml:space="preserve">or distribution internally </w:t>
            </w:r>
          </w:p>
        </w:tc>
        <w:tc>
          <w:tcPr>
            <w:tcW w:w="2919" w:type="dxa"/>
            <w:gridSpan w:val="2"/>
          </w:tcPr>
          <w:p w14:paraId="462C9A59" w14:textId="77777777" w:rsidR="00F23532" w:rsidRPr="00937064" w:rsidRDefault="007530E5" w:rsidP="00F23532">
            <w:pPr>
              <w:cnfStyle w:val="000000000000" w:firstRow="0" w:lastRow="0" w:firstColumn="0" w:lastColumn="0" w:oddVBand="0" w:evenVBand="0" w:oddHBand="0" w:evenHBand="0" w:firstRowFirstColumn="0" w:firstRowLastColumn="0" w:lastRowFirstColumn="0" w:lastRowLastColumn="0"/>
              <w:rPr>
                <w:color w:val="221C46" w:themeColor="text1"/>
                <w:sz w:val="18"/>
                <w:szCs w:val="18"/>
              </w:rPr>
            </w:pPr>
            <w:r w:rsidRPr="008452D5">
              <w:rPr>
                <w:color w:val="221C46" w:themeColor="text1"/>
                <w:sz w:val="18"/>
                <w:szCs w:val="18"/>
                <w:highlight w:val="yellow"/>
              </w:rPr>
              <w:t>Yes</w:t>
            </w:r>
            <w:r>
              <w:rPr>
                <w:color w:val="221C46" w:themeColor="text1"/>
                <w:sz w:val="18"/>
                <w:szCs w:val="18"/>
              </w:rPr>
              <w:t>/No</w:t>
            </w:r>
          </w:p>
        </w:tc>
      </w:tr>
      <w:tr w:rsidR="00F23532" w:rsidRPr="00937064" w14:paraId="28605F96" w14:textId="77777777" w:rsidTr="00370B19">
        <w:trPr>
          <w:trHeight w:val="427"/>
        </w:trPr>
        <w:tc>
          <w:tcPr>
            <w:cnfStyle w:val="001000000000" w:firstRow="0" w:lastRow="0" w:firstColumn="1" w:lastColumn="0" w:oddVBand="0" w:evenVBand="0" w:oddHBand="0" w:evenHBand="0" w:firstRowFirstColumn="0" w:firstRowLastColumn="0" w:lastRowFirstColumn="0" w:lastRowLastColumn="0"/>
            <w:tcW w:w="6323" w:type="dxa"/>
            <w:gridSpan w:val="4"/>
          </w:tcPr>
          <w:p w14:paraId="43EF1DD6" w14:textId="77777777" w:rsidR="00F23532" w:rsidRPr="00937064" w:rsidRDefault="00554C49" w:rsidP="00B45054">
            <w:pPr>
              <w:rPr>
                <w:color w:val="221C46" w:themeColor="text1"/>
                <w:sz w:val="18"/>
                <w:szCs w:val="18"/>
              </w:rPr>
            </w:pPr>
            <w:r>
              <w:rPr>
                <w:b w:val="0"/>
                <w:bCs w:val="0"/>
                <w:color w:val="221C46" w:themeColor="text1"/>
                <w:sz w:val="18"/>
                <w:szCs w:val="18"/>
              </w:rPr>
              <w:t>Please send e</w:t>
            </w:r>
            <w:r w:rsidR="00311C9C">
              <w:rPr>
                <w:b w:val="0"/>
                <w:bCs w:val="0"/>
                <w:color w:val="221C46" w:themeColor="text1"/>
                <w:sz w:val="18"/>
                <w:szCs w:val="18"/>
              </w:rPr>
              <w:t>mail</w:t>
            </w:r>
            <w:r>
              <w:rPr>
                <w:b w:val="0"/>
                <w:bCs w:val="0"/>
                <w:color w:val="221C46" w:themeColor="text1"/>
                <w:sz w:val="18"/>
                <w:szCs w:val="18"/>
              </w:rPr>
              <w:t xml:space="preserve"> and </w:t>
            </w:r>
            <w:proofErr w:type="spellStart"/>
            <w:r w:rsidR="00A30897">
              <w:rPr>
                <w:b w:val="0"/>
                <w:bCs w:val="0"/>
                <w:color w:val="221C46" w:themeColor="text1"/>
                <w:sz w:val="18"/>
                <w:szCs w:val="18"/>
              </w:rPr>
              <w:t>eV</w:t>
            </w:r>
            <w:r>
              <w:rPr>
                <w:b w:val="0"/>
                <w:bCs w:val="0"/>
                <w:color w:val="221C46" w:themeColor="text1"/>
                <w:sz w:val="18"/>
                <w:szCs w:val="18"/>
              </w:rPr>
              <w:t>oucher</w:t>
            </w:r>
            <w:proofErr w:type="spellEnd"/>
            <w:r>
              <w:rPr>
                <w:b w:val="0"/>
                <w:bCs w:val="0"/>
                <w:color w:val="221C46" w:themeColor="text1"/>
                <w:sz w:val="18"/>
                <w:szCs w:val="18"/>
              </w:rPr>
              <w:t xml:space="preserve"> code too m</w:t>
            </w:r>
            <w:r w:rsidR="00F23532" w:rsidRPr="00937064">
              <w:rPr>
                <w:b w:val="0"/>
                <w:bCs w:val="0"/>
                <w:color w:val="221C46" w:themeColor="text1"/>
                <w:sz w:val="18"/>
                <w:szCs w:val="18"/>
              </w:rPr>
              <w:t xml:space="preserve">ultiple </w:t>
            </w:r>
            <w:r w:rsidR="00737BE2" w:rsidRPr="00937064">
              <w:rPr>
                <w:b w:val="0"/>
                <w:bCs w:val="0"/>
                <w:color w:val="221C46" w:themeColor="text1"/>
                <w:sz w:val="18"/>
                <w:szCs w:val="18"/>
              </w:rPr>
              <w:t>email addresses</w:t>
            </w:r>
            <w:r w:rsidR="00702652">
              <w:rPr>
                <w:b w:val="0"/>
                <w:bCs w:val="0"/>
                <w:color w:val="221C46" w:themeColor="text1"/>
                <w:sz w:val="18"/>
                <w:szCs w:val="18"/>
              </w:rPr>
              <w:t xml:space="preserve"> supplied to Pluxee UK </w:t>
            </w:r>
          </w:p>
        </w:tc>
        <w:tc>
          <w:tcPr>
            <w:tcW w:w="2919" w:type="dxa"/>
            <w:gridSpan w:val="2"/>
          </w:tcPr>
          <w:p w14:paraId="47587A80" w14:textId="77777777" w:rsidR="00F23532" w:rsidRPr="00937064" w:rsidRDefault="007530E5" w:rsidP="00F23532">
            <w:pPr>
              <w:cnfStyle w:val="000000000000" w:firstRow="0" w:lastRow="0" w:firstColumn="0" w:lastColumn="0" w:oddVBand="0" w:evenVBand="0" w:oddHBand="0" w:evenHBand="0" w:firstRowFirstColumn="0" w:firstRowLastColumn="0" w:lastRowFirstColumn="0" w:lastRowLastColumn="0"/>
              <w:rPr>
                <w:color w:val="221C46" w:themeColor="text1"/>
                <w:sz w:val="18"/>
                <w:szCs w:val="18"/>
              </w:rPr>
            </w:pPr>
            <w:r>
              <w:rPr>
                <w:color w:val="221C46" w:themeColor="text1"/>
                <w:sz w:val="18"/>
                <w:szCs w:val="18"/>
              </w:rPr>
              <w:t>Yes/</w:t>
            </w:r>
            <w:r w:rsidRPr="008452D5">
              <w:rPr>
                <w:color w:val="221C46" w:themeColor="text1"/>
                <w:sz w:val="18"/>
                <w:szCs w:val="18"/>
                <w:highlight w:val="yellow"/>
              </w:rPr>
              <w:t>No</w:t>
            </w:r>
          </w:p>
        </w:tc>
      </w:tr>
      <w:tr w:rsidR="00B35B4A" w:rsidRPr="00937064" w14:paraId="6D57AA87" w14:textId="77777777" w:rsidTr="00370B19">
        <w:trPr>
          <w:trHeight w:val="363"/>
        </w:trPr>
        <w:tc>
          <w:tcPr>
            <w:cnfStyle w:val="001000000000" w:firstRow="0" w:lastRow="0" w:firstColumn="1" w:lastColumn="0" w:oddVBand="0" w:evenVBand="0" w:oddHBand="0" w:evenHBand="0" w:firstRowFirstColumn="0" w:firstRowLastColumn="0" w:lastRowFirstColumn="0" w:lastRowLastColumn="0"/>
            <w:tcW w:w="9242" w:type="dxa"/>
            <w:gridSpan w:val="6"/>
            <w:shd w:val="clear" w:color="auto" w:fill="221C46"/>
          </w:tcPr>
          <w:p w14:paraId="143FC43A" w14:textId="77777777" w:rsidR="00B35B4A" w:rsidRPr="00937064" w:rsidRDefault="00A60C26" w:rsidP="00A60C26">
            <w:pPr>
              <w:rPr>
                <w:color w:val="65676A" w:themeColor="accent1"/>
                <w:sz w:val="18"/>
                <w:szCs w:val="18"/>
              </w:rPr>
            </w:pPr>
            <w:r>
              <w:rPr>
                <w:bCs w:val="0"/>
                <w:color w:val="FFFFFF" w:themeColor="background1"/>
                <w:sz w:val="18"/>
                <w:szCs w:val="18"/>
              </w:rPr>
              <w:t>Payment Method</w:t>
            </w:r>
            <w:r w:rsidR="00B35B4A" w:rsidRPr="00937064">
              <w:rPr>
                <w:bCs w:val="0"/>
                <w:color w:val="FFFFFF" w:themeColor="background1"/>
                <w:sz w:val="18"/>
                <w:szCs w:val="18"/>
              </w:rPr>
              <w:t>*</w:t>
            </w:r>
          </w:p>
        </w:tc>
      </w:tr>
      <w:tr w:rsidR="00DA71C8" w:rsidRPr="00937064" w14:paraId="2E0EE956" w14:textId="77777777" w:rsidTr="00370B19">
        <w:trPr>
          <w:trHeight w:val="289"/>
        </w:trPr>
        <w:tc>
          <w:tcPr>
            <w:cnfStyle w:val="001000000000" w:firstRow="0" w:lastRow="0" w:firstColumn="1" w:lastColumn="0" w:oddVBand="0" w:evenVBand="0" w:oddHBand="0" w:evenHBand="0" w:firstRowFirstColumn="0" w:firstRowLastColumn="0" w:lastRowFirstColumn="0" w:lastRowLastColumn="0"/>
            <w:tcW w:w="1827" w:type="dxa"/>
            <w:shd w:val="clear" w:color="auto" w:fill="FFFFFF" w:themeFill="background1"/>
            <w:vAlign w:val="center"/>
          </w:tcPr>
          <w:p w14:paraId="5735E57E" w14:textId="77777777" w:rsidR="00DA71C8" w:rsidRPr="00937064" w:rsidRDefault="00DA71C8" w:rsidP="00DA71C8">
            <w:pPr>
              <w:jc w:val="center"/>
              <w:rPr>
                <w:color w:val="221C46" w:themeColor="text1"/>
                <w:sz w:val="18"/>
                <w:szCs w:val="18"/>
              </w:rPr>
            </w:pPr>
            <w:r w:rsidRPr="00937064">
              <w:rPr>
                <w:color w:val="221C46" w:themeColor="text1"/>
                <w:sz w:val="18"/>
                <w:szCs w:val="18"/>
              </w:rPr>
              <w:t>M</w:t>
            </w:r>
            <w:r w:rsidR="00D631F4">
              <w:rPr>
                <w:color w:val="221C46" w:themeColor="text1"/>
                <w:sz w:val="18"/>
                <w:szCs w:val="18"/>
              </w:rPr>
              <w:t>ethod</w:t>
            </w:r>
          </w:p>
        </w:tc>
        <w:tc>
          <w:tcPr>
            <w:tcW w:w="6457" w:type="dxa"/>
            <w:gridSpan w:val="4"/>
            <w:shd w:val="clear" w:color="auto" w:fill="FFFFFF" w:themeFill="background1"/>
          </w:tcPr>
          <w:p w14:paraId="49B1F4B4" w14:textId="77777777" w:rsidR="00DA71C8" w:rsidRPr="00937064" w:rsidRDefault="00D631F4" w:rsidP="00DA71C8">
            <w:pPr>
              <w:jc w:val="center"/>
              <w:cnfStyle w:val="000000000000" w:firstRow="0" w:lastRow="0" w:firstColumn="0" w:lastColumn="0" w:oddVBand="0" w:evenVBand="0" w:oddHBand="0" w:evenHBand="0" w:firstRowFirstColumn="0" w:firstRowLastColumn="0" w:lastRowFirstColumn="0" w:lastRowLastColumn="0"/>
              <w:rPr>
                <w:b/>
                <w:color w:val="221C46" w:themeColor="text1"/>
                <w:sz w:val="18"/>
                <w:szCs w:val="18"/>
              </w:rPr>
            </w:pPr>
            <w:r>
              <w:rPr>
                <w:b/>
                <w:color w:val="221C46" w:themeColor="text1"/>
                <w:sz w:val="18"/>
                <w:szCs w:val="18"/>
              </w:rPr>
              <w:t>Instructions</w:t>
            </w:r>
          </w:p>
        </w:tc>
        <w:tc>
          <w:tcPr>
            <w:tcW w:w="958" w:type="dxa"/>
            <w:shd w:val="clear" w:color="auto" w:fill="FFFFFF" w:themeFill="background1"/>
          </w:tcPr>
          <w:p w14:paraId="4B0586BD" w14:textId="77777777" w:rsidR="00DA71C8" w:rsidRPr="00937064" w:rsidRDefault="00D631F4" w:rsidP="00DA71C8">
            <w:pPr>
              <w:jc w:val="center"/>
              <w:cnfStyle w:val="000000000000" w:firstRow="0" w:lastRow="0" w:firstColumn="0" w:lastColumn="0" w:oddVBand="0" w:evenVBand="0" w:oddHBand="0" w:evenHBand="0" w:firstRowFirstColumn="0" w:firstRowLastColumn="0" w:lastRowFirstColumn="0" w:lastRowLastColumn="0"/>
              <w:rPr>
                <w:b/>
                <w:color w:val="221C46" w:themeColor="text1"/>
                <w:sz w:val="18"/>
                <w:szCs w:val="18"/>
              </w:rPr>
            </w:pPr>
            <w:r>
              <w:rPr>
                <w:b/>
                <w:color w:val="221C46" w:themeColor="text1"/>
                <w:sz w:val="18"/>
                <w:szCs w:val="18"/>
              </w:rPr>
              <w:t>Select</w:t>
            </w:r>
          </w:p>
        </w:tc>
      </w:tr>
      <w:tr w:rsidR="00905323" w:rsidRPr="00937064" w14:paraId="6BA9FD0D" w14:textId="77777777" w:rsidTr="00370B19">
        <w:trPr>
          <w:trHeight w:val="275"/>
        </w:trPr>
        <w:tc>
          <w:tcPr>
            <w:cnfStyle w:val="001000000000" w:firstRow="0" w:lastRow="0" w:firstColumn="1" w:lastColumn="0" w:oddVBand="0" w:evenVBand="0" w:oddHBand="0" w:evenHBand="0" w:firstRowFirstColumn="0" w:firstRowLastColumn="0" w:lastRowFirstColumn="0" w:lastRowLastColumn="0"/>
            <w:tcW w:w="1827" w:type="dxa"/>
            <w:vMerge w:val="restart"/>
            <w:shd w:val="clear" w:color="auto" w:fill="auto"/>
            <w:vAlign w:val="center"/>
          </w:tcPr>
          <w:p w14:paraId="0D1A5892" w14:textId="77777777" w:rsidR="00905323" w:rsidRPr="00937064" w:rsidRDefault="00905323" w:rsidP="00DA71C8">
            <w:pPr>
              <w:rPr>
                <w:color w:val="221C46" w:themeColor="text1"/>
                <w:sz w:val="18"/>
                <w:szCs w:val="18"/>
              </w:rPr>
            </w:pPr>
            <w:r w:rsidRPr="00937064">
              <w:rPr>
                <w:color w:val="221C46" w:themeColor="text1"/>
                <w:sz w:val="18"/>
                <w:szCs w:val="18"/>
              </w:rPr>
              <w:t>BACS – C</w:t>
            </w:r>
            <w:r>
              <w:rPr>
                <w:color w:val="221C46" w:themeColor="text1"/>
                <w:sz w:val="18"/>
                <w:szCs w:val="18"/>
              </w:rPr>
              <w:t>redit Account</w:t>
            </w:r>
            <w:r w:rsidRPr="00937064">
              <w:rPr>
                <w:color w:val="221C46" w:themeColor="text1"/>
                <w:sz w:val="18"/>
                <w:szCs w:val="18"/>
              </w:rPr>
              <w:t xml:space="preserve"> (subject to credit check)</w:t>
            </w:r>
          </w:p>
        </w:tc>
        <w:tc>
          <w:tcPr>
            <w:tcW w:w="2386" w:type="dxa"/>
            <w:gridSpan w:val="2"/>
            <w:vAlign w:val="bottom"/>
          </w:tcPr>
          <w:p w14:paraId="46C481BA" w14:textId="77777777" w:rsidR="00905323" w:rsidRPr="00937064" w:rsidRDefault="00905323" w:rsidP="00DA71C8">
            <w:pPr>
              <w:cnfStyle w:val="000000000000" w:firstRow="0" w:lastRow="0" w:firstColumn="0" w:lastColumn="0" w:oddVBand="0" w:evenVBand="0" w:oddHBand="0" w:evenHBand="0" w:firstRowFirstColumn="0" w:firstRowLastColumn="0" w:lastRowFirstColumn="0" w:lastRowLastColumn="0"/>
              <w:rPr>
                <w:b/>
                <w:bCs/>
                <w:color w:val="221C46" w:themeColor="text1"/>
                <w:sz w:val="18"/>
                <w:szCs w:val="18"/>
              </w:rPr>
            </w:pPr>
            <w:r>
              <w:rPr>
                <w:b/>
                <w:bCs/>
                <w:color w:val="221C46" w:themeColor="text1"/>
                <w:sz w:val="18"/>
                <w:szCs w:val="18"/>
              </w:rPr>
              <w:t>Credit Limit Requested</w:t>
            </w:r>
          </w:p>
        </w:tc>
        <w:tc>
          <w:tcPr>
            <w:tcW w:w="4071" w:type="dxa"/>
            <w:gridSpan w:val="2"/>
            <w:vAlign w:val="bottom"/>
          </w:tcPr>
          <w:p w14:paraId="7BB1883F" w14:textId="77777777" w:rsidR="00905323" w:rsidRPr="00937064" w:rsidRDefault="00905323" w:rsidP="00DA71C8">
            <w:pPr>
              <w:cnfStyle w:val="000000000000" w:firstRow="0" w:lastRow="0" w:firstColumn="0" w:lastColumn="0" w:oddVBand="0" w:evenVBand="0" w:oddHBand="0" w:evenHBand="0" w:firstRowFirstColumn="0" w:firstRowLastColumn="0" w:lastRowFirstColumn="0" w:lastRowLastColumn="0"/>
              <w:rPr>
                <w:bCs/>
                <w:color w:val="221C46" w:themeColor="text1"/>
                <w:sz w:val="18"/>
                <w:szCs w:val="18"/>
              </w:rPr>
            </w:pPr>
          </w:p>
        </w:tc>
        <w:tc>
          <w:tcPr>
            <w:tcW w:w="958" w:type="dxa"/>
          </w:tcPr>
          <w:p w14:paraId="64C4C442" w14:textId="77777777" w:rsidR="00905323" w:rsidRPr="00937064" w:rsidRDefault="00905323" w:rsidP="00DA71C8">
            <w:pPr>
              <w:cnfStyle w:val="000000000000" w:firstRow="0" w:lastRow="0" w:firstColumn="0" w:lastColumn="0" w:oddVBand="0" w:evenVBand="0" w:oddHBand="0" w:evenHBand="0" w:firstRowFirstColumn="0" w:firstRowLastColumn="0" w:lastRowFirstColumn="0" w:lastRowLastColumn="0"/>
              <w:rPr>
                <w:color w:val="65676A" w:themeColor="accent1"/>
                <w:sz w:val="18"/>
                <w:szCs w:val="18"/>
              </w:rPr>
            </w:pPr>
          </w:p>
        </w:tc>
      </w:tr>
      <w:tr w:rsidR="00905323" w:rsidRPr="00937064" w14:paraId="1E88CD39" w14:textId="77777777" w:rsidTr="00370B19">
        <w:trPr>
          <w:trHeight w:val="265"/>
        </w:trPr>
        <w:tc>
          <w:tcPr>
            <w:cnfStyle w:val="001000000000" w:firstRow="0" w:lastRow="0" w:firstColumn="1" w:lastColumn="0" w:oddVBand="0" w:evenVBand="0" w:oddHBand="0" w:evenHBand="0" w:firstRowFirstColumn="0" w:firstRowLastColumn="0" w:lastRowFirstColumn="0" w:lastRowLastColumn="0"/>
            <w:tcW w:w="1827" w:type="dxa"/>
            <w:vMerge/>
            <w:shd w:val="clear" w:color="auto" w:fill="auto"/>
            <w:vAlign w:val="center"/>
          </w:tcPr>
          <w:p w14:paraId="735DDD32" w14:textId="77777777" w:rsidR="00905323" w:rsidRPr="00937064" w:rsidRDefault="00905323" w:rsidP="00DA71C8">
            <w:pPr>
              <w:rPr>
                <w:color w:val="221C46" w:themeColor="text1"/>
                <w:sz w:val="18"/>
                <w:szCs w:val="18"/>
              </w:rPr>
            </w:pPr>
          </w:p>
        </w:tc>
        <w:tc>
          <w:tcPr>
            <w:tcW w:w="2386" w:type="dxa"/>
            <w:gridSpan w:val="2"/>
            <w:vAlign w:val="bottom"/>
          </w:tcPr>
          <w:p w14:paraId="72FBC291" w14:textId="77777777" w:rsidR="00905323" w:rsidRPr="00937064" w:rsidRDefault="00905323" w:rsidP="003A2D2F">
            <w:pPr>
              <w:cnfStyle w:val="000000000000" w:firstRow="0" w:lastRow="0" w:firstColumn="0" w:lastColumn="0" w:oddVBand="0" w:evenVBand="0" w:oddHBand="0" w:evenHBand="0" w:firstRowFirstColumn="0" w:firstRowLastColumn="0" w:lastRowFirstColumn="0" w:lastRowLastColumn="0"/>
              <w:rPr>
                <w:b/>
                <w:color w:val="221C46" w:themeColor="text1"/>
                <w:sz w:val="18"/>
                <w:szCs w:val="18"/>
              </w:rPr>
            </w:pPr>
            <w:r>
              <w:rPr>
                <w:b/>
                <w:bCs/>
                <w:color w:val="221C46" w:themeColor="text1"/>
                <w:sz w:val="18"/>
                <w:szCs w:val="18"/>
              </w:rPr>
              <w:t xml:space="preserve">Credit Limit Granted </w:t>
            </w:r>
          </w:p>
        </w:tc>
        <w:tc>
          <w:tcPr>
            <w:tcW w:w="4071" w:type="dxa"/>
            <w:gridSpan w:val="2"/>
            <w:vAlign w:val="bottom"/>
          </w:tcPr>
          <w:p w14:paraId="3F643B2C" w14:textId="77777777" w:rsidR="00905323" w:rsidRPr="00937064" w:rsidRDefault="00905323" w:rsidP="003A2D2F">
            <w:pPr>
              <w:cnfStyle w:val="000000000000" w:firstRow="0" w:lastRow="0" w:firstColumn="0" w:lastColumn="0" w:oddVBand="0" w:evenVBand="0" w:oddHBand="0" w:evenHBand="0" w:firstRowFirstColumn="0" w:firstRowLastColumn="0" w:lastRowFirstColumn="0" w:lastRowLastColumn="0"/>
              <w:rPr>
                <w:bCs/>
                <w:color w:val="221C46" w:themeColor="text1"/>
                <w:sz w:val="18"/>
                <w:szCs w:val="18"/>
              </w:rPr>
            </w:pPr>
          </w:p>
        </w:tc>
        <w:tc>
          <w:tcPr>
            <w:tcW w:w="958" w:type="dxa"/>
          </w:tcPr>
          <w:p w14:paraId="033EE2A0" w14:textId="77777777" w:rsidR="00905323" w:rsidRPr="00937064" w:rsidRDefault="00905323" w:rsidP="00DA71C8">
            <w:pPr>
              <w:cnfStyle w:val="000000000000" w:firstRow="0" w:lastRow="0" w:firstColumn="0" w:lastColumn="0" w:oddVBand="0" w:evenVBand="0" w:oddHBand="0" w:evenHBand="0" w:firstRowFirstColumn="0" w:firstRowLastColumn="0" w:lastRowFirstColumn="0" w:lastRowLastColumn="0"/>
              <w:rPr>
                <w:color w:val="65676A" w:themeColor="accent1"/>
                <w:sz w:val="18"/>
                <w:szCs w:val="18"/>
              </w:rPr>
            </w:pPr>
          </w:p>
        </w:tc>
      </w:tr>
      <w:tr w:rsidR="00DA71C8" w:rsidRPr="00937064" w14:paraId="558CC1F1" w14:textId="77777777" w:rsidTr="00370B19">
        <w:trPr>
          <w:trHeight w:val="265"/>
        </w:trPr>
        <w:tc>
          <w:tcPr>
            <w:cnfStyle w:val="001000000000" w:firstRow="0" w:lastRow="0" w:firstColumn="1" w:lastColumn="0" w:oddVBand="0" w:evenVBand="0" w:oddHBand="0" w:evenHBand="0" w:firstRowFirstColumn="0" w:firstRowLastColumn="0" w:lastRowFirstColumn="0" w:lastRowLastColumn="0"/>
            <w:tcW w:w="1827" w:type="dxa"/>
            <w:shd w:val="clear" w:color="auto" w:fill="auto"/>
            <w:vAlign w:val="center"/>
          </w:tcPr>
          <w:p w14:paraId="0135C6ED" w14:textId="77777777" w:rsidR="00DA71C8" w:rsidRPr="00937064" w:rsidRDefault="00905323" w:rsidP="00DA71C8">
            <w:pPr>
              <w:rPr>
                <w:color w:val="221C46" w:themeColor="text1"/>
                <w:sz w:val="18"/>
                <w:szCs w:val="18"/>
              </w:rPr>
            </w:pPr>
            <w:r>
              <w:rPr>
                <w:color w:val="221C46" w:themeColor="text1"/>
                <w:sz w:val="18"/>
                <w:szCs w:val="18"/>
              </w:rPr>
              <w:t xml:space="preserve">Pluxee Account </w:t>
            </w:r>
            <w:r w:rsidR="00321BBA">
              <w:rPr>
                <w:color w:val="221C46" w:themeColor="text1"/>
                <w:sz w:val="18"/>
                <w:szCs w:val="18"/>
              </w:rPr>
              <w:t xml:space="preserve">Details </w:t>
            </w:r>
          </w:p>
        </w:tc>
        <w:tc>
          <w:tcPr>
            <w:tcW w:w="6457" w:type="dxa"/>
            <w:gridSpan w:val="4"/>
            <w:vAlign w:val="bottom"/>
          </w:tcPr>
          <w:p w14:paraId="071D1398" w14:textId="77777777" w:rsidR="003A2D2F" w:rsidRPr="00937064" w:rsidRDefault="003A2D2F" w:rsidP="003A2D2F">
            <w:pPr>
              <w:cnfStyle w:val="000000000000" w:firstRow="0" w:lastRow="0" w:firstColumn="0" w:lastColumn="0" w:oddVBand="0" w:evenVBand="0" w:oddHBand="0" w:evenHBand="0" w:firstRowFirstColumn="0" w:firstRowLastColumn="0" w:lastRowFirstColumn="0" w:lastRowLastColumn="0"/>
              <w:rPr>
                <w:bCs/>
                <w:color w:val="221C46" w:themeColor="text1"/>
                <w:sz w:val="18"/>
                <w:szCs w:val="18"/>
              </w:rPr>
            </w:pPr>
            <w:r w:rsidRPr="00937064">
              <w:rPr>
                <w:bCs/>
                <w:color w:val="221C46" w:themeColor="text1"/>
                <w:sz w:val="18"/>
                <w:szCs w:val="18"/>
              </w:rPr>
              <w:t>Payment can take up to 3 working days to clear and vouchers will not be despatched until the funds are cleared.</w:t>
            </w:r>
          </w:p>
          <w:p w14:paraId="0185691E" w14:textId="77777777" w:rsidR="00DA71C8" w:rsidRPr="00937064" w:rsidRDefault="003A2D2F" w:rsidP="003A2D2F">
            <w:pPr>
              <w:cnfStyle w:val="000000000000" w:firstRow="0" w:lastRow="0" w:firstColumn="0" w:lastColumn="0" w:oddVBand="0" w:evenVBand="0" w:oddHBand="0" w:evenHBand="0" w:firstRowFirstColumn="0" w:firstRowLastColumn="0" w:lastRowFirstColumn="0" w:lastRowLastColumn="0"/>
              <w:rPr>
                <w:bCs/>
                <w:color w:val="65676A" w:themeColor="accent1"/>
                <w:sz w:val="18"/>
                <w:szCs w:val="18"/>
              </w:rPr>
            </w:pPr>
            <w:r w:rsidRPr="00321BBA">
              <w:rPr>
                <w:b/>
                <w:color w:val="221C46" w:themeColor="text1"/>
                <w:sz w:val="18"/>
                <w:szCs w:val="18"/>
              </w:rPr>
              <w:t>Account name:</w:t>
            </w:r>
            <w:r w:rsidRPr="00937064">
              <w:rPr>
                <w:bCs/>
                <w:color w:val="221C46" w:themeColor="text1"/>
                <w:sz w:val="18"/>
                <w:szCs w:val="18"/>
              </w:rPr>
              <w:t xml:space="preserve"> </w:t>
            </w:r>
            <w:r w:rsidR="00321BBA">
              <w:rPr>
                <w:bCs/>
                <w:color w:val="221C46" w:themeColor="text1"/>
                <w:sz w:val="18"/>
                <w:szCs w:val="18"/>
              </w:rPr>
              <w:t>Pluxee</w:t>
            </w:r>
            <w:r w:rsidRPr="00937064">
              <w:rPr>
                <w:bCs/>
                <w:color w:val="221C46" w:themeColor="text1"/>
                <w:sz w:val="18"/>
                <w:szCs w:val="18"/>
              </w:rPr>
              <w:t xml:space="preserve"> UK Ltd</w:t>
            </w:r>
            <w:r w:rsidRPr="00937064">
              <w:rPr>
                <w:bCs/>
                <w:color w:val="221C46" w:themeColor="text1"/>
                <w:sz w:val="18"/>
                <w:szCs w:val="18"/>
              </w:rPr>
              <w:br/>
            </w:r>
            <w:r w:rsidRPr="00A740CA">
              <w:rPr>
                <w:b/>
                <w:color w:val="221C46" w:themeColor="text1"/>
                <w:sz w:val="18"/>
                <w:szCs w:val="18"/>
              </w:rPr>
              <w:t>Account no:</w:t>
            </w:r>
            <w:r w:rsidRPr="00937064">
              <w:rPr>
                <w:bCs/>
                <w:color w:val="221C46" w:themeColor="text1"/>
                <w:sz w:val="18"/>
                <w:szCs w:val="18"/>
              </w:rPr>
              <w:t xml:space="preserve"> 22345500</w:t>
            </w:r>
            <w:r w:rsidRPr="00937064">
              <w:rPr>
                <w:bCs/>
                <w:color w:val="221C46" w:themeColor="text1"/>
                <w:sz w:val="18"/>
                <w:szCs w:val="18"/>
              </w:rPr>
              <w:br/>
            </w:r>
            <w:r w:rsidRPr="00A740CA">
              <w:rPr>
                <w:b/>
                <w:color w:val="221C46" w:themeColor="text1"/>
                <w:sz w:val="18"/>
                <w:szCs w:val="18"/>
              </w:rPr>
              <w:t>Sort code:</w:t>
            </w:r>
            <w:r w:rsidRPr="00937064">
              <w:rPr>
                <w:bCs/>
                <w:color w:val="221C46" w:themeColor="text1"/>
                <w:sz w:val="18"/>
                <w:szCs w:val="18"/>
              </w:rPr>
              <w:t xml:space="preserve"> 15-10-00</w:t>
            </w:r>
          </w:p>
        </w:tc>
        <w:tc>
          <w:tcPr>
            <w:tcW w:w="958" w:type="dxa"/>
          </w:tcPr>
          <w:p w14:paraId="761E5A08" w14:textId="77777777" w:rsidR="00DA71C8" w:rsidRPr="00937064" w:rsidRDefault="00DA71C8" w:rsidP="00DA71C8">
            <w:pPr>
              <w:cnfStyle w:val="000000000000" w:firstRow="0" w:lastRow="0" w:firstColumn="0" w:lastColumn="0" w:oddVBand="0" w:evenVBand="0" w:oddHBand="0" w:evenHBand="0" w:firstRowFirstColumn="0" w:firstRowLastColumn="0" w:lastRowFirstColumn="0" w:lastRowLastColumn="0"/>
              <w:rPr>
                <w:color w:val="65676A" w:themeColor="accent1"/>
                <w:sz w:val="18"/>
                <w:szCs w:val="18"/>
              </w:rPr>
            </w:pPr>
          </w:p>
          <w:p w14:paraId="0570DAF6" w14:textId="77777777" w:rsidR="003A2D2F" w:rsidRPr="00937064" w:rsidRDefault="008452D5" w:rsidP="00DA71C8">
            <w:pPr>
              <w:cnfStyle w:val="000000000000" w:firstRow="0" w:lastRow="0" w:firstColumn="0" w:lastColumn="0" w:oddVBand="0" w:evenVBand="0" w:oddHBand="0" w:evenHBand="0" w:firstRowFirstColumn="0" w:firstRowLastColumn="0" w:lastRowFirstColumn="0" w:lastRowLastColumn="0"/>
              <w:rPr>
                <w:color w:val="65676A" w:themeColor="accent1"/>
                <w:sz w:val="18"/>
                <w:szCs w:val="18"/>
              </w:rPr>
            </w:pPr>
            <w:r>
              <w:rPr>
                <w:color w:val="65676A" w:themeColor="accent1"/>
                <w:sz w:val="18"/>
                <w:szCs w:val="18"/>
              </w:rPr>
              <w:t>x</w:t>
            </w:r>
          </w:p>
        </w:tc>
      </w:tr>
      <w:tr w:rsidR="009137DE" w:rsidRPr="00937064" w14:paraId="0A9A0764" w14:textId="77777777" w:rsidTr="00370B19">
        <w:trPr>
          <w:trHeight w:val="265"/>
        </w:trPr>
        <w:tc>
          <w:tcPr>
            <w:cnfStyle w:val="001000000000" w:firstRow="0" w:lastRow="0" w:firstColumn="1" w:lastColumn="0" w:oddVBand="0" w:evenVBand="0" w:oddHBand="0" w:evenHBand="0" w:firstRowFirstColumn="0" w:firstRowLastColumn="0" w:lastRowFirstColumn="0" w:lastRowLastColumn="0"/>
            <w:tcW w:w="9242" w:type="dxa"/>
            <w:gridSpan w:val="6"/>
            <w:shd w:val="clear" w:color="auto" w:fill="auto"/>
            <w:vAlign w:val="center"/>
          </w:tcPr>
          <w:p w14:paraId="13F92BB2" w14:textId="77777777" w:rsidR="009137DE" w:rsidRPr="00937064" w:rsidRDefault="009137DE" w:rsidP="00DA71C8">
            <w:pPr>
              <w:rPr>
                <w:bCs w:val="0"/>
                <w:color w:val="221C46" w:themeColor="text1"/>
                <w:sz w:val="18"/>
                <w:szCs w:val="18"/>
              </w:rPr>
            </w:pPr>
            <w:r w:rsidRPr="00937064">
              <w:rPr>
                <w:bCs w:val="0"/>
                <w:color w:val="221C46" w:themeColor="text1"/>
                <w:sz w:val="18"/>
                <w:szCs w:val="18"/>
              </w:rPr>
              <w:t xml:space="preserve">This Order Form is governed by </w:t>
            </w:r>
            <w:r w:rsidR="00933BEE">
              <w:rPr>
                <w:bCs w:val="0"/>
                <w:color w:val="221C46" w:themeColor="text1"/>
                <w:sz w:val="18"/>
                <w:szCs w:val="18"/>
              </w:rPr>
              <w:t>Pluxee</w:t>
            </w:r>
            <w:r w:rsidRPr="00937064">
              <w:rPr>
                <w:bCs w:val="0"/>
                <w:color w:val="221C46" w:themeColor="text1"/>
                <w:sz w:val="18"/>
                <w:szCs w:val="18"/>
              </w:rPr>
              <w:t xml:space="preserve"> </w:t>
            </w:r>
            <w:r w:rsidR="00A05B20">
              <w:rPr>
                <w:bCs w:val="0"/>
                <w:color w:val="221C46" w:themeColor="text1"/>
                <w:sz w:val="18"/>
                <w:szCs w:val="18"/>
              </w:rPr>
              <w:t>UK s</w:t>
            </w:r>
            <w:r w:rsidRPr="00937064">
              <w:rPr>
                <w:bCs w:val="0"/>
                <w:color w:val="221C46" w:themeColor="text1"/>
                <w:sz w:val="18"/>
                <w:szCs w:val="18"/>
              </w:rPr>
              <w:t>tandard Terms and Conditions</w:t>
            </w:r>
            <w:r w:rsidR="00A05B20">
              <w:rPr>
                <w:bCs w:val="0"/>
                <w:color w:val="221C46" w:themeColor="text1"/>
                <w:sz w:val="18"/>
                <w:szCs w:val="18"/>
              </w:rPr>
              <w:t xml:space="preserve"> </w:t>
            </w:r>
            <w:r w:rsidR="00D21E7D" w:rsidRPr="00937064">
              <w:rPr>
                <w:bCs w:val="0"/>
                <w:color w:val="221C46" w:themeColor="text1"/>
                <w:sz w:val="18"/>
                <w:szCs w:val="18"/>
              </w:rPr>
              <w:t>202</w:t>
            </w:r>
            <w:r w:rsidR="00A05B20">
              <w:rPr>
                <w:bCs w:val="0"/>
                <w:color w:val="221C46" w:themeColor="text1"/>
                <w:sz w:val="18"/>
                <w:szCs w:val="18"/>
              </w:rPr>
              <w:t>3</w:t>
            </w:r>
            <w:r w:rsidR="00D21E7D" w:rsidRPr="00937064">
              <w:rPr>
                <w:bCs w:val="0"/>
                <w:color w:val="221C46" w:themeColor="text1"/>
                <w:sz w:val="18"/>
                <w:szCs w:val="18"/>
              </w:rPr>
              <w:t xml:space="preserve"> </w:t>
            </w:r>
            <w:r w:rsidRPr="00937064">
              <w:rPr>
                <w:bCs w:val="0"/>
                <w:color w:val="221C46" w:themeColor="text1"/>
                <w:sz w:val="18"/>
                <w:szCs w:val="18"/>
              </w:rPr>
              <w:t>(“Conditions”) for the purchase and supply of Voucher Cheques to business customers (overleaf). No other terms shall apply.</w:t>
            </w:r>
          </w:p>
          <w:p w14:paraId="590E09C7" w14:textId="77777777" w:rsidR="009137DE" w:rsidRPr="00937064" w:rsidRDefault="009137DE" w:rsidP="009137DE">
            <w:pPr>
              <w:rPr>
                <w:color w:val="65676A" w:themeColor="accent1"/>
                <w:sz w:val="18"/>
                <w:szCs w:val="18"/>
              </w:rPr>
            </w:pPr>
          </w:p>
        </w:tc>
      </w:tr>
    </w:tbl>
    <w:p w14:paraId="521A309D" w14:textId="77777777" w:rsidR="00DF0C7D" w:rsidRDefault="00DF0C7D" w:rsidP="00282FFB">
      <w:pPr>
        <w:spacing w:after="0" w:line="240" w:lineRule="auto"/>
        <w:rPr>
          <w:sz w:val="16"/>
          <w:szCs w:val="16"/>
        </w:rPr>
      </w:pPr>
      <w:r>
        <w:rPr>
          <w:sz w:val="16"/>
          <w:szCs w:val="16"/>
        </w:rPr>
        <w:t xml:space="preserve">*All sections marked with an </w:t>
      </w:r>
      <w:r w:rsidR="00A05B20">
        <w:rPr>
          <w:sz w:val="16"/>
          <w:szCs w:val="16"/>
        </w:rPr>
        <w:t>asterisk</w:t>
      </w:r>
      <w:r>
        <w:rPr>
          <w:sz w:val="16"/>
          <w:szCs w:val="16"/>
        </w:rPr>
        <w:t xml:space="preserve"> must be completed before submitting to the Finance Team for processing.</w:t>
      </w:r>
    </w:p>
    <w:p w14:paraId="51C7D418" w14:textId="77777777" w:rsidR="00B92C2B" w:rsidRPr="00B92C2B" w:rsidRDefault="00DF0C7D" w:rsidP="00282FFB">
      <w:pPr>
        <w:spacing w:after="0" w:line="240" w:lineRule="auto"/>
        <w:rPr>
          <w:sz w:val="16"/>
          <w:szCs w:val="16"/>
        </w:rPr>
      </w:pPr>
      <w:r>
        <w:rPr>
          <w:sz w:val="16"/>
          <w:szCs w:val="16"/>
        </w:rPr>
        <w:t>*</w:t>
      </w:r>
      <w:r w:rsidR="006B3FFD" w:rsidRPr="00B92C2B">
        <w:rPr>
          <w:sz w:val="16"/>
          <w:szCs w:val="16"/>
        </w:rPr>
        <w:t>*</w:t>
      </w:r>
      <w:r w:rsidR="00156A14">
        <w:rPr>
          <w:sz w:val="16"/>
          <w:szCs w:val="16"/>
        </w:rPr>
        <w:t>*</w:t>
      </w:r>
      <w:r w:rsidR="006B3FFD" w:rsidRPr="00B92C2B">
        <w:rPr>
          <w:sz w:val="16"/>
          <w:szCs w:val="16"/>
        </w:rPr>
        <w:t xml:space="preserve">Voucher Cheques will be </w:t>
      </w:r>
      <w:r w:rsidR="002D6441" w:rsidRPr="00B92C2B">
        <w:rPr>
          <w:sz w:val="16"/>
          <w:szCs w:val="16"/>
        </w:rPr>
        <w:t xml:space="preserve">sent directly to the </w:t>
      </w:r>
      <w:r w:rsidR="00410FB3">
        <w:rPr>
          <w:sz w:val="16"/>
          <w:szCs w:val="16"/>
        </w:rPr>
        <w:t>recipient’s</w:t>
      </w:r>
      <w:r w:rsidR="002D6441" w:rsidRPr="00B92C2B">
        <w:rPr>
          <w:sz w:val="16"/>
          <w:szCs w:val="16"/>
        </w:rPr>
        <w:t xml:space="preserve"> email address or delivery address (as applicable)</w:t>
      </w:r>
      <w:r w:rsidR="006B3FFD" w:rsidRPr="00B92C2B">
        <w:rPr>
          <w:sz w:val="16"/>
          <w:szCs w:val="16"/>
        </w:rPr>
        <w:t xml:space="preserve"> provided by the Customer. </w:t>
      </w:r>
      <w:proofErr w:type="spellStart"/>
      <w:r w:rsidR="006B3FFD" w:rsidRPr="00B92C2B">
        <w:rPr>
          <w:sz w:val="16"/>
          <w:szCs w:val="16"/>
        </w:rPr>
        <w:t>Receipents</w:t>
      </w:r>
      <w:proofErr w:type="spellEnd"/>
      <w:r w:rsidR="006B3FFD" w:rsidRPr="00B92C2B">
        <w:rPr>
          <w:sz w:val="16"/>
          <w:szCs w:val="16"/>
        </w:rPr>
        <w:t xml:space="preserve"> may contact </w:t>
      </w:r>
      <w:r w:rsidR="00410FB3">
        <w:rPr>
          <w:sz w:val="16"/>
          <w:szCs w:val="16"/>
        </w:rPr>
        <w:t xml:space="preserve">the </w:t>
      </w:r>
      <w:proofErr w:type="spellStart"/>
      <w:r w:rsidR="00410FB3">
        <w:rPr>
          <w:sz w:val="16"/>
          <w:szCs w:val="16"/>
        </w:rPr>
        <w:t>Pluxee</w:t>
      </w:r>
      <w:proofErr w:type="spellEnd"/>
      <w:r w:rsidR="006B3FFD" w:rsidRPr="00B92C2B">
        <w:rPr>
          <w:sz w:val="16"/>
          <w:szCs w:val="16"/>
        </w:rPr>
        <w:t xml:space="preserve"> helpline on </w:t>
      </w:r>
      <w:proofErr w:type="spellStart"/>
      <w:r w:rsidR="00373834" w:rsidRPr="00B92C2B">
        <w:rPr>
          <w:sz w:val="16"/>
          <w:szCs w:val="16"/>
        </w:rPr>
        <w:t>on</w:t>
      </w:r>
      <w:proofErr w:type="spellEnd"/>
      <w:r w:rsidR="00373834" w:rsidRPr="00B92C2B">
        <w:rPr>
          <w:sz w:val="16"/>
          <w:szCs w:val="16"/>
        </w:rPr>
        <w:t xml:space="preserve"> 01908 352133</w:t>
      </w:r>
      <w:r w:rsidR="006B3FFD" w:rsidRPr="00B92C2B">
        <w:rPr>
          <w:sz w:val="16"/>
          <w:szCs w:val="16"/>
        </w:rPr>
        <w:t xml:space="preserve">.  This is not available where delivery is to </w:t>
      </w:r>
      <w:r w:rsidR="002D6441" w:rsidRPr="00B92C2B">
        <w:rPr>
          <w:sz w:val="16"/>
          <w:szCs w:val="16"/>
        </w:rPr>
        <w:t xml:space="preserve">a single address, being </w:t>
      </w:r>
      <w:r w:rsidR="006B3FFD" w:rsidRPr="00B92C2B">
        <w:rPr>
          <w:sz w:val="16"/>
          <w:szCs w:val="16"/>
        </w:rPr>
        <w:t xml:space="preserve">the </w:t>
      </w:r>
      <w:r w:rsidR="00410FB3">
        <w:rPr>
          <w:sz w:val="16"/>
          <w:szCs w:val="16"/>
        </w:rPr>
        <w:t>c</w:t>
      </w:r>
      <w:r w:rsidR="006B3FFD" w:rsidRPr="00B92C2B">
        <w:rPr>
          <w:sz w:val="16"/>
          <w:szCs w:val="16"/>
        </w:rPr>
        <w:t xml:space="preserve">ustomer’s address only. </w:t>
      </w:r>
    </w:p>
    <w:p w14:paraId="7A208D7C" w14:textId="77777777" w:rsidR="00B92C2B" w:rsidRPr="00B92C2B" w:rsidRDefault="00B92C2B" w:rsidP="00282FFB">
      <w:pPr>
        <w:spacing w:after="0" w:line="240" w:lineRule="auto"/>
        <w:rPr>
          <w:sz w:val="16"/>
          <w:szCs w:val="16"/>
        </w:rPr>
      </w:pPr>
    </w:p>
    <w:p w14:paraId="4DE0B60C" w14:textId="77777777" w:rsidR="00282FFB" w:rsidRPr="00845136" w:rsidRDefault="006B3FFD" w:rsidP="00282FFB">
      <w:pPr>
        <w:spacing w:after="0" w:line="240" w:lineRule="auto"/>
        <w:rPr>
          <w:b/>
          <w:bCs/>
          <w:color w:val="221C46"/>
          <w:sz w:val="18"/>
          <w:szCs w:val="18"/>
        </w:rPr>
      </w:pPr>
      <w:r w:rsidRPr="00845136">
        <w:rPr>
          <w:color w:val="221C46"/>
          <w:sz w:val="18"/>
          <w:szCs w:val="18"/>
        </w:rPr>
        <w:t xml:space="preserve"> </w:t>
      </w:r>
      <w:r w:rsidR="00282FFB" w:rsidRPr="00845136">
        <w:rPr>
          <w:b/>
          <w:bCs/>
          <w:color w:val="221C46"/>
          <w:sz w:val="18"/>
          <w:szCs w:val="18"/>
        </w:rPr>
        <w:t xml:space="preserve">I have read and agree to the </w:t>
      </w:r>
      <w:r w:rsidR="00845136">
        <w:rPr>
          <w:b/>
          <w:bCs/>
          <w:color w:val="221C46"/>
          <w:sz w:val="18"/>
          <w:szCs w:val="18"/>
        </w:rPr>
        <w:t>Pluxee UK</w:t>
      </w:r>
      <w:r w:rsidR="00282FFB" w:rsidRPr="00845136">
        <w:rPr>
          <w:b/>
          <w:bCs/>
          <w:color w:val="221C46"/>
          <w:sz w:val="18"/>
          <w:szCs w:val="18"/>
        </w:rPr>
        <w:t xml:space="preserve"> </w:t>
      </w:r>
      <w:r w:rsidR="00845136">
        <w:rPr>
          <w:b/>
          <w:bCs/>
          <w:color w:val="221C46"/>
          <w:sz w:val="18"/>
          <w:szCs w:val="18"/>
        </w:rPr>
        <w:t>s</w:t>
      </w:r>
      <w:r w:rsidR="00282FFB" w:rsidRPr="00845136">
        <w:rPr>
          <w:b/>
          <w:bCs/>
          <w:color w:val="221C46"/>
          <w:sz w:val="18"/>
          <w:szCs w:val="18"/>
        </w:rPr>
        <w:t>tandard Terms and Conditions 202</w:t>
      </w:r>
      <w:r w:rsidR="00845136">
        <w:rPr>
          <w:b/>
          <w:bCs/>
          <w:color w:val="221C46"/>
          <w:sz w:val="18"/>
          <w:szCs w:val="18"/>
        </w:rPr>
        <w:t>3</w:t>
      </w:r>
      <w:r w:rsidR="00282FFB" w:rsidRPr="00845136">
        <w:rPr>
          <w:b/>
          <w:bCs/>
          <w:color w:val="221C46"/>
          <w:sz w:val="18"/>
          <w:szCs w:val="18"/>
        </w:rPr>
        <w:t xml:space="preserve"> (“Conditions”) for the purchase and supply of Voucher Cheques to business customers.</w:t>
      </w:r>
    </w:p>
    <w:p w14:paraId="40B4C8B2" w14:textId="77777777" w:rsidR="00282FFB" w:rsidRPr="00B92C2B" w:rsidRDefault="00282FFB" w:rsidP="00282FFB">
      <w:pPr>
        <w:spacing w:after="0" w:line="240" w:lineRule="auto"/>
        <w:rPr>
          <w:b/>
          <w:bCs/>
          <w:color w:val="221C46" w:themeColor="text1"/>
        </w:rPr>
      </w:pPr>
    </w:p>
    <w:p w14:paraId="72842270" w14:textId="77777777" w:rsidR="00B52C3F" w:rsidRDefault="00B52C3F" w:rsidP="00611175">
      <w:pPr>
        <w:rPr>
          <w:rFonts w:cs="Tahoma"/>
          <w:b/>
          <w:sz w:val="16"/>
          <w:szCs w:val="16"/>
        </w:rPr>
      </w:pPr>
    </w:p>
    <w:p w14:paraId="522A115B" w14:textId="03077301" w:rsidR="00757DF3" w:rsidRDefault="008452D5" w:rsidP="00611175">
      <w:pPr>
        <w:rPr>
          <w:rFonts w:cs="Tahoma"/>
          <w:b/>
          <w:sz w:val="16"/>
          <w:szCs w:val="16"/>
        </w:rPr>
      </w:pPr>
      <w:r>
        <w:rPr>
          <w:rFonts w:cs="Tahoma"/>
          <w:b/>
          <w:sz w:val="16"/>
          <w:szCs w:val="16"/>
        </w:rPr>
        <w:tab/>
      </w:r>
      <w:r>
        <w:rPr>
          <w:rFonts w:cs="Tahoma"/>
          <w:b/>
          <w:sz w:val="16"/>
          <w:szCs w:val="16"/>
        </w:rPr>
        <w:tab/>
      </w:r>
    </w:p>
    <w:p w14:paraId="32E8B4D7" w14:textId="77777777" w:rsidR="00757DF3" w:rsidRDefault="00757DF3" w:rsidP="00611175">
      <w:pPr>
        <w:rPr>
          <w:rFonts w:cs="Tahoma"/>
          <w:b/>
          <w:sz w:val="16"/>
          <w:szCs w:val="16"/>
        </w:rPr>
      </w:pPr>
      <w:r>
        <w:rPr>
          <w:rFonts w:cs="Tahoma"/>
          <w:b/>
          <w:sz w:val="16"/>
          <w:szCs w:val="16"/>
        </w:rPr>
        <w:t>______________________________________</w:t>
      </w:r>
      <w:r w:rsidR="00FE3809">
        <w:rPr>
          <w:rFonts w:cs="Tahoma"/>
          <w:b/>
          <w:sz w:val="16"/>
          <w:szCs w:val="16"/>
        </w:rPr>
        <w:t xml:space="preserve">            </w:t>
      </w:r>
      <w:r>
        <w:rPr>
          <w:rFonts w:cs="Tahoma"/>
          <w:b/>
          <w:sz w:val="16"/>
          <w:szCs w:val="16"/>
        </w:rPr>
        <w:t>_______________________________</w:t>
      </w:r>
    </w:p>
    <w:p w14:paraId="246E5B59" w14:textId="77777777" w:rsidR="00757DF3" w:rsidRPr="009C63EF" w:rsidRDefault="009C63EF" w:rsidP="00611175">
      <w:pPr>
        <w:rPr>
          <w:rFonts w:cs="Tahoma"/>
          <w:b/>
          <w:color w:val="221C46"/>
          <w:sz w:val="20"/>
          <w:szCs w:val="20"/>
        </w:rPr>
      </w:pPr>
      <w:r w:rsidRPr="00E7730C">
        <w:rPr>
          <w:rFonts w:cs="Tahoma"/>
          <w:b/>
          <w:color w:val="221C46"/>
          <w:sz w:val="20"/>
          <w:szCs w:val="20"/>
          <w:highlight w:val="yellow"/>
        </w:rPr>
        <w:t>Name and Pos</w:t>
      </w:r>
      <w:r w:rsidR="00EF4A60" w:rsidRPr="00E7730C">
        <w:rPr>
          <w:rFonts w:cs="Tahoma"/>
          <w:b/>
          <w:color w:val="221C46"/>
          <w:sz w:val="20"/>
          <w:szCs w:val="20"/>
          <w:highlight w:val="yellow"/>
        </w:rPr>
        <w:t>ition</w:t>
      </w:r>
      <w:r w:rsidR="00757DF3" w:rsidRPr="00E7730C">
        <w:rPr>
          <w:rFonts w:cs="Tahoma"/>
          <w:b/>
          <w:color w:val="221C46"/>
          <w:sz w:val="20"/>
          <w:szCs w:val="20"/>
          <w:highlight w:val="yellow"/>
        </w:rPr>
        <w:tab/>
      </w:r>
      <w:r w:rsidR="00757DF3" w:rsidRPr="00E7730C">
        <w:rPr>
          <w:rFonts w:cs="Tahoma"/>
          <w:b/>
          <w:sz w:val="20"/>
          <w:szCs w:val="20"/>
          <w:highlight w:val="yellow"/>
        </w:rPr>
        <w:tab/>
      </w:r>
      <w:r w:rsidR="00757DF3" w:rsidRPr="00E7730C">
        <w:rPr>
          <w:rFonts w:cs="Tahoma"/>
          <w:b/>
          <w:sz w:val="20"/>
          <w:szCs w:val="20"/>
          <w:highlight w:val="yellow"/>
        </w:rPr>
        <w:tab/>
      </w:r>
      <w:r w:rsidR="00757DF3" w:rsidRPr="00E7730C">
        <w:rPr>
          <w:rFonts w:cs="Tahoma"/>
          <w:b/>
          <w:sz w:val="20"/>
          <w:szCs w:val="20"/>
          <w:highlight w:val="yellow"/>
        </w:rPr>
        <w:tab/>
      </w:r>
      <w:r w:rsidR="00757DF3" w:rsidRPr="00E7730C">
        <w:rPr>
          <w:rFonts w:cs="Tahoma"/>
          <w:b/>
          <w:sz w:val="20"/>
          <w:szCs w:val="20"/>
          <w:highlight w:val="yellow"/>
        </w:rPr>
        <w:tab/>
      </w:r>
      <w:r w:rsidR="00757DF3" w:rsidRPr="00E7730C">
        <w:rPr>
          <w:rFonts w:cs="Tahoma"/>
          <w:b/>
          <w:color w:val="221C46"/>
          <w:sz w:val="20"/>
          <w:szCs w:val="20"/>
          <w:highlight w:val="yellow"/>
        </w:rPr>
        <w:t>D</w:t>
      </w:r>
      <w:r w:rsidR="00EF4A60" w:rsidRPr="00E7730C">
        <w:rPr>
          <w:rFonts w:cs="Tahoma"/>
          <w:b/>
          <w:color w:val="221C46"/>
          <w:sz w:val="20"/>
          <w:szCs w:val="20"/>
          <w:highlight w:val="yellow"/>
        </w:rPr>
        <w:t>ate</w:t>
      </w:r>
    </w:p>
    <w:p w14:paraId="38B3247F" w14:textId="77777777" w:rsidR="00757DF3" w:rsidRDefault="00757DF3" w:rsidP="00611175">
      <w:pPr>
        <w:rPr>
          <w:rFonts w:cs="Tahoma"/>
          <w:b/>
          <w:sz w:val="16"/>
          <w:szCs w:val="16"/>
        </w:rPr>
        <w:sectPr w:rsidR="00757DF3" w:rsidSect="007C4EEA">
          <w:headerReference w:type="default"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4B8BFAB2" w14:textId="77777777" w:rsidR="009C63EF" w:rsidRDefault="009C63EF" w:rsidP="004D1E51">
      <w:pPr>
        <w:jc w:val="both"/>
        <w:rPr>
          <w:rFonts w:ascii="Tahoma" w:hAnsi="Tahoma" w:cs="Tahoma"/>
          <w:b/>
          <w:sz w:val="16"/>
          <w:szCs w:val="16"/>
        </w:rPr>
      </w:pPr>
    </w:p>
    <w:p w14:paraId="541D6158" w14:textId="77777777" w:rsidR="009C63EF" w:rsidRDefault="009C63EF" w:rsidP="004D1E51">
      <w:pPr>
        <w:jc w:val="both"/>
        <w:rPr>
          <w:rFonts w:ascii="Tahoma" w:hAnsi="Tahoma" w:cs="Tahoma"/>
          <w:b/>
          <w:sz w:val="16"/>
          <w:szCs w:val="16"/>
        </w:rPr>
      </w:pPr>
    </w:p>
    <w:p w14:paraId="062C4F47" w14:textId="77777777" w:rsidR="009C63EF" w:rsidRDefault="009C63EF" w:rsidP="004D1E51">
      <w:pPr>
        <w:jc w:val="both"/>
        <w:rPr>
          <w:rFonts w:ascii="Tahoma" w:hAnsi="Tahoma" w:cs="Tahoma"/>
          <w:b/>
          <w:sz w:val="16"/>
          <w:szCs w:val="16"/>
        </w:rPr>
      </w:pPr>
    </w:p>
    <w:p w14:paraId="6CEA1641" w14:textId="77777777" w:rsidR="009C63EF" w:rsidRDefault="009C63EF" w:rsidP="004D1E51">
      <w:pPr>
        <w:jc w:val="both"/>
        <w:rPr>
          <w:rFonts w:ascii="Tahoma" w:hAnsi="Tahoma" w:cs="Tahoma"/>
          <w:b/>
          <w:sz w:val="16"/>
          <w:szCs w:val="16"/>
        </w:rPr>
      </w:pPr>
    </w:p>
    <w:p w14:paraId="6B64B60B" w14:textId="77777777" w:rsidR="009C63EF" w:rsidRDefault="009C63EF" w:rsidP="004D1E51">
      <w:pPr>
        <w:jc w:val="both"/>
        <w:rPr>
          <w:rFonts w:ascii="Tahoma" w:hAnsi="Tahoma" w:cs="Tahoma"/>
          <w:b/>
          <w:sz w:val="16"/>
          <w:szCs w:val="16"/>
        </w:rPr>
      </w:pPr>
    </w:p>
    <w:p w14:paraId="11A8BCB5" w14:textId="77777777" w:rsidR="00FD09DC" w:rsidRDefault="00FD09DC" w:rsidP="004D1E51">
      <w:pPr>
        <w:jc w:val="both"/>
        <w:rPr>
          <w:rFonts w:cs="Tahoma"/>
          <w:b/>
          <w:sz w:val="16"/>
          <w:szCs w:val="16"/>
        </w:rPr>
      </w:pPr>
    </w:p>
    <w:p w14:paraId="115C3736" w14:textId="77777777" w:rsidR="00FD09DC" w:rsidRDefault="00FD09DC" w:rsidP="004D1E51">
      <w:pPr>
        <w:jc w:val="both"/>
        <w:rPr>
          <w:rFonts w:cs="Tahoma"/>
          <w:b/>
          <w:sz w:val="16"/>
          <w:szCs w:val="16"/>
        </w:rPr>
      </w:pPr>
    </w:p>
    <w:p w14:paraId="19BEC2B9" w14:textId="77777777" w:rsidR="00FD09DC" w:rsidRDefault="00FD09DC" w:rsidP="004D1E51">
      <w:pPr>
        <w:jc w:val="both"/>
        <w:rPr>
          <w:rFonts w:cs="Tahoma"/>
          <w:b/>
          <w:sz w:val="16"/>
          <w:szCs w:val="16"/>
        </w:rPr>
      </w:pPr>
    </w:p>
    <w:p w14:paraId="4640FE36" w14:textId="77777777" w:rsidR="00A81559" w:rsidRDefault="00A81559" w:rsidP="004D1E51">
      <w:pPr>
        <w:jc w:val="both"/>
        <w:rPr>
          <w:rFonts w:cs="Tahoma"/>
          <w:b/>
          <w:sz w:val="16"/>
          <w:szCs w:val="16"/>
        </w:rPr>
      </w:pPr>
    </w:p>
    <w:p w14:paraId="466530A3" w14:textId="77777777" w:rsidR="00A81559" w:rsidRDefault="00A81559" w:rsidP="004D1E51">
      <w:pPr>
        <w:jc w:val="both"/>
        <w:rPr>
          <w:rFonts w:cs="Tahoma"/>
          <w:b/>
          <w:sz w:val="16"/>
          <w:szCs w:val="16"/>
        </w:rPr>
      </w:pPr>
    </w:p>
    <w:p w14:paraId="3307C0F2" w14:textId="77777777" w:rsidR="00A81559" w:rsidRDefault="00A81559" w:rsidP="004D1E51">
      <w:pPr>
        <w:jc w:val="both"/>
        <w:rPr>
          <w:rFonts w:cs="Tahoma"/>
          <w:b/>
          <w:sz w:val="16"/>
          <w:szCs w:val="16"/>
        </w:rPr>
      </w:pPr>
    </w:p>
    <w:p w14:paraId="4B81D4B0" w14:textId="77777777" w:rsidR="00FA73B2" w:rsidRDefault="00FA73B2" w:rsidP="004D1E51">
      <w:pPr>
        <w:jc w:val="both"/>
        <w:rPr>
          <w:rFonts w:cs="Tahoma"/>
          <w:b/>
          <w:sz w:val="16"/>
          <w:szCs w:val="16"/>
        </w:rPr>
      </w:pPr>
    </w:p>
    <w:p w14:paraId="4EC9366F" w14:textId="77777777" w:rsidR="00FA73B2" w:rsidRDefault="00FA73B2" w:rsidP="004D1E51">
      <w:pPr>
        <w:jc w:val="both"/>
        <w:rPr>
          <w:rFonts w:cs="Tahoma"/>
          <w:b/>
          <w:sz w:val="16"/>
          <w:szCs w:val="16"/>
        </w:rPr>
      </w:pPr>
    </w:p>
    <w:p w14:paraId="183A19A4" w14:textId="77777777" w:rsidR="00FA73B2" w:rsidRDefault="00FA73B2" w:rsidP="004D1E51">
      <w:pPr>
        <w:jc w:val="both"/>
        <w:rPr>
          <w:rFonts w:cs="Tahoma"/>
          <w:b/>
          <w:sz w:val="16"/>
          <w:szCs w:val="16"/>
        </w:rPr>
      </w:pPr>
    </w:p>
    <w:p w14:paraId="07F66FD7" w14:textId="77777777" w:rsidR="00FA73B2" w:rsidRDefault="00FA73B2" w:rsidP="004D1E51">
      <w:pPr>
        <w:jc w:val="both"/>
        <w:rPr>
          <w:rFonts w:cs="Tahoma"/>
          <w:b/>
          <w:sz w:val="16"/>
          <w:szCs w:val="16"/>
        </w:rPr>
      </w:pPr>
    </w:p>
    <w:p w14:paraId="142D349E" w14:textId="77777777" w:rsidR="00FA73B2" w:rsidRDefault="00FA73B2" w:rsidP="004D1E51">
      <w:pPr>
        <w:jc w:val="both"/>
        <w:rPr>
          <w:rFonts w:cs="Tahoma"/>
          <w:b/>
          <w:sz w:val="16"/>
          <w:szCs w:val="16"/>
        </w:rPr>
      </w:pPr>
    </w:p>
    <w:p w14:paraId="25485D01" w14:textId="77777777" w:rsidR="000F2C1B" w:rsidRDefault="000F2C1B" w:rsidP="004D1E51">
      <w:pPr>
        <w:jc w:val="both"/>
        <w:rPr>
          <w:rFonts w:cs="Tahoma"/>
          <w:b/>
          <w:sz w:val="16"/>
          <w:szCs w:val="16"/>
        </w:rPr>
      </w:pPr>
    </w:p>
    <w:p w14:paraId="6424AD67" w14:textId="77777777" w:rsidR="000F2C1B" w:rsidRDefault="000F2C1B" w:rsidP="004D1E51">
      <w:pPr>
        <w:jc w:val="both"/>
        <w:rPr>
          <w:rFonts w:cs="Tahoma"/>
          <w:b/>
          <w:sz w:val="16"/>
          <w:szCs w:val="16"/>
        </w:rPr>
      </w:pPr>
    </w:p>
    <w:p w14:paraId="6E1D318A" w14:textId="77777777" w:rsidR="000F2C1B" w:rsidRDefault="000F2C1B" w:rsidP="004D1E51">
      <w:pPr>
        <w:jc w:val="both"/>
        <w:rPr>
          <w:rFonts w:cs="Tahoma"/>
          <w:b/>
          <w:sz w:val="16"/>
          <w:szCs w:val="16"/>
        </w:rPr>
      </w:pPr>
    </w:p>
    <w:p w14:paraId="71027543" w14:textId="77777777" w:rsidR="000F2C1B" w:rsidRDefault="000F2C1B" w:rsidP="004D1E51">
      <w:pPr>
        <w:jc w:val="both"/>
        <w:rPr>
          <w:rFonts w:cs="Tahoma"/>
          <w:b/>
          <w:sz w:val="16"/>
          <w:szCs w:val="16"/>
        </w:rPr>
      </w:pPr>
    </w:p>
    <w:p w14:paraId="06598E8B" w14:textId="77777777" w:rsidR="00FA73B2" w:rsidRDefault="00FA73B2" w:rsidP="004D1E51">
      <w:pPr>
        <w:jc w:val="both"/>
        <w:rPr>
          <w:rFonts w:cs="Tahoma"/>
          <w:b/>
          <w:sz w:val="16"/>
          <w:szCs w:val="16"/>
        </w:rPr>
      </w:pPr>
    </w:p>
    <w:p w14:paraId="34BE2012" w14:textId="77777777" w:rsidR="00611175" w:rsidRPr="0085078B" w:rsidRDefault="00E27674" w:rsidP="004D1E51">
      <w:pPr>
        <w:jc w:val="both"/>
        <w:rPr>
          <w:rFonts w:cs="Tahoma"/>
          <w:b/>
          <w:sz w:val="16"/>
          <w:szCs w:val="16"/>
        </w:rPr>
      </w:pPr>
      <w:r>
        <w:rPr>
          <w:rFonts w:cs="Tahoma"/>
          <w:b/>
          <w:sz w:val="16"/>
          <w:szCs w:val="16"/>
        </w:rPr>
        <w:t>The Pluxee s</w:t>
      </w:r>
      <w:r w:rsidR="00611175" w:rsidRPr="0085078B">
        <w:rPr>
          <w:rFonts w:cs="Tahoma"/>
          <w:b/>
          <w:sz w:val="16"/>
          <w:szCs w:val="16"/>
        </w:rPr>
        <w:t>tandard Terms and Conditions 202</w:t>
      </w:r>
      <w:r>
        <w:rPr>
          <w:rFonts w:cs="Tahoma"/>
          <w:b/>
          <w:sz w:val="16"/>
          <w:szCs w:val="16"/>
        </w:rPr>
        <w:t>3</w:t>
      </w:r>
      <w:r w:rsidR="00611175" w:rsidRPr="0085078B">
        <w:rPr>
          <w:rFonts w:cs="Tahoma"/>
          <w:b/>
          <w:sz w:val="16"/>
          <w:szCs w:val="16"/>
        </w:rPr>
        <w:t xml:space="preserve"> (“Conditions”) for the purchase and supply of Voucher Cheques to business customers </w:t>
      </w:r>
    </w:p>
    <w:p w14:paraId="7CE12781" w14:textId="77777777" w:rsidR="00611175" w:rsidRPr="0085078B" w:rsidRDefault="00611175" w:rsidP="004D1E51">
      <w:pPr>
        <w:jc w:val="both"/>
        <w:rPr>
          <w:rFonts w:cs="Tahoma"/>
          <w:b/>
          <w:sz w:val="16"/>
          <w:szCs w:val="16"/>
        </w:rPr>
      </w:pPr>
      <w:r w:rsidRPr="0085078B">
        <w:rPr>
          <w:rFonts w:cs="Tahoma"/>
          <w:b/>
          <w:sz w:val="16"/>
          <w:szCs w:val="16"/>
        </w:rPr>
        <w:t xml:space="preserve">The customer's attention is drawn </w:t>
      </w:r>
      <w:proofErr w:type="gramStart"/>
      <w:r w:rsidRPr="0085078B">
        <w:rPr>
          <w:rFonts w:cs="Tahoma"/>
          <w:b/>
          <w:sz w:val="16"/>
          <w:szCs w:val="16"/>
        </w:rPr>
        <w:t>in particular to</w:t>
      </w:r>
      <w:proofErr w:type="gramEnd"/>
      <w:r w:rsidRPr="0085078B">
        <w:rPr>
          <w:rFonts w:cs="Tahoma"/>
          <w:b/>
          <w:sz w:val="16"/>
          <w:szCs w:val="16"/>
        </w:rPr>
        <w:t xml:space="preserve"> the provisions of clause </w:t>
      </w:r>
      <w:r w:rsidRPr="0085078B">
        <w:rPr>
          <w:rFonts w:cs="Tahoma"/>
          <w:b/>
          <w:sz w:val="16"/>
          <w:szCs w:val="16"/>
        </w:rPr>
        <w:fldChar w:fldCharType="begin"/>
      </w:r>
      <w:r w:rsidRPr="0085078B">
        <w:rPr>
          <w:rFonts w:cs="Tahoma"/>
          <w:b/>
          <w:sz w:val="16"/>
          <w:szCs w:val="16"/>
        </w:rPr>
        <w:instrText xml:space="preserve"> REF _Ref41643574 \r \h  \* MERGEFORMAT </w:instrText>
      </w:r>
      <w:r w:rsidRPr="0085078B">
        <w:rPr>
          <w:rFonts w:cs="Tahoma"/>
          <w:b/>
          <w:sz w:val="16"/>
          <w:szCs w:val="16"/>
        </w:rPr>
      </w:r>
      <w:r w:rsidRPr="0085078B">
        <w:rPr>
          <w:rFonts w:cs="Tahoma"/>
          <w:b/>
          <w:sz w:val="16"/>
          <w:szCs w:val="16"/>
        </w:rPr>
        <w:fldChar w:fldCharType="separate"/>
      </w:r>
      <w:r w:rsidR="00945873" w:rsidRPr="0085078B">
        <w:rPr>
          <w:rFonts w:cs="Tahoma"/>
          <w:b/>
          <w:sz w:val="16"/>
          <w:szCs w:val="16"/>
        </w:rPr>
        <w:t>8</w:t>
      </w:r>
      <w:r w:rsidRPr="0085078B">
        <w:rPr>
          <w:rFonts w:cs="Tahoma"/>
          <w:b/>
          <w:sz w:val="16"/>
          <w:szCs w:val="16"/>
        </w:rPr>
        <w:fldChar w:fldCharType="end"/>
      </w:r>
      <w:r w:rsidRPr="0085078B">
        <w:rPr>
          <w:rFonts w:cs="Tahoma"/>
          <w:b/>
          <w:sz w:val="16"/>
          <w:szCs w:val="16"/>
        </w:rPr>
        <w:t xml:space="preserve"> (Limitation of Liability). </w:t>
      </w:r>
    </w:p>
    <w:p w14:paraId="64B57F50" w14:textId="77777777" w:rsidR="00611175" w:rsidRPr="0085078B" w:rsidRDefault="00611175" w:rsidP="00611175">
      <w:pPr>
        <w:spacing w:after="0" w:line="240" w:lineRule="auto"/>
        <w:ind w:right="-472"/>
        <w:rPr>
          <w:rFonts w:cs="Tahoma"/>
          <w:sz w:val="16"/>
          <w:szCs w:val="16"/>
        </w:rPr>
      </w:pPr>
    </w:p>
    <w:p w14:paraId="21E21F38" w14:textId="77777777" w:rsidR="00611175" w:rsidRPr="0085078B" w:rsidRDefault="00611175" w:rsidP="00611175">
      <w:pPr>
        <w:pStyle w:val="Paragraph1"/>
        <w:rPr>
          <w:rFonts w:asciiTheme="minorHAnsi" w:hAnsiTheme="minorHAnsi" w:cs="Tahoma"/>
          <w:sz w:val="16"/>
          <w:szCs w:val="16"/>
        </w:rPr>
      </w:pPr>
      <w:bookmarkStart w:id="0" w:name="_Ref_a783945"/>
      <w:bookmarkStart w:id="1" w:name="_Toc256000000"/>
      <w:bookmarkEnd w:id="0"/>
      <w:r w:rsidRPr="0085078B">
        <w:rPr>
          <w:rFonts w:asciiTheme="minorHAnsi" w:hAnsiTheme="minorHAnsi" w:cs="Tahoma"/>
          <w:sz w:val="16"/>
          <w:szCs w:val="16"/>
        </w:rPr>
        <w:t>Interpretation</w:t>
      </w:r>
      <w:bookmarkEnd w:id="1"/>
    </w:p>
    <w:p w14:paraId="7AD4642F"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2" w:name="_Ref_a511205"/>
      <w:bookmarkEnd w:id="2"/>
      <w:r w:rsidRPr="0085078B">
        <w:rPr>
          <w:rFonts w:asciiTheme="minorHAnsi" w:hAnsiTheme="minorHAnsi" w:cs="Tahoma"/>
          <w:b/>
          <w:sz w:val="16"/>
          <w:szCs w:val="16"/>
        </w:rPr>
        <w:t xml:space="preserve">Definitions: </w:t>
      </w:r>
    </w:p>
    <w:p w14:paraId="41144BCC" w14:textId="77777777" w:rsidR="00611175" w:rsidRPr="0085078B" w:rsidRDefault="00611175" w:rsidP="00611175">
      <w:pPr>
        <w:pStyle w:val="EMWDefinition"/>
        <w:rPr>
          <w:rFonts w:asciiTheme="minorHAnsi" w:hAnsiTheme="minorHAnsi" w:cs="Tahoma"/>
          <w:sz w:val="16"/>
          <w:szCs w:val="16"/>
        </w:rPr>
      </w:pPr>
      <w:r w:rsidRPr="0085078B">
        <w:rPr>
          <w:rFonts w:asciiTheme="minorHAnsi" w:hAnsiTheme="minorHAnsi" w:cs="Tahoma"/>
          <w:b/>
          <w:sz w:val="16"/>
          <w:szCs w:val="16"/>
        </w:rPr>
        <w:t>“Business Day”</w:t>
      </w:r>
      <w:r w:rsidRPr="0085078B">
        <w:rPr>
          <w:rFonts w:asciiTheme="minorHAnsi" w:hAnsiTheme="minorHAnsi" w:cs="Tahoma"/>
          <w:sz w:val="16"/>
          <w:szCs w:val="16"/>
        </w:rPr>
        <w:t xml:space="preserve"> a day other than a Saturday, Sunday or public holiday in England.</w:t>
      </w:r>
    </w:p>
    <w:p w14:paraId="42AC9A2A" w14:textId="77777777" w:rsidR="00611175" w:rsidRPr="0085078B" w:rsidRDefault="00611175" w:rsidP="00611175">
      <w:pPr>
        <w:pStyle w:val="EMWDefinition"/>
        <w:rPr>
          <w:rFonts w:asciiTheme="minorHAnsi" w:hAnsiTheme="minorHAnsi" w:cs="Tahoma"/>
          <w:sz w:val="16"/>
          <w:szCs w:val="16"/>
        </w:rPr>
      </w:pPr>
      <w:r w:rsidRPr="0085078B">
        <w:rPr>
          <w:rStyle w:val="Defterm"/>
          <w:rFonts w:asciiTheme="minorHAnsi" w:hAnsiTheme="minorHAnsi"/>
          <w:sz w:val="16"/>
          <w:szCs w:val="16"/>
        </w:rPr>
        <w:t xml:space="preserve">"Contract" </w:t>
      </w:r>
      <w:r w:rsidRPr="0085078B">
        <w:rPr>
          <w:rFonts w:asciiTheme="minorHAnsi" w:hAnsiTheme="minorHAnsi" w:cs="Tahoma"/>
          <w:sz w:val="16"/>
          <w:szCs w:val="16"/>
        </w:rPr>
        <w:t xml:space="preserve">the contract between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and the Customer for the sale and purchase of Voucher Cheques in accordance with these Conditions and the Order Form.</w:t>
      </w:r>
    </w:p>
    <w:p w14:paraId="72A31AEA" w14:textId="77777777" w:rsidR="00611175" w:rsidRPr="0085078B" w:rsidRDefault="00611175" w:rsidP="00611175">
      <w:pPr>
        <w:pStyle w:val="EMWDefinition"/>
        <w:rPr>
          <w:rFonts w:asciiTheme="minorHAnsi" w:hAnsiTheme="minorHAnsi" w:cs="Tahoma"/>
          <w:sz w:val="16"/>
          <w:szCs w:val="16"/>
        </w:rPr>
      </w:pPr>
      <w:r w:rsidRPr="0085078B">
        <w:rPr>
          <w:rStyle w:val="Defterm"/>
          <w:rFonts w:asciiTheme="minorHAnsi" w:hAnsiTheme="minorHAnsi"/>
          <w:sz w:val="16"/>
          <w:szCs w:val="16"/>
        </w:rPr>
        <w:t xml:space="preserve">"Customer" </w:t>
      </w:r>
      <w:r w:rsidRPr="0085078B">
        <w:rPr>
          <w:rFonts w:asciiTheme="minorHAnsi" w:hAnsiTheme="minorHAnsi" w:cs="Tahoma"/>
          <w:sz w:val="16"/>
          <w:szCs w:val="16"/>
        </w:rPr>
        <w:t>the person or firm identified as the Customer in the Order Form.</w:t>
      </w:r>
    </w:p>
    <w:p w14:paraId="764C8528" w14:textId="77777777" w:rsidR="00611175" w:rsidRPr="0085078B" w:rsidRDefault="00611175" w:rsidP="00611175">
      <w:pPr>
        <w:pStyle w:val="EMWDefinition"/>
        <w:rPr>
          <w:rFonts w:asciiTheme="minorHAnsi" w:hAnsiTheme="minorHAnsi" w:cs="Tahoma"/>
          <w:sz w:val="16"/>
          <w:szCs w:val="16"/>
        </w:rPr>
      </w:pPr>
      <w:r w:rsidRPr="0085078B">
        <w:rPr>
          <w:rStyle w:val="Defterm"/>
          <w:rFonts w:asciiTheme="minorHAnsi" w:hAnsiTheme="minorHAnsi"/>
          <w:sz w:val="16"/>
          <w:szCs w:val="16"/>
        </w:rPr>
        <w:t xml:space="preserve">"Force Majeure Event" </w:t>
      </w:r>
      <w:r w:rsidRPr="0085078B">
        <w:rPr>
          <w:rFonts w:asciiTheme="minorHAnsi" w:hAnsiTheme="minorHAnsi" w:cs="Tahoma"/>
          <w:sz w:val="16"/>
          <w:szCs w:val="16"/>
        </w:rPr>
        <w:t xml:space="preserve">an event, circumstance or cause beyond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’s reasonable control including strikes, lock-outs or other industrial disputes (whether involving the workforce of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or any other party), failure of a utility service or transport network, act of God, war, riot, civil commotion, malicious damage, compliance with any law or governmental order, rule, regulation or direction, accident, breakdown of plant or machinery, epidemic or pandemic,  fire, flood, storm or default (including non-performance) of suppliers, retailers or subcontractors.  </w:t>
      </w:r>
    </w:p>
    <w:p w14:paraId="709D3D00" w14:textId="77777777" w:rsidR="00611175" w:rsidRPr="0085078B" w:rsidRDefault="00611175" w:rsidP="00611175">
      <w:pPr>
        <w:pStyle w:val="EMWDefinition"/>
        <w:rPr>
          <w:rFonts w:asciiTheme="minorHAnsi" w:hAnsiTheme="minorHAnsi" w:cs="Tahoma"/>
          <w:sz w:val="16"/>
          <w:szCs w:val="16"/>
        </w:rPr>
      </w:pPr>
      <w:r w:rsidRPr="0085078B">
        <w:rPr>
          <w:rStyle w:val="Defterm"/>
          <w:rFonts w:asciiTheme="minorHAnsi" w:hAnsiTheme="minorHAnsi"/>
          <w:sz w:val="16"/>
          <w:szCs w:val="16"/>
        </w:rPr>
        <w:t xml:space="preserve">"Order Form" </w:t>
      </w:r>
      <w:r w:rsidRPr="0085078B">
        <w:rPr>
          <w:rFonts w:asciiTheme="minorHAnsi" w:hAnsiTheme="minorHAnsi" w:cs="Tahoma"/>
          <w:sz w:val="16"/>
          <w:szCs w:val="16"/>
        </w:rPr>
        <w:t xml:space="preserve">the document identified as an order form provided or made available by </w:t>
      </w:r>
      <w:r w:rsidR="0085078B" w:rsidRPr="0085078B">
        <w:rPr>
          <w:rFonts w:asciiTheme="minorHAnsi" w:hAnsiTheme="minorHAnsi" w:cs="Tahoma"/>
          <w:sz w:val="16"/>
          <w:szCs w:val="16"/>
        </w:rPr>
        <w:t>Pluxee</w:t>
      </w:r>
      <w:r w:rsidRPr="0085078B">
        <w:rPr>
          <w:rFonts w:asciiTheme="minorHAnsi" w:hAnsiTheme="minorHAnsi" w:cs="Tahoma"/>
          <w:sz w:val="16"/>
          <w:szCs w:val="16"/>
        </w:rPr>
        <w:t>, setting out the Customer's order for the Voucher Cheques.</w:t>
      </w:r>
    </w:p>
    <w:p w14:paraId="5B3A1160" w14:textId="77777777" w:rsidR="00845FAE" w:rsidRDefault="00611175" w:rsidP="005D7A51">
      <w:pPr>
        <w:pStyle w:val="EMWDefinition"/>
        <w:numPr>
          <w:ilvl w:val="0"/>
          <w:numId w:val="0"/>
        </w:numPr>
        <w:ind w:left="851"/>
        <w:rPr>
          <w:rStyle w:val="Defterm"/>
          <w:rFonts w:asciiTheme="minorHAnsi" w:hAnsiTheme="minorHAnsi"/>
          <w:b w:val="0"/>
          <w:sz w:val="16"/>
          <w:szCs w:val="16"/>
        </w:rPr>
      </w:pPr>
      <w:r w:rsidRPr="00845FAE">
        <w:rPr>
          <w:rStyle w:val="Defterm"/>
          <w:rFonts w:asciiTheme="minorHAnsi" w:hAnsiTheme="minorHAnsi"/>
          <w:sz w:val="16"/>
          <w:szCs w:val="16"/>
        </w:rPr>
        <w:t>"</w:t>
      </w:r>
      <w:r w:rsidR="0085078B" w:rsidRPr="00845FAE">
        <w:rPr>
          <w:rStyle w:val="Defterm"/>
          <w:rFonts w:asciiTheme="minorHAnsi" w:hAnsiTheme="minorHAnsi"/>
          <w:sz w:val="16"/>
          <w:szCs w:val="16"/>
        </w:rPr>
        <w:t>Pluxee</w:t>
      </w:r>
      <w:r w:rsidRPr="00845FAE">
        <w:rPr>
          <w:rStyle w:val="Defterm"/>
          <w:rFonts w:asciiTheme="minorHAnsi" w:hAnsiTheme="minorHAnsi"/>
          <w:sz w:val="16"/>
          <w:szCs w:val="16"/>
        </w:rPr>
        <w:t xml:space="preserve">" </w:t>
      </w:r>
      <w:r w:rsidR="00845FAE" w:rsidRPr="00845FAE">
        <w:rPr>
          <w:rFonts w:asciiTheme="minorHAnsi" w:hAnsiTheme="minorHAnsi" w:cs="Tahoma"/>
          <w:sz w:val="16"/>
          <w:szCs w:val="16"/>
        </w:rPr>
        <w:t xml:space="preserve">Pluxee UK Ltd (Registered No. 02680629) - Enigma, The Park MK, </w:t>
      </w:r>
      <w:proofErr w:type="spellStart"/>
      <w:r w:rsidR="00845FAE" w:rsidRPr="00845FAE">
        <w:rPr>
          <w:rFonts w:asciiTheme="minorHAnsi" w:hAnsiTheme="minorHAnsi" w:cs="Tahoma"/>
          <w:sz w:val="16"/>
          <w:szCs w:val="16"/>
        </w:rPr>
        <w:t>Ortensia</w:t>
      </w:r>
      <w:proofErr w:type="spellEnd"/>
      <w:r w:rsidR="00845FAE" w:rsidRPr="00845FAE">
        <w:rPr>
          <w:rFonts w:asciiTheme="minorHAnsi" w:hAnsiTheme="minorHAnsi" w:cs="Tahoma"/>
          <w:sz w:val="16"/>
          <w:szCs w:val="16"/>
        </w:rPr>
        <w:t xml:space="preserve"> Drive, </w:t>
      </w:r>
      <w:proofErr w:type="spellStart"/>
      <w:r w:rsidR="00845FAE" w:rsidRPr="00845FAE">
        <w:rPr>
          <w:rFonts w:asciiTheme="minorHAnsi" w:hAnsiTheme="minorHAnsi" w:cs="Tahoma"/>
          <w:sz w:val="16"/>
          <w:szCs w:val="16"/>
        </w:rPr>
        <w:t>Wavendon</w:t>
      </w:r>
      <w:proofErr w:type="spellEnd"/>
      <w:r w:rsidR="00845FAE" w:rsidRPr="00845FAE">
        <w:rPr>
          <w:rFonts w:asciiTheme="minorHAnsi" w:hAnsiTheme="minorHAnsi" w:cs="Tahoma"/>
          <w:sz w:val="16"/>
          <w:szCs w:val="16"/>
        </w:rPr>
        <w:t xml:space="preserve">, Milton Keynes, England, MK17 8LX. </w:t>
      </w:r>
    </w:p>
    <w:p w14:paraId="5DB96AC3" w14:textId="77777777" w:rsidR="00611175" w:rsidRPr="00845FAE" w:rsidRDefault="00611175" w:rsidP="005D7A51">
      <w:pPr>
        <w:pStyle w:val="EMWDefinition"/>
        <w:numPr>
          <w:ilvl w:val="0"/>
          <w:numId w:val="0"/>
        </w:numPr>
        <w:ind w:left="851"/>
        <w:rPr>
          <w:rStyle w:val="Defterm"/>
          <w:rFonts w:asciiTheme="minorHAnsi" w:hAnsiTheme="minorHAnsi"/>
          <w:sz w:val="16"/>
          <w:szCs w:val="16"/>
        </w:rPr>
      </w:pPr>
      <w:r w:rsidRPr="00845FAE">
        <w:rPr>
          <w:rStyle w:val="Defterm"/>
          <w:rFonts w:asciiTheme="minorHAnsi" w:hAnsiTheme="minorHAnsi"/>
          <w:sz w:val="16"/>
          <w:szCs w:val="16"/>
        </w:rPr>
        <w:t>“Voucher Cheques”</w:t>
      </w:r>
      <w:r w:rsidRPr="00845FAE">
        <w:rPr>
          <w:rFonts w:asciiTheme="minorHAnsi" w:hAnsiTheme="minorHAnsi" w:cs="Tahoma"/>
          <w:sz w:val="16"/>
          <w:szCs w:val="16"/>
        </w:rPr>
        <w:t xml:space="preserve"> </w:t>
      </w:r>
      <w:r w:rsidRPr="00845FAE">
        <w:rPr>
          <w:rStyle w:val="Defterm"/>
          <w:rFonts w:asciiTheme="minorHAnsi" w:hAnsiTheme="minorHAnsi"/>
          <w:b w:val="0"/>
          <w:sz w:val="16"/>
          <w:szCs w:val="16"/>
        </w:rPr>
        <w:t>the voucher cheques (which shall be either in a physical or electronic form (e-cheques)) set out in the Order Form.</w:t>
      </w:r>
    </w:p>
    <w:p w14:paraId="2D41A158"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3" w:name="_Ref_a1012957"/>
      <w:bookmarkEnd w:id="3"/>
      <w:r w:rsidRPr="0085078B">
        <w:rPr>
          <w:rFonts w:asciiTheme="minorHAnsi" w:hAnsiTheme="minorHAnsi" w:cs="Tahoma"/>
          <w:b/>
          <w:sz w:val="16"/>
          <w:szCs w:val="16"/>
        </w:rPr>
        <w:t xml:space="preserve">Interpretation: </w:t>
      </w:r>
    </w:p>
    <w:p w14:paraId="49D77307" w14:textId="77777777" w:rsidR="00611175" w:rsidRPr="0085078B" w:rsidRDefault="00611175" w:rsidP="00611175">
      <w:pPr>
        <w:pStyle w:val="Paragraph111"/>
        <w:rPr>
          <w:rFonts w:asciiTheme="minorHAnsi" w:hAnsiTheme="minorHAnsi" w:cs="Tahoma"/>
          <w:sz w:val="16"/>
          <w:szCs w:val="16"/>
        </w:rPr>
      </w:pPr>
      <w:bookmarkStart w:id="4" w:name="_Ref_a137302"/>
      <w:bookmarkStart w:id="5" w:name="_Ref_a309311"/>
      <w:bookmarkStart w:id="6" w:name="_Ref_a463343"/>
      <w:bookmarkEnd w:id="4"/>
      <w:bookmarkEnd w:id="5"/>
      <w:bookmarkEnd w:id="6"/>
      <w:r w:rsidRPr="0085078B">
        <w:rPr>
          <w:rFonts w:asciiTheme="minorHAnsi" w:hAnsiTheme="minorHAnsi" w:cs="Tahoma"/>
          <w:sz w:val="16"/>
          <w:szCs w:val="16"/>
        </w:rPr>
        <w:t>A reference to a statute or statutory provision is a reference to it as amended or re-enacted. A reference to a statute or statutory provision includes all subordinate legislation made under that statute or statutory provision.</w:t>
      </w:r>
    </w:p>
    <w:p w14:paraId="6964A703" w14:textId="77777777" w:rsidR="00611175" w:rsidRPr="0085078B" w:rsidRDefault="00611175" w:rsidP="00611175">
      <w:pPr>
        <w:pStyle w:val="Paragraph111"/>
        <w:rPr>
          <w:rFonts w:asciiTheme="minorHAnsi" w:hAnsiTheme="minorHAnsi" w:cs="Tahoma"/>
          <w:sz w:val="16"/>
          <w:szCs w:val="16"/>
        </w:rPr>
      </w:pPr>
      <w:bookmarkStart w:id="7" w:name="_Ref_a404335"/>
      <w:bookmarkEnd w:id="7"/>
      <w:r w:rsidRPr="0085078B">
        <w:rPr>
          <w:rFonts w:asciiTheme="minorHAnsi" w:hAnsiTheme="minorHAnsi" w:cs="Tahoma"/>
          <w:sz w:val="16"/>
          <w:szCs w:val="16"/>
        </w:rPr>
        <w:t xml:space="preserve">Any words following the terms </w:t>
      </w:r>
      <w:r w:rsidRPr="0085078B">
        <w:rPr>
          <w:rFonts w:asciiTheme="minorHAnsi" w:hAnsiTheme="minorHAnsi" w:cs="Tahoma"/>
          <w:b/>
          <w:sz w:val="16"/>
          <w:szCs w:val="16"/>
        </w:rPr>
        <w:t>including</w:t>
      </w:r>
      <w:r w:rsidRPr="0085078B">
        <w:rPr>
          <w:rFonts w:asciiTheme="minorHAnsi" w:hAnsiTheme="minorHAnsi" w:cs="Tahoma"/>
          <w:sz w:val="16"/>
          <w:szCs w:val="16"/>
        </w:rPr>
        <w:t xml:space="preserve">, </w:t>
      </w:r>
      <w:r w:rsidRPr="0085078B">
        <w:rPr>
          <w:rFonts w:asciiTheme="minorHAnsi" w:hAnsiTheme="minorHAnsi" w:cs="Tahoma"/>
          <w:b/>
          <w:sz w:val="16"/>
          <w:szCs w:val="16"/>
        </w:rPr>
        <w:t>include</w:t>
      </w:r>
      <w:proofErr w:type="gramStart"/>
      <w:r w:rsidRPr="0085078B">
        <w:rPr>
          <w:rFonts w:asciiTheme="minorHAnsi" w:hAnsiTheme="minorHAnsi" w:cs="Tahoma"/>
          <w:sz w:val="16"/>
          <w:szCs w:val="16"/>
        </w:rPr>
        <w:t xml:space="preserve">, </w:t>
      </w:r>
      <w:r w:rsidRPr="0085078B">
        <w:rPr>
          <w:rFonts w:asciiTheme="minorHAnsi" w:hAnsiTheme="minorHAnsi" w:cs="Tahoma"/>
          <w:b/>
          <w:sz w:val="16"/>
          <w:szCs w:val="16"/>
        </w:rPr>
        <w:t>in particular</w:t>
      </w:r>
      <w:r w:rsidRPr="0085078B">
        <w:rPr>
          <w:rFonts w:asciiTheme="minorHAnsi" w:hAnsiTheme="minorHAnsi" w:cs="Tahoma"/>
          <w:sz w:val="16"/>
          <w:szCs w:val="16"/>
        </w:rPr>
        <w:t xml:space="preserve">, </w:t>
      </w:r>
      <w:r w:rsidRPr="0085078B">
        <w:rPr>
          <w:rFonts w:asciiTheme="minorHAnsi" w:hAnsiTheme="minorHAnsi" w:cs="Tahoma"/>
          <w:b/>
          <w:sz w:val="16"/>
          <w:szCs w:val="16"/>
        </w:rPr>
        <w:t>for</w:t>
      </w:r>
      <w:proofErr w:type="gramEnd"/>
      <w:r w:rsidRPr="0085078B">
        <w:rPr>
          <w:rFonts w:asciiTheme="minorHAnsi" w:hAnsiTheme="minorHAnsi" w:cs="Tahoma"/>
          <w:b/>
          <w:sz w:val="16"/>
          <w:szCs w:val="16"/>
        </w:rPr>
        <w:t xml:space="preserve"> example</w:t>
      </w:r>
      <w:r w:rsidRPr="0085078B">
        <w:rPr>
          <w:rFonts w:asciiTheme="minorHAnsi" w:hAnsiTheme="minorHAnsi" w:cs="Tahoma"/>
          <w:sz w:val="16"/>
          <w:szCs w:val="16"/>
        </w:rPr>
        <w:t xml:space="preserve"> or any similar expression shall be construed as illustrative and shall not limit the sense of the words, description, definition, phrase or term preceding those terms.</w:t>
      </w:r>
    </w:p>
    <w:p w14:paraId="55680544" w14:textId="77777777" w:rsidR="00611175" w:rsidRPr="0085078B" w:rsidRDefault="00611175" w:rsidP="00611175">
      <w:pPr>
        <w:pStyle w:val="Paragraph111"/>
        <w:rPr>
          <w:rFonts w:asciiTheme="minorHAnsi" w:hAnsiTheme="minorHAnsi" w:cs="Tahoma"/>
          <w:sz w:val="16"/>
          <w:szCs w:val="16"/>
        </w:rPr>
      </w:pPr>
      <w:bookmarkStart w:id="8" w:name="_Ref_a540918"/>
      <w:bookmarkEnd w:id="8"/>
      <w:r w:rsidRPr="0085078B">
        <w:rPr>
          <w:rFonts w:asciiTheme="minorHAnsi" w:hAnsiTheme="minorHAnsi" w:cs="Tahoma"/>
          <w:sz w:val="16"/>
          <w:szCs w:val="16"/>
        </w:rPr>
        <w:t xml:space="preserve">A reference to </w:t>
      </w:r>
      <w:r w:rsidRPr="0085078B">
        <w:rPr>
          <w:rFonts w:asciiTheme="minorHAnsi" w:hAnsiTheme="minorHAnsi" w:cs="Tahoma"/>
          <w:b/>
          <w:sz w:val="16"/>
          <w:szCs w:val="16"/>
        </w:rPr>
        <w:t>writing</w:t>
      </w:r>
      <w:r w:rsidRPr="0085078B">
        <w:rPr>
          <w:rFonts w:asciiTheme="minorHAnsi" w:hAnsiTheme="minorHAnsi" w:cs="Tahoma"/>
          <w:sz w:val="16"/>
          <w:szCs w:val="16"/>
        </w:rPr>
        <w:t xml:space="preserve"> or </w:t>
      </w:r>
      <w:r w:rsidRPr="0085078B">
        <w:rPr>
          <w:rFonts w:asciiTheme="minorHAnsi" w:hAnsiTheme="minorHAnsi" w:cs="Tahoma"/>
          <w:b/>
          <w:sz w:val="16"/>
          <w:szCs w:val="16"/>
        </w:rPr>
        <w:t>written</w:t>
      </w:r>
      <w:r w:rsidRPr="0085078B">
        <w:rPr>
          <w:rFonts w:asciiTheme="minorHAnsi" w:hAnsiTheme="minorHAnsi" w:cs="Tahoma"/>
          <w:sz w:val="16"/>
          <w:szCs w:val="16"/>
        </w:rPr>
        <w:t xml:space="preserve"> includes email.</w:t>
      </w:r>
    </w:p>
    <w:p w14:paraId="129EE01E" w14:textId="77777777" w:rsidR="00611175" w:rsidRPr="0085078B" w:rsidRDefault="00611175" w:rsidP="00611175">
      <w:pPr>
        <w:pStyle w:val="Paragraph1"/>
        <w:rPr>
          <w:rFonts w:asciiTheme="minorHAnsi" w:hAnsiTheme="minorHAnsi" w:cs="Tahoma"/>
          <w:sz w:val="16"/>
          <w:szCs w:val="16"/>
        </w:rPr>
      </w:pPr>
      <w:bookmarkStart w:id="9" w:name="_Ref_a388220"/>
      <w:bookmarkEnd w:id="9"/>
      <w:r w:rsidRPr="0085078B">
        <w:rPr>
          <w:rFonts w:asciiTheme="minorHAnsi" w:hAnsiTheme="minorHAnsi" w:cs="Tahoma"/>
          <w:sz w:val="16"/>
          <w:szCs w:val="16"/>
        </w:rPr>
        <w:t>HOW OUR CONTRACT IS FORMED</w:t>
      </w:r>
    </w:p>
    <w:p w14:paraId="74088D47"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10" w:name="_Ref_a763681"/>
      <w:bookmarkEnd w:id="10"/>
      <w:r w:rsidRPr="0085078B">
        <w:rPr>
          <w:rFonts w:asciiTheme="minorHAnsi" w:hAnsiTheme="minorHAnsi" w:cs="Tahoma"/>
          <w:sz w:val="16"/>
          <w:szCs w:val="16"/>
        </w:rPr>
        <w:t>These Conditions apply to the Contract to the exclusion of any other terms that the Customer seeks to impose or incorporate, or which are implied by law, trade custom, practice or course of dealing.</w:t>
      </w:r>
    </w:p>
    <w:p w14:paraId="0720C758"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11" w:name="_Ref_a360967"/>
      <w:bookmarkEnd w:id="11"/>
      <w:r w:rsidRPr="0085078B">
        <w:rPr>
          <w:rFonts w:asciiTheme="minorHAnsi" w:hAnsiTheme="minorHAnsi" w:cs="Tahoma"/>
          <w:sz w:val="16"/>
          <w:szCs w:val="16"/>
        </w:rPr>
        <w:t xml:space="preserve">The Order Form constitutes an offer by the Customer to purchase the Voucher Cheques in accordance with these Conditions. The Customer is responsible for ensuring that the terms of the Order Form are complete and accurate. </w:t>
      </w:r>
      <w:r w:rsidR="00032843" w:rsidRPr="0085078B">
        <w:rPr>
          <w:rFonts w:asciiTheme="minorHAnsi" w:hAnsiTheme="minorHAnsi" w:cs="Tahoma"/>
          <w:sz w:val="16"/>
          <w:szCs w:val="16"/>
        </w:rPr>
        <w:t xml:space="preserve">The Customer </w:t>
      </w:r>
      <w:r w:rsidRPr="0085078B">
        <w:rPr>
          <w:rFonts w:asciiTheme="minorHAnsi" w:hAnsiTheme="minorHAnsi" w:cs="Tahoma"/>
          <w:sz w:val="16"/>
          <w:szCs w:val="16"/>
        </w:rPr>
        <w:t xml:space="preserve">may receive an email from </w:t>
      </w:r>
      <w:r w:rsidR="0085078B" w:rsidRPr="0085078B">
        <w:rPr>
          <w:rFonts w:asciiTheme="minorHAnsi" w:hAnsiTheme="minorHAnsi" w:cs="Tahoma"/>
          <w:sz w:val="16"/>
          <w:szCs w:val="16"/>
        </w:rPr>
        <w:t>Pluxee</w:t>
      </w:r>
      <w:r w:rsidR="00032843" w:rsidRPr="0085078B">
        <w:rPr>
          <w:rFonts w:asciiTheme="minorHAnsi" w:hAnsiTheme="minorHAnsi" w:cs="Tahoma"/>
          <w:sz w:val="16"/>
          <w:szCs w:val="16"/>
        </w:rPr>
        <w:t xml:space="preserve"> </w:t>
      </w:r>
      <w:r w:rsidRPr="0085078B">
        <w:rPr>
          <w:rFonts w:asciiTheme="minorHAnsi" w:hAnsiTheme="minorHAnsi" w:cs="Tahoma"/>
          <w:sz w:val="16"/>
          <w:szCs w:val="16"/>
        </w:rPr>
        <w:t xml:space="preserve">acknowledging that </w:t>
      </w:r>
      <w:r w:rsidR="0085078B" w:rsidRPr="0085078B">
        <w:rPr>
          <w:rFonts w:asciiTheme="minorHAnsi" w:hAnsiTheme="minorHAnsi" w:cs="Tahoma"/>
          <w:sz w:val="16"/>
          <w:szCs w:val="16"/>
        </w:rPr>
        <w:t>Pluxee</w:t>
      </w:r>
      <w:r w:rsidR="00032843" w:rsidRPr="0085078B">
        <w:rPr>
          <w:rFonts w:asciiTheme="minorHAnsi" w:hAnsiTheme="minorHAnsi" w:cs="Tahoma"/>
          <w:sz w:val="16"/>
          <w:szCs w:val="16"/>
        </w:rPr>
        <w:t xml:space="preserve"> has</w:t>
      </w:r>
      <w:r w:rsidRPr="0085078B">
        <w:rPr>
          <w:rFonts w:asciiTheme="minorHAnsi" w:hAnsiTheme="minorHAnsi" w:cs="Tahoma"/>
          <w:sz w:val="16"/>
          <w:szCs w:val="16"/>
        </w:rPr>
        <w:t xml:space="preserve"> received </w:t>
      </w:r>
      <w:r w:rsidR="00032843" w:rsidRPr="0085078B">
        <w:rPr>
          <w:rFonts w:asciiTheme="minorHAnsi" w:hAnsiTheme="minorHAnsi" w:cs="Tahoma"/>
          <w:sz w:val="16"/>
          <w:szCs w:val="16"/>
        </w:rPr>
        <w:t xml:space="preserve">the Customer’s </w:t>
      </w:r>
      <w:r w:rsidRPr="0085078B">
        <w:rPr>
          <w:rFonts w:asciiTheme="minorHAnsi" w:hAnsiTheme="minorHAnsi" w:cs="Tahoma"/>
          <w:sz w:val="16"/>
          <w:szCs w:val="16"/>
        </w:rPr>
        <w:t xml:space="preserve">Order Form. However, please note that this does not mean that </w:t>
      </w:r>
      <w:r w:rsidR="00032843" w:rsidRPr="0085078B">
        <w:rPr>
          <w:rFonts w:asciiTheme="minorHAnsi" w:hAnsiTheme="minorHAnsi" w:cs="Tahoma"/>
          <w:sz w:val="16"/>
          <w:szCs w:val="16"/>
        </w:rPr>
        <w:t xml:space="preserve">the Customer’s </w:t>
      </w:r>
      <w:r w:rsidRPr="0085078B">
        <w:rPr>
          <w:rFonts w:asciiTheme="minorHAnsi" w:hAnsiTheme="minorHAnsi" w:cs="Tahoma"/>
          <w:sz w:val="16"/>
          <w:szCs w:val="16"/>
        </w:rPr>
        <w:t xml:space="preserve">order has been accepted. </w:t>
      </w:r>
      <w:r w:rsidR="00032843" w:rsidRPr="0085078B">
        <w:rPr>
          <w:rFonts w:asciiTheme="minorHAnsi" w:hAnsiTheme="minorHAnsi" w:cs="Tahoma"/>
          <w:sz w:val="16"/>
          <w:szCs w:val="16"/>
        </w:rPr>
        <w:t>A</w:t>
      </w:r>
      <w:r w:rsidRPr="0085078B">
        <w:rPr>
          <w:rFonts w:asciiTheme="minorHAnsi" w:hAnsiTheme="minorHAnsi" w:cs="Tahoma"/>
          <w:sz w:val="16"/>
          <w:szCs w:val="16"/>
        </w:rPr>
        <w:t xml:space="preserve">cceptance will take place as described in clause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 REF _Ref41641179 \r \h </w:instrText>
      </w:r>
      <w:r w:rsidR="00B92C2B" w:rsidRPr="0085078B">
        <w:rPr>
          <w:rFonts w:asciiTheme="minorHAnsi" w:hAnsiTheme="minorHAnsi" w:cs="Tahoma"/>
          <w:sz w:val="16"/>
          <w:szCs w:val="16"/>
        </w:rPr>
        <w:instrText xml:space="preserve">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2.3</w:t>
      </w:r>
      <w:r w:rsidRPr="0085078B">
        <w:rPr>
          <w:rFonts w:asciiTheme="minorHAnsi" w:hAnsiTheme="minorHAnsi" w:cs="Tahoma"/>
          <w:sz w:val="16"/>
          <w:szCs w:val="16"/>
        </w:rPr>
        <w:fldChar w:fldCharType="end"/>
      </w:r>
      <w:r w:rsidRPr="0085078B">
        <w:rPr>
          <w:rFonts w:asciiTheme="minorHAnsi" w:hAnsiTheme="minorHAnsi" w:cs="Tahoma"/>
          <w:sz w:val="16"/>
          <w:szCs w:val="16"/>
        </w:rPr>
        <w:t>.</w:t>
      </w:r>
    </w:p>
    <w:p w14:paraId="0F8C39D6"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12" w:name="_Ref_a245747"/>
      <w:bookmarkStart w:id="13" w:name="_Ref41641179"/>
      <w:bookmarkEnd w:id="12"/>
      <w:r w:rsidRPr="0085078B">
        <w:rPr>
          <w:rFonts w:asciiTheme="minorHAnsi" w:hAnsiTheme="minorHAnsi" w:cs="Tahoma"/>
          <w:sz w:val="16"/>
          <w:szCs w:val="16"/>
        </w:rPr>
        <w:t xml:space="preserve">The Order Form shall only be deemed to be accepted when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sends an </w:t>
      </w:r>
      <w:r w:rsidRPr="0085078B">
        <w:rPr>
          <w:rFonts w:asciiTheme="minorHAnsi" w:hAnsiTheme="minorHAnsi" w:cs="Tahoma"/>
          <w:sz w:val="16"/>
          <w:szCs w:val="16"/>
        </w:rPr>
        <w:lastRenderedPageBreak/>
        <w:t>email confirming the Order Form has been</w:t>
      </w:r>
      <w:r w:rsidR="00D21E7D" w:rsidRPr="0085078B">
        <w:rPr>
          <w:rFonts w:asciiTheme="minorHAnsi" w:hAnsiTheme="minorHAnsi" w:cs="Tahoma"/>
          <w:sz w:val="16"/>
          <w:szCs w:val="16"/>
        </w:rPr>
        <w:t xml:space="preserve"> accepted and</w:t>
      </w:r>
      <w:r w:rsidRPr="0085078B">
        <w:rPr>
          <w:rFonts w:asciiTheme="minorHAnsi" w:hAnsiTheme="minorHAnsi" w:cs="Tahoma"/>
          <w:sz w:val="16"/>
          <w:szCs w:val="16"/>
        </w:rPr>
        <w:t xml:space="preserve"> processed, at which point the Contract shall come into existence.</w:t>
      </w:r>
      <w:bookmarkStart w:id="14" w:name="_Ref_a404442"/>
      <w:bookmarkStart w:id="15" w:name="_Ref_a194081"/>
      <w:bookmarkStart w:id="16" w:name="_Ref_a995407"/>
      <w:bookmarkStart w:id="17" w:name="_Ref_a867678"/>
      <w:bookmarkStart w:id="18" w:name="_Ref_a223967"/>
      <w:bookmarkStart w:id="19" w:name="_Ref_a973123"/>
      <w:bookmarkStart w:id="20" w:name="_Ref_a815649"/>
      <w:bookmarkStart w:id="21" w:name="_Ref_a294485"/>
      <w:bookmarkStart w:id="22" w:name="_Toc256000003"/>
      <w:bookmarkEnd w:id="13"/>
      <w:bookmarkEnd w:id="14"/>
      <w:bookmarkEnd w:id="15"/>
      <w:bookmarkEnd w:id="16"/>
      <w:bookmarkEnd w:id="17"/>
      <w:bookmarkEnd w:id="18"/>
      <w:bookmarkEnd w:id="19"/>
      <w:bookmarkEnd w:id="20"/>
      <w:bookmarkEnd w:id="21"/>
      <w:r w:rsidRPr="0085078B">
        <w:rPr>
          <w:rFonts w:asciiTheme="minorHAnsi" w:hAnsiTheme="minorHAnsi" w:cs="Tahoma"/>
          <w:sz w:val="16"/>
          <w:szCs w:val="16"/>
        </w:rPr>
        <w:t xml:space="preserve"> </w:t>
      </w:r>
    </w:p>
    <w:p w14:paraId="1193896E" w14:textId="77777777" w:rsidR="00611175" w:rsidRPr="0085078B" w:rsidRDefault="0085078B"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Pluxee</w:t>
      </w:r>
      <w:r w:rsidR="00611175" w:rsidRPr="0085078B">
        <w:rPr>
          <w:rFonts w:asciiTheme="minorHAnsi" w:hAnsiTheme="minorHAnsi" w:cs="Tahoma"/>
          <w:sz w:val="16"/>
          <w:szCs w:val="16"/>
        </w:rPr>
        <w:t xml:space="preserve"> may decline any Order Form for the supply of Voucher Cheques without any reason or for any reason including if the Customer </w:t>
      </w:r>
      <w:proofErr w:type="gramStart"/>
      <w:r w:rsidR="00611175" w:rsidRPr="0085078B">
        <w:rPr>
          <w:rFonts w:asciiTheme="minorHAnsi" w:hAnsiTheme="minorHAnsi" w:cs="Tahoma"/>
          <w:sz w:val="16"/>
          <w:szCs w:val="16"/>
        </w:rPr>
        <w:t>is, or</w:t>
      </w:r>
      <w:proofErr w:type="gramEnd"/>
      <w:r w:rsidR="00611175" w:rsidRPr="0085078B">
        <w:rPr>
          <w:rFonts w:asciiTheme="minorHAnsi" w:hAnsiTheme="minorHAnsi" w:cs="Tahoma"/>
          <w:sz w:val="16"/>
          <w:szCs w:val="16"/>
        </w:rPr>
        <w:t xml:space="preserve"> has ever been in breach of any contract with </w:t>
      </w:r>
      <w:r w:rsidRPr="0085078B">
        <w:rPr>
          <w:rFonts w:asciiTheme="minorHAnsi" w:hAnsiTheme="minorHAnsi" w:cs="Tahoma"/>
          <w:sz w:val="16"/>
          <w:szCs w:val="16"/>
        </w:rPr>
        <w:t>Pluxee</w:t>
      </w:r>
      <w:r w:rsidR="00611175" w:rsidRPr="0085078B">
        <w:rPr>
          <w:rFonts w:asciiTheme="minorHAnsi" w:hAnsiTheme="minorHAnsi" w:cs="Tahoma"/>
          <w:sz w:val="16"/>
          <w:szCs w:val="16"/>
        </w:rPr>
        <w:t xml:space="preserve"> or if </w:t>
      </w:r>
      <w:r w:rsidRPr="0085078B">
        <w:rPr>
          <w:rFonts w:asciiTheme="minorHAnsi" w:hAnsiTheme="minorHAnsi" w:cs="Tahoma"/>
          <w:sz w:val="16"/>
          <w:szCs w:val="16"/>
        </w:rPr>
        <w:t>Pluxee</w:t>
      </w:r>
      <w:r w:rsidR="00611175" w:rsidRPr="0085078B">
        <w:rPr>
          <w:rFonts w:asciiTheme="minorHAnsi" w:hAnsiTheme="minorHAnsi" w:cs="Tahoma"/>
          <w:sz w:val="16"/>
          <w:szCs w:val="16"/>
        </w:rPr>
        <w:t xml:space="preserve"> is unable to supply the Voucher Cheques for any reason.</w:t>
      </w:r>
    </w:p>
    <w:p w14:paraId="640C0DC3"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The Customer waives any right it might otherwise have to rely on any term endorsed on, delivered with or contained in any documents of the Customer that is inconsistent with these Conditions.</w:t>
      </w:r>
    </w:p>
    <w:p w14:paraId="3D78D2A6"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 xml:space="preserve">In the event of any conflict or inconsistency between the Order Form and these Conditions, these Conditions shall prevail. </w:t>
      </w:r>
    </w:p>
    <w:p w14:paraId="5F35F7DB" w14:textId="77777777" w:rsidR="00611175" w:rsidRPr="0085078B" w:rsidRDefault="00611175" w:rsidP="00611175">
      <w:pPr>
        <w:pStyle w:val="Paragraph1"/>
        <w:rPr>
          <w:rFonts w:asciiTheme="minorHAnsi" w:hAnsiTheme="minorHAnsi" w:cs="Tahoma"/>
          <w:sz w:val="16"/>
          <w:szCs w:val="16"/>
        </w:rPr>
      </w:pPr>
      <w:r w:rsidRPr="0085078B">
        <w:rPr>
          <w:rFonts w:asciiTheme="minorHAnsi" w:hAnsiTheme="minorHAnsi" w:cs="Tahoma"/>
          <w:sz w:val="16"/>
          <w:szCs w:val="16"/>
        </w:rPr>
        <w:t xml:space="preserve">Voucher chequeS </w:t>
      </w:r>
    </w:p>
    <w:p w14:paraId="34726653"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 xml:space="preserve">Voucher Cheques may be gifted by the Customer to its employees and/or customers but must not be resold. </w:t>
      </w:r>
    </w:p>
    <w:p w14:paraId="23CC48DC"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 xml:space="preserve">The expiry date of the Voucher Cheques shall be the date </w:t>
      </w:r>
      <w:r w:rsidR="00E3477E" w:rsidRPr="0085078B">
        <w:rPr>
          <w:rFonts w:asciiTheme="minorHAnsi" w:hAnsiTheme="minorHAnsi" w:cs="Tahoma"/>
          <w:sz w:val="16"/>
          <w:szCs w:val="16"/>
        </w:rPr>
        <w:t>set out on the Order Form</w:t>
      </w:r>
      <w:r w:rsidRPr="0085078B">
        <w:rPr>
          <w:rFonts w:asciiTheme="minorHAnsi" w:hAnsiTheme="minorHAnsi" w:cs="Tahoma"/>
          <w:sz w:val="16"/>
          <w:szCs w:val="16"/>
        </w:rPr>
        <w:t>. On expiry, the Voucher Cheques will no longer be valid and cannot be used. The Customer is responsible for bringing the expiry date to recipients’ attention.</w:t>
      </w:r>
    </w:p>
    <w:p w14:paraId="6F13D711"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Voucher Cheques can be exchanged online by recipients for gift cards and/or e-vouchers of certain retailers only. The retailers available may vary from time to time. The retailers’ terms and conditions shall apply to any gift cards and/or e-vouchers</w:t>
      </w:r>
      <w:r w:rsidR="009B6891" w:rsidRPr="0085078B">
        <w:rPr>
          <w:rFonts w:asciiTheme="minorHAnsi" w:hAnsiTheme="minorHAnsi" w:cs="Tahoma"/>
          <w:sz w:val="16"/>
          <w:szCs w:val="16"/>
        </w:rPr>
        <w:t>. I</w:t>
      </w:r>
      <w:r w:rsidR="009B6891" w:rsidRPr="0085078B">
        <w:rPr>
          <w:rFonts w:asciiTheme="minorHAnsi" w:hAnsiTheme="minorHAnsi"/>
          <w:sz w:val="16"/>
          <w:szCs w:val="16"/>
        </w:rPr>
        <w:t xml:space="preserve">n respect of Amazon, the Customer will be required to sign the Amazon terms and conditions before purchase. </w:t>
      </w:r>
      <w:r w:rsidRPr="0085078B">
        <w:rPr>
          <w:rFonts w:asciiTheme="minorHAnsi" w:hAnsiTheme="minorHAnsi" w:cs="Tahoma"/>
          <w:sz w:val="16"/>
          <w:szCs w:val="16"/>
        </w:rPr>
        <w:t xml:space="preserve">All disputes and issues regarding the gift cards or e-vouchers must be addressed to the retailer, not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If any retailer suffers an insolvency </w:t>
      </w:r>
      <w:r w:rsidRPr="0085078B">
        <w:rPr>
          <w:rFonts w:asciiTheme="minorHAnsi" w:hAnsiTheme="minorHAnsi" w:cs="Tahoma"/>
          <w:sz w:val="16"/>
          <w:szCs w:val="16"/>
        </w:rPr>
        <w:t xml:space="preserve">event (including liquidation, administration or receivership) or otherwise ceases to exist, there is no obligation on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to replace, refund or exchange any previously issued, unspent gift cards and/or e-vouchers.</w:t>
      </w:r>
    </w:p>
    <w:p w14:paraId="672E9B63"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 xml:space="preserve">The Customer and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may agree restrictions on recipients’ use of any Voucher Cheques such as restricting the retailers available</w:t>
      </w:r>
      <w:r w:rsidR="009B6891" w:rsidRPr="0085078B">
        <w:rPr>
          <w:rFonts w:asciiTheme="minorHAnsi" w:hAnsiTheme="minorHAnsi" w:cs="Tahoma"/>
          <w:sz w:val="16"/>
          <w:szCs w:val="16"/>
        </w:rPr>
        <w:t xml:space="preserve">.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shall use its reasonable endeavours to limit the recipients’ access in accordance with agreed </w:t>
      </w:r>
      <w:proofErr w:type="gramStart"/>
      <w:r w:rsidRPr="0085078B">
        <w:rPr>
          <w:rFonts w:asciiTheme="minorHAnsi" w:hAnsiTheme="minorHAnsi" w:cs="Tahoma"/>
          <w:sz w:val="16"/>
          <w:szCs w:val="16"/>
        </w:rPr>
        <w:t>restrictions</w:t>
      </w:r>
      <w:proofErr w:type="gramEnd"/>
      <w:r w:rsidRPr="0085078B">
        <w:rPr>
          <w:rFonts w:asciiTheme="minorHAnsi" w:hAnsiTheme="minorHAnsi" w:cs="Tahoma"/>
          <w:sz w:val="16"/>
          <w:szCs w:val="16"/>
        </w:rPr>
        <w:t xml:space="preserve"> but it is the Customer’s responsibility to notify the recipient of such restrictions.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does not accept any responsibility for any recipients who use the Voucher Cheques in breach of any agreed restrictions.  </w:t>
      </w:r>
    </w:p>
    <w:p w14:paraId="020C1AAE" w14:textId="77777777" w:rsidR="002D6441" w:rsidRPr="0085078B" w:rsidRDefault="00C7599D"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 xml:space="preserve">Each </w:t>
      </w:r>
      <w:proofErr w:type="spellStart"/>
      <w:r w:rsidRPr="0085078B">
        <w:rPr>
          <w:rFonts w:asciiTheme="minorHAnsi" w:hAnsiTheme="minorHAnsi" w:cs="Tahoma"/>
          <w:sz w:val="16"/>
          <w:szCs w:val="16"/>
        </w:rPr>
        <w:t>receipent</w:t>
      </w:r>
      <w:proofErr w:type="spellEnd"/>
      <w:r w:rsidRPr="0085078B">
        <w:rPr>
          <w:rFonts w:asciiTheme="minorHAnsi" w:hAnsiTheme="minorHAnsi" w:cs="Tahoma"/>
          <w:sz w:val="16"/>
          <w:szCs w:val="16"/>
        </w:rPr>
        <w:t xml:space="preserve"> is responsible for keeping their Voucher Cheque(s) secure once received.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does not accept any</w:t>
      </w:r>
      <w:r w:rsidR="002D6441" w:rsidRPr="0085078B">
        <w:rPr>
          <w:rFonts w:asciiTheme="minorHAnsi" w:hAnsiTheme="minorHAnsi" w:cs="Tahoma"/>
          <w:sz w:val="16"/>
          <w:szCs w:val="16"/>
        </w:rPr>
        <w:t xml:space="preserve"> responsibility </w:t>
      </w:r>
      <w:r w:rsidRPr="0085078B">
        <w:rPr>
          <w:rFonts w:asciiTheme="minorHAnsi" w:hAnsiTheme="minorHAnsi" w:cs="Tahoma"/>
          <w:sz w:val="16"/>
          <w:szCs w:val="16"/>
        </w:rPr>
        <w:t xml:space="preserve">for Voucher Cheques used or redeemed by a person other than the intended recipient. </w:t>
      </w:r>
      <w:r w:rsidR="002D6441" w:rsidRPr="0085078B">
        <w:rPr>
          <w:rFonts w:asciiTheme="minorHAnsi" w:hAnsiTheme="minorHAnsi" w:cs="Tahoma"/>
          <w:sz w:val="16"/>
          <w:szCs w:val="16"/>
        </w:rPr>
        <w:t xml:space="preserve"> </w:t>
      </w:r>
    </w:p>
    <w:p w14:paraId="25684667"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sidDel="00CF0A0A">
        <w:rPr>
          <w:rFonts w:asciiTheme="minorHAnsi" w:hAnsiTheme="minorHAnsi" w:cs="Tahoma"/>
          <w:sz w:val="16"/>
          <w:szCs w:val="16"/>
        </w:rPr>
        <w:t xml:space="preserve"> </w:t>
      </w:r>
      <w:r w:rsidRPr="0085078B">
        <w:rPr>
          <w:rFonts w:asciiTheme="minorHAnsi" w:hAnsiTheme="minorHAnsi" w:cs="Tahoma"/>
          <w:sz w:val="16"/>
          <w:szCs w:val="16"/>
        </w:rPr>
        <w:t xml:space="preserve">It is the Customer’s responsibility to ensure that Voucher Cheques are declared to HM Revenue &amp; Customs where required by law.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shall comply with any information requests from HM Revenue &amp; Customs. </w:t>
      </w:r>
    </w:p>
    <w:p w14:paraId="2C6191F2" w14:textId="77777777" w:rsidR="00611175" w:rsidRPr="0085078B" w:rsidRDefault="00611175" w:rsidP="00611175">
      <w:pPr>
        <w:pStyle w:val="Paragraph1"/>
        <w:rPr>
          <w:rFonts w:asciiTheme="minorHAnsi" w:hAnsiTheme="minorHAnsi" w:cs="Tahoma"/>
          <w:sz w:val="16"/>
          <w:szCs w:val="16"/>
        </w:rPr>
      </w:pPr>
      <w:r w:rsidRPr="0085078B">
        <w:rPr>
          <w:rFonts w:asciiTheme="minorHAnsi" w:hAnsiTheme="minorHAnsi" w:cs="Tahoma"/>
          <w:sz w:val="16"/>
          <w:szCs w:val="16"/>
        </w:rPr>
        <w:t>PROCESSING OF ORDERS, DeSPATCH &amp; Delivery</w:t>
      </w:r>
      <w:bookmarkEnd w:id="22"/>
    </w:p>
    <w:p w14:paraId="3628C80E" w14:textId="77777777" w:rsidR="00611175" w:rsidRPr="0085078B" w:rsidRDefault="0085078B" w:rsidP="00611175">
      <w:pPr>
        <w:pStyle w:val="Paragraph11"/>
        <w:tabs>
          <w:tab w:val="clear" w:pos="851"/>
          <w:tab w:val="num" w:pos="1135"/>
        </w:tabs>
        <w:ind w:left="1135"/>
        <w:rPr>
          <w:rFonts w:asciiTheme="minorHAnsi" w:hAnsiTheme="minorHAnsi" w:cs="Tahoma"/>
          <w:sz w:val="16"/>
          <w:szCs w:val="16"/>
        </w:rPr>
      </w:pPr>
      <w:bookmarkStart w:id="23" w:name="_Ref_a793234"/>
      <w:bookmarkStart w:id="24" w:name="_Ref_a176990"/>
      <w:bookmarkEnd w:id="23"/>
      <w:bookmarkEnd w:id="24"/>
      <w:r w:rsidRPr="0085078B">
        <w:rPr>
          <w:rFonts w:asciiTheme="minorHAnsi" w:hAnsiTheme="minorHAnsi" w:cs="Tahoma"/>
          <w:sz w:val="16"/>
          <w:szCs w:val="16"/>
        </w:rPr>
        <w:t>Pluxee</w:t>
      </w:r>
      <w:r w:rsidR="00611175" w:rsidRPr="0085078B">
        <w:rPr>
          <w:rFonts w:asciiTheme="minorHAnsi" w:hAnsiTheme="minorHAnsi" w:cs="Tahoma"/>
          <w:sz w:val="16"/>
          <w:szCs w:val="16"/>
        </w:rPr>
        <w:t xml:space="preserve"> shall deliver the Voucher Cheques using a </w:t>
      </w:r>
      <w:proofErr w:type="gramStart"/>
      <w:r w:rsidR="00611175" w:rsidRPr="0085078B">
        <w:rPr>
          <w:rFonts w:asciiTheme="minorHAnsi" w:hAnsiTheme="minorHAnsi" w:cs="Tahoma"/>
          <w:sz w:val="16"/>
          <w:szCs w:val="16"/>
        </w:rPr>
        <w:t>third party</w:t>
      </w:r>
      <w:proofErr w:type="gramEnd"/>
      <w:r w:rsidR="00611175" w:rsidRPr="0085078B">
        <w:rPr>
          <w:rFonts w:asciiTheme="minorHAnsi" w:hAnsiTheme="minorHAnsi" w:cs="Tahoma"/>
          <w:sz w:val="16"/>
          <w:szCs w:val="16"/>
        </w:rPr>
        <w:t xml:space="preserve"> courier service to the address(es) provided by the Customer or, where the Voucher Cheques are electronic/e-cheques, by a secure delivery method to the email address(es) provided by the Customer. Note, unless otherwise agreed in the Order Form, </w:t>
      </w:r>
      <w:r w:rsidRPr="0085078B">
        <w:rPr>
          <w:rFonts w:asciiTheme="minorHAnsi" w:hAnsiTheme="minorHAnsi" w:cs="Tahoma"/>
          <w:sz w:val="16"/>
          <w:szCs w:val="16"/>
        </w:rPr>
        <w:t>Pluxee</w:t>
      </w:r>
      <w:r w:rsidR="00611175" w:rsidRPr="0085078B">
        <w:rPr>
          <w:rFonts w:asciiTheme="minorHAnsi" w:hAnsiTheme="minorHAnsi" w:cs="Tahoma"/>
          <w:sz w:val="16"/>
          <w:szCs w:val="16"/>
        </w:rPr>
        <w:t xml:space="preserve"> will deliver Voucher Cheques to a single business address or single email address only </w:t>
      </w:r>
      <w:r w:rsidR="005463FA" w:rsidRPr="0085078B">
        <w:rPr>
          <w:rFonts w:asciiTheme="minorHAnsi" w:hAnsiTheme="minorHAnsi" w:cs="Tahoma"/>
          <w:sz w:val="16"/>
          <w:szCs w:val="16"/>
        </w:rPr>
        <w:t xml:space="preserve">(being the Customer’s </w:t>
      </w:r>
      <w:r w:rsidR="00737985" w:rsidRPr="0085078B">
        <w:rPr>
          <w:rFonts w:asciiTheme="minorHAnsi" w:hAnsiTheme="minorHAnsi" w:cs="Tahoma"/>
          <w:sz w:val="16"/>
          <w:szCs w:val="16"/>
        </w:rPr>
        <w:t>delivery</w:t>
      </w:r>
      <w:r w:rsidR="005463FA" w:rsidRPr="0085078B">
        <w:rPr>
          <w:rFonts w:asciiTheme="minorHAnsi" w:hAnsiTheme="minorHAnsi" w:cs="Tahoma"/>
          <w:sz w:val="16"/>
          <w:szCs w:val="16"/>
        </w:rPr>
        <w:t xml:space="preserve"> </w:t>
      </w:r>
      <w:r w:rsidR="00DA2C45" w:rsidRPr="0085078B">
        <w:rPr>
          <w:rFonts w:asciiTheme="minorHAnsi" w:hAnsiTheme="minorHAnsi" w:cs="Tahoma"/>
          <w:sz w:val="16"/>
          <w:szCs w:val="16"/>
        </w:rPr>
        <w:t xml:space="preserve">address </w:t>
      </w:r>
      <w:r w:rsidR="005463FA" w:rsidRPr="0085078B">
        <w:rPr>
          <w:rFonts w:asciiTheme="minorHAnsi" w:hAnsiTheme="minorHAnsi" w:cs="Tahoma"/>
          <w:sz w:val="16"/>
          <w:szCs w:val="16"/>
        </w:rPr>
        <w:t xml:space="preserve">or email address) </w:t>
      </w:r>
      <w:r w:rsidR="00611175" w:rsidRPr="0085078B">
        <w:rPr>
          <w:rFonts w:asciiTheme="minorHAnsi" w:hAnsiTheme="minorHAnsi" w:cs="Tahoma"/>
          <w:sz w:val="16"/>
          <w:szCs w:val="16"/>
        </w:rPr>
        <w:t>and not multiple addresses or email addresses.</w:t>
      </w:r>
    </w:p>
    <w:p w14:paraId="558FA471"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lastRenderedPageBreak/>
        <w:t xml:space="preserve">It is the Customer’s responsibility to ensure that the delivery and/or email address(es) provided are correct. If the delivery and/or email address(es) are incorrect,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cannot be held liable for any Voucher Cheques which are consequently not delivered. </w:t>
      </w:r>
    </w:p>
    <w:p w14:paraId="02A45759" w14:textId="77777777" w:rsidR="00611175" w:rsidRPr="0085078B" w:rsidRDefault="0016676B"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 xml:space="preserve">Except in respect of </w:t>
      </w:r>
      <w:r w:rsidR="00AF1986" w:rsidRPr="0085078B">
        <w:rPr>
          <w:rFonts w:asciiTheme="minorHAnsi" w:hAnsiTheme="minorHAnsi" w:cs="Tahoma"/>
          <w:sz w:val="16"/>
          <w:szCs w:val="16"/>
        </w:rPr>
        <w:t>Customer branded</w:t>
      </w:r>
      <w:r w:rsidRPr="0085078B">
        <w:rPr>
          <w:rFonts w:asciiTheme="minorHAnsi" w:hAnsiTheme="minorHAnsi" w:cs="Tahoma"/>
          <w:sz w:val="16"/>
          <w:szCs w:val="16"/>
        </w:rPr>
        <w:t xml:space="preserve"> Voucher Cheques, </w:t>
      </w:r>
      <w:r w:rsidR="00611175" w:rsidRPr="0085078B">
        <w:rPr>
          <w:rFonts w:asciiTheme="minorHAnsi" w:hAnsiTheme="minorHAnsi" w:cs="Tahoma"/>
          <w:sz w:val="16"/>
          <w:szCs w:val="16"/>
        </w:rPr>
        <w:t>Voucher Cheques will usually be despatched: (a) within 1 – 4 Business Days, if the Order Form is received by 12:00pm on a Business Day; or (b) within 1 – 4 Business Days from the next Business Day, if the Order Form is received after 12.00pm on a Business Day. Please note, that there may be delays in despatch and delivery during periods of increased demand for Voucher Cheques or exceptional circumstances.</w:t>
      </w:r>
      <w:r w:rsidRPr="0085078B">
        <w:rPr>
          <w:rFonts w:asciiTheme="minorHAnsi" w:hAnsiTheme="minorHAnsi" w:cs="Tahoma"/>
          <w:sz w:val="16"/>
          <w:szCs w:val="16"/>
        </w:rPr>
        <w:t xml:space="preserve"> </w:t>
      </w:r>
      <w:r w:rsidR="00AF1986" w:rsidRPr="0085078B">
        <w:rPr>
          <w:rFonts w:asciiTheme="minorHAnsi" w:hAnsiTheme="minorHAnsi" w:cs="Tahoma"/>
          <w:sz w:val="16"/>
          <w:szCs w:val="16"/>
        </w:rPr>
        <w:t>Customer branded</w:t>
      </w:r>
      <w:r w:rsidRPr="0085078B">
        <w:rPr>
          <w:rFonts w:asciiTheme="minorHAnsi" w:hAnsiTheme="minorHAnsi" w:cs="Tahoma"/>
          <w:sz w:val="16"/>
          <w:szCs w:val="16"/>
        </w:rPr>
        <w:t xml:space="preserve"> Voucher Cheques will be created </w:t>
      </w:r>
      <w:r w:rsidR="005F22CB" w:rsidRPr="0085078B">
        <w:rPr>
          <w:rFonts w:asciiTheme="minorHAnsi" w:hAnsiTheme="minorHAnsi" w:cs="Tahoma"/>
          <w:sz w:val="16"/>
          <w:szCs w:val="16"/>
        </w:rPr>
        <w:t xml:space="preserve">and despatched within the </w:t>
      </w:r>
      <w:proofErr w:type="gramStart"/>
      <w:r w:rsidR="005F22CB" w:rsidRPr="0085078B">
        <w:rPr>
          <w:rFonts w:asciiTheme="minorHAnsi" w:hAnsiTheme="minorHAnsi" w:cs="Tahoma"/>
          <w:sz w:val="16"/>
          <w:szCs w:val="16"/>
        </w:rPr>
        <w:t>time period</w:t>
      </w:r>
      <w:proofErr w:type="gramEnd"/>
      <w:r w:rsidR="005F22CB" w:rsidRPr="0085078B">
        <w:rPr>
          <w:rFonts w:asciiTheme="minorHAnsi" w:hAnsiTheme="minorHAnsi" w:cs="Tahoma"/>
          <w:sz w:val="16"/>
          <w:szCs w:val="16"/>
        </w:rPr>
        <w:t xml:space="preserve"> agreed between </w:t>
      </w:r>
      <w:r w:rsidR="0085078B" w:rsidRPr="0085078B">
        <w:rPr>
          <w:rFonts w:asciiTheme="minorHAnsi" w:hAnsiTheme="minorHAnsi" w:cs="Tahoma"/>
          <w:sz w:val="16"/>
          <w:szCs w:val="16"/>
        </w:rPr>
        <w:t>Pluxee</w:t>
      </w:r>
      <w:r w:rsidR="005F22CB" w:rsidRPr="0085078B">
        <w:rPr>
          <w:rFonts w:asciiTheme="minorHAnsi" w:hAnsiTheme="minorHAnsi" w:cs="Tahoma"/>
          <w:sz w:val="16"/>
          <w:szCs w:val="16"/>
        </w:rPr>
        <w:t xml:space="preserve"> and the Customer, which will usually be around </w:t>
      </w:r>
      <w:r w:rsidRPr="0085078B">
        <w:rPr>
          <w:rFonts w:asciiTheme="minorHAnsi" w:hAnsiTheme="minorHAnsi" w:cs="Tahoma"/>
          <w:sz w:val="16"/>
          <w:szCs w:val="16"/>
        </w:rPr>
        <w:t>21 days from acceptance of Order Form</w:t>
      </w:r>
      <w:r w:rsidR="00375712" w:rsidRPr="0085078B">
        <w:rPr>
          <w:rFonts w:asciiTheme="minorHAnsi" w:hAnsiTheme="minorHAnsi" w:cs="Tahoma"/>
          <w:sz w:val="16"/>
          <w:szCs w:val="16"/>
        </w:rPr>
        <w:t xml:space="preserve">. </w:t>
      </w:r>
      <w:r w:rsidRPr="0085078B">
        <w:rPr>
          <w:rFonts w:asciiTheme="minorHAnsi" w:hAnsiTheme="minorHAnsi" w:cs="Tahoma"/>
          <w:sz w:val="16"/>
          <w:szCs w:val="16"/>
        </w:rPr>
        <w:t xml:space="preserve"> </w:t>
      </w:r>
    </w:p>
    <w:p w14:paraId="75B7B211"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 xml:space="preserve">Deliveries by </w:t>
      </w:r>
      <w:r w:rsidR="00F15057" w:rsidRPr="0085078B">
        <w:rPr>
          <w:rFonts w:asciiTheme="minorHAnsi" w:hAnsiTheme="minorHAnsi" w:cs="Tahoma"/>
          <w:sz w:val="16"/>
          <w:szCs w:val="16"/>
        </w:rPr>
        <w:t>First Class post</w:t>
      </w:r>
      <w:r w:rsidRPr="0085078B">
        <w:rPr>
          <w:rFonts w:asciiTheme="minorHAnsi" w:hAnsiTheme="minorHAnsi" w:cs="Tahoma"/>
          <w:sz w:val="16"/>
          <w:szCs w:val="16"/>
        </w:rPr>
        <w:t xml:space="preserve"> will usually arrive </w:t>
      </w:r>
      <w:r w:rsidR="00F15057" w:rsidRPr="0085078B">
        <w:rPr>
          <w:rFonts w:asciiTheme="minorHAnsi" w:hAnsiTheme="minorHAnsi" w:cs="Tahoma"/>
          <w:sz w:val="16"/>
          <w:szCs w:val="16"/>
        </w:rPr>
        <w:t xml:space="preserve">the next Business </w:t>
      </w:r>
      <w:proofErr w:type="gramStart"/>
      <w:r w:rsidR="00F15057" w:rsidRPr="0085078B">
        <w:rPr>
          <w:rFonts w:asciiTheme="minorHAnsi" w:hAnsiTheme="minorHAnsi" w:cs="Tahoma"/>
          <w:sz w:val="16"/>
          <w:szCs w:val="16"/>
        </w:rPr>
        <w:t>Day</w:t>
      </w:r>
      <w:proofErr w:type="gramEnd"/>
      <w:r w:rsidR="00F15057" w:rsidRPr="0085078B">
        <w:rPr>
          <w:rFonts w:asciiTheme="minorHAnsi" w:hAnsiTheme="minorHAnsi" w:cs="Tahoma"/>
          <w:sz w:val="16"/>
          <w:szCs w:val="16"/>
        </w:rPr>
        <w:t xml:space="preserve"> </w:t>
      </w:r>
      <w:r w:rsidRPr="0085078B">
        <w:rPr>
          <w:rFonts w:asciiTheme="minorHAnsi" w:hAnsiTheme="minorHAnsi" w:cs="Tahoma"/>
          <w:sz w:val="16"/>
          <w:szCs w:val="16"/>
        </w:rPr>
        <w:t>but this may vary. Other courier companies may vary.</w:t>
      </w:r>
      <w:r w:rsidR="00F15057" w:rsidRPr="0085078B">
        <w:rPr>
          <w:rFonts w:asciiTheme="minorHAnsi" w:hAnsiTheme="minorHAnsi" w:cs="Arial"/>
          <w:color w:val="222222"/>
          <w:sz w:val="16"/>
          <w:szCs w:val="16"/>
          <w:shd w:val="clear" w:color="auto" w:fill="FFFFFF"/>
        </w:rPr>
        <w:t xml:space="preserve"> </w:t>
      </w:r>
    </w:p>
    <w:p w14:paraId="233733FC"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 xml:space="preserve">Any dates quoted for delivery are approximate only, and the time of delivery is not of the essence.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shall not be liable for any delay in delivery of the Voucher Cheques that is caused by a Force Majeure Event or the Customer's failure to provide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with adequate delivery instructions or any other instructions that are relevant to the supply of the Voucher Cheques.</w:t>
      </w:r>
    </w:p>
    <w:p w14:paraId="17D2140E" w14:textId="77777777" w:rsidR="00611175" w:rsidRPr="0085078B" w:rsidRDefault="00611175" w:rsidP="006B63F4">
      <w:pPr>
        <w:pStyle w:val="Paragraph11"/>
        <w:tabs>
          <w:tab w:val="clear" w:pos="851"/>
          <w:tab w:val="num" w:pos="1134"/>
        </w:tabs>
        <w:ind w:left="1134" w:hanging="850"/>
        <w:rPr>
          <w:rFonts w:asciiTheme="minorHAnsi" w:hAnsiTheme="minorHAnsi"/>
          <w:sz w:val="16"/>
          <w:szCs w:val="16"/>
        </w:rPr>
      </w:pPr>
      <w:r w:rsidRPr="0085078B">
        <w:rPr>
          <w:rFonts w:asciiTheme="minorHAnsi" w:hAnsiTheme="minorHAnsi"/>
          <w:sz w:val="16"/>
          <w:szCs w:val="16"/>
        </w:rPr>
        <w:t xml:space="preserve">Any discrepancy between the quantity of Voucher Cheques ordered and delivered must be notified to </w:t>
      </w:r>
      <w:r w:rsidR="0085078B" w:rsidRPr="0085078B">
        <w:rPr>
          <w:rFonts w:asciiTheme="minorHAnsi" w:hAnsiTheme="minorHAnsi"/>
          <w:sz w:val="16"/>
          <w:szCs w:val="16"/>
        </w:rPr>
        <w:t>Pluxee</w:t>
      </w:r>
      <w:r w:rsidRPr="0085078B">
        <w:rPr>
          <w:rFonts w:asciiTheme="minorHAnsi" w:hAnsiTheme="minorHAnsi"/>
          <w:sz w:val="16"/>
          <w:szCs w:val="16"/>
        </w:rPr>
        <w:t xml:space="preserve"> via The Voucher Shop (</w:t>
      </w:r>
      <w:r w:rsidR="00D21E7D" w:rsidRPr="0085078B">
        <w:rPr>
          <w:rFonts w:asciiTheme="minorHAnsi" w:hAnsiTheme="minorHAnsi" w:cs="Tahoma"/>
          <w:bCs/>
          <w:sz w:val="16"/>
          <w:szCs w:val="16"/>
        </w:rPr>
        <w:t>fulfilment.engage.uk@</w:t>
      </w:r>
      <w:r w:rsidR="0055723A">
        <w:rPr>
          <w:rFonts w:asciiTheme="minorHAnsi" w:hAnsiTheme="minorHAnsi" w:cs="Tahoma"/>
          <w:bCs/>
          <w:sz w:val="16"/>
          <w:szCs w:val="16"/>
        </w:rPr>
        <w:t>sodexo</w:t>
      </w:r>
      <w:r w:rsidR="00D21E7D" w:rsidRPr="0085078B">
        <w:rPr>
          <w:rFonts w:asciiTheme="minorHAnsi" w:hAnsiTheme="minorHAnsi" w:cs="Tahoma"/>
          <w:bCs/>
          <w:sz w:val="16"/>
          <w:szCs w:val="16"/>
        </w:rPr>
        <w:t>.com</w:t>
      </w:r>
      <w:r w:rsidRPr="0085078B">
        <w:rPr>
          <w:rFonts w:asciiTheme="minorHAnsi" w:hAnsiTheme="minorHAnsi"/>
          <w:bCs/>
          <w:sz w:val="16"/>
          <w:szCs w:val="16"/>
        </w:rPr>
        <w:t>)</w:t>
      </w:r>
      <w:r w:rsidRPr="0085078B">
        <w:rPr>
          <w:rFonts w:asciiTheme="minorHAnsi" w:hAnsiTheme="minorHAnsi"/>
          <w:sz w:val="16"/>
          <w:szCs w:val="16"/>
        </w:rPr>
        <w:t xml:space="preserve"> within 3 Business Days of delivery. Non-delivery of Voucher Cheques must be notified to </w:t>
      </w:r>
      <w:r w:rsidR="0085078B" w:rsidRPr="0085078B">
        <w:rPr>
          <w:rFonts w:asciiTheme="minorHAnsi" w:hAnsiTheme="minorHAnsi"/>
          <w:sz w:val="16"/>
          <w:szCs w:val="16"/>
        </w:rPr>
        <w:t>Pluxee</w:t>
      </w:r>
      <w:r w:rsidRPr="0085078B">
        <w:rPr>
          <w:rFonts w:asciiTheme="minorHAnsi" w:hAnsiTheme="minorHAnsi"/>
          <w:sz w:val="16"/>
          <w:szCs w:val="16"/>
        </w:rPr>
        <w:t xml:space="preserve"> as soon as is reasonably practicable and, in any </w:t>
      </w:r>
      <w:r w:rsidRPr="0085078B">
        <w:rPr>
          <w:rFonts w:asciiTheme="minorHAnsi" w:hAnsiTheme="minorHAnsi"/>
          <w:sz w:val="16"/>
          <w:szCs w:val="16"/>
        </w:rPr>
        <w:t xml:space="preserve">event, no later than 3 Business Days after delivery was due to take place. </w:t>
      </w:r>
    </w:p>
    <w:p w14:paraId="715817D4"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25" w:name="_Ref_a472022"/>
      <w:bookmarkStart w:id="26" w:name="_Ref_a1044653"/>
      <w:bookmarkEnd w:id="25"/>
      <w:bookmarkEnd w:id="26"/>
      <w:r w:rsidRPr="0085078B">
        <w:rPr>
          <w:rFonts w:asciiTheme="minorHAnsi" w:hAnsiTheme="minorHAnsi" w:cs="Tahoma"/>
          <w:sz w:val="16"/>
          <w:szCs w:val="16"/>
        </w:rPr>
        <w:t xml:space="preserve">If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fails to deliver the Voucher Cheques, its liability shall be limited to the costs and expenses incurred by the Customer in obtaining replacement goods of similar description and quality in the cheapest market available, less the cost of the Voucher Cheques.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shall have no liability for any failure to deliver the Voucher Cheques to the extent that such failure is caused by a Force Majeure Event or the Customer's failure to provide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with adequate delivery instructions or any other instructions that are relevant to the supply of the Voucher Cheques. </w:t>
      </w:r>
    </w:p>
    <w:p w14:paraId="5B970970" w14:textId="77777777" w:rsidR="00611175" w:rsidRPr="0085078B" w:rsidRDefault="00611175" w:rsidP="00611175">
      <w:pPr>
        <w:pStyle w:val="Paragraph1"/>
        <w:rPr>
          <w:rFonts w:asciiTheme="minorHAnsi" w:hAnsiTheme="minorHAnsi" w:cs="Tahoma"/>
          <w:sz w:val="16"/>
          <w:szCs w:val="16"/>
        </w:rPr>
      </w:pPr>
      <w:bookmarkStart w:id="27" w:name="_Ref_a402793"/>
      <w:bookmarkStart w:id="28" w:name="_Ref_a909956"/>
      <w:bookmarkStart w:id="29" w:name="_Ref_a844097"/>
      <w:bookmarkStart w:id="30" w:name="_Ref_a689694"/>
      <w:bookmarkStart w:id="31" w:name="_Toc256000005"/>
      <w:bookmarkEnd w:id="27"/>
      <w:bookmarkEnd w:id="28"/>
      <w:bookmarkEnd w:id="29"/>
      <w:bookmarkEnd w:id="30"/>
      <w:r w:rsidRPr="0085078B">
        <w:rPr>
          <w:rFonts w:asciiTheme="minorHAnsi" w:hAnsiTheme="minorHAnsi" w:cs="Tahoma"/>
          <w:sz w:val="16"/>
          <w:szCs w:val="16"/>
        </w:rPr>
        <w:t>Title and risk</w:t>
      </w:r>
      <w:bookmarkEnd w:id="31"/>
    </w:p>
    <w:p w14:paraId="4C51FD68"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32" w:name="_Ref_a505561"/>
      <w:bookmarkEnd w:id="32"/>
      <w:r w:rsidRPr="0085078B">
        <w:rPr>
          <w:rFonts w:asciiTheme="minorHAnsi" w:hAnsiTheme="minorHAnsi" w:cs="Tahoma"/>
          <w:sz w:val="16"/>
          <w:szCs w:val="16"/>
        </w:rPr>
        <w:t xml:space="preserve">All risk in the Voucher Cheques passes to the Customer at the time they are delivered to the delivery address(es) provided by the Customer or, where the Voucher Cheques are electronic/e-cheques, as soon as they are sent by email to the email address(es) provided by the Customer. </w:t>
      </w:r>
    </w:p>
    <w:p w14:paraId="007351F5"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33" w:name="_Ref_a737588"/>
      <w:bookmarkEnd w:id="33"/>
      <w:r w:rsidRPr="0085078B">
        <w:rPr>
          <w:rFonts w:asciiTheme="minorHAnsi" w:hAnsiTheme="minorHAnsi" w:cs="Tahoma"/>
          <w:sz w:val="16"/>
          <w:szCs w:val="16"/>
        </w:rPr>
        <w:t xml:space="preserve">Title to the Voucher Cheques shall not pass to the Customer until </w:t>
      </w:r>
      <w:bookmarkStart w:id="34" w:name="_Ref_a381059"/>
      <w:bookmarkEnd w:id="34"/>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receives payment in full (in cleared funds) </w:t>
      </w:r>
      <w:r w:rsidR="00D04217" w:rsidRPr="0085078B">
        <w:rPr>
          <w:rFonts w:asciiTheme="minorHAnsi" w:hAnsiTheme="minorHAnsi" w:cs="Tahoma"/>
          <w:sz w:val="16"/>
          <w:szCs w:val="16"/>
        </w:rPr>
        <w:t>for all fees payable</w:t>
      </w:r>
      <w:r w:rsidR="00793F40" w:rsidRPr="0085078B">
        <w:rPr>
          <w:rFonts w:asciiTheme="minorHAnsi" w:hAnsiTheme="minorHAnsi" w:cs="Tahoma"/>
          <w:sz w:val="16"/>
          <w:szCs w:val="16"/>
        </w:rPr>
        <w:t xml:space="preserve"> </w:t>
      </w:r>
      <w:r w:rsidRPr="0085078B">
        <w:rPr>
          <w:rFonts w:asciiTheme="minorHAnsi" w:hAnsiTheme="minorHAnsi" w:cs="Tahoma"/>
          <w:sz w:val="16"/>
          <w:szCs w:val="16"/>
        </w:rPr>
        <w:t>for the Voucher Cheques(including delivery charges</w:t>
      </w:r>
      <w:r w:rsidR="007009EB" w:rsidRPr="0085078B">
        <w:rPr>
          <w:rFonts w:asciiTheme="minorHAnsi" w:hAnsiTheme="minorHAnsi" w:cs="Tahoma"/>
          <w:sz w:val="16"/>
          <w:szCs w:val="16"/>
        </w:rPr>
        <w:t>),</w:t>
      </w:r>
      <w:r w:rsidRPr="0085078B">
        <w:rPr>
          <w:rFonts w:asciiTheme="minorHAnsi" w:hAnsiTheme="minorHAnsi" w:cs="Tahoma"/>
          <w:sz w:val="16"/>
          <w:szCs w:val="16"/>
        </w:rPr>
        <w:t xml:space="preserve"> in which case title to the Voucher Cheques shall pass at the time of payment. Until title to the Voucher Cheques has passed to the Customer, the Customer must notify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immediately if it becomes subject to any of the events listed in clauses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 REF _Ref42786286 \r \h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9.1.3</w:t>
      </w:r>
      <w:r w:rsidRPr="0085078B">
        <w:rPr>
          <w:rFonts w:asciiTheme="minorHAnsi" w:hAnsiTheme="minorHAnsi" w:cs="Tahoma"/>
          <w:sz w:val="16"/>
          <w:szCs w:val="16"/>
        </w:rPr>
        <w:fldChar w:fldCharType="end"/>
      </w:r>
      <w:r w:rsidRPr="0085078B">
        <w:rPr>
          <w:rFonts w:asciiTheme="minorHAnsi" w:hAnsiTheme="minorHAnsi" w:cs="Tahoma"/>
          <w:sz w:val="16"/>
          <w:szCs w:val="16"/>
        </w:rPr>
        <w:t xml:space="preserve"> to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 REF _Ref42786289 \r \h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9.1.5</w:t>
      </w:r>
      <w:r w:rsidRPr="0085078B">
        <w:rPr>
          <w:rFonts w:asciiTheme="minorHAnsi" w:hAnsiTheme="minorHAnsi" w:cs="Tahoma"/>
          <w:sz w:val="16"/>
          <w:szCs w:val="16"/>
        </w:rPr>
        <w:fldChar w:fldCharType="end"/>
      </w:r>
      <w:r w:rsidRPr="0085078B">
        <w:rPr>
          <w:rFonts w:asciiTheme="minorHAnsi" w:hAnsiTheme="minorHAnsi" w:cs="Tahoma"/>
          <w:sz w:val="16"/>
          <w:szCs w:val="16"/>
        </w:rPr>
        <w:t xml:space="preserve">. If before title to the Voucher Cheques has passed to the Customer, the Customer becomes subject to any of the events set out in clauses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 REF _Ref42786286 \r \h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9.1.3</w:t>
      </w:r>
      <w:r w:rsidRPr="0085078B">
        <w:rPr>
          <w:rFonts w:asciiTheme="minorHAnsi" w:hAnsiTheme="minorHAnsi" w:cs="Tahoma"/>
          <w:sz w:val="16"/>
          <w:szCs w:val="16"/>
        </w:rPr>
        <w:fldChar w:fldCharType="end"/>
      </w:r>
      <w:r w:rsidRPr="0085078B">
        <w:rPr>
          <w:rFonts w:asciiTheme="minorHAnsi" w:hAnsiTheme="minorHAnsi" w:cs="Tahoma"/>
          <w:sz w:val="16"/>
          <w:szCs w:val="16"/>
        </w:rPr>
        <w:t xml:space="preserve"> to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 REF _Ref42786289 \r \h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9.1.5</w:t>
      </w:r>
      <w:r w:rsidRPr="0085078B">
        <w:rPr>
          <w:rFonts w:asciiTheme="minorHAnsi" w:hAnsiTheme="minorHAnsi" w:cs="Tahoma"/>
          <w:sz w:val="16"/>
          <w:szCs w:val="16"/>
        </w:rPr>
        <w:fldChar w:fldCharType="end"/>
      </w:r>
      <w:r w:rsidRPr="0085078B">
        <w:rPr>
          <w:rFonts w:asciiTheme="minorHAnsi" w:hAnsiTheme="minorHAnsi" w:cs="Tahoma"/>
          <w:sz w:val="16"/>
          <w:szCs w:val="16"/>
        </w:rPr>
        <w:t xml:space="preserve"> then, without limiting any other right or remedy available to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shall have an immediate right to repossess the Voucher Cheques to which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has title.</w:t>
      </w:r>
    </w:p>
    <w:p w14:paraId="631BC8F1" w14:textId="77777777" w:rsidR="00611175" w:rsidRPr="0085078B" w:rsidRDefault="0085078B"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lastRenderedPageBreak/>
        <w:t>Pluxee</w:t>
      </w:r>
      <w:r w:rsidR="00611175" w:rsidRPr="0085078B">
        <w:rPr>
          <w:rFonts w:asciiTheme="minorHAnsi" w:hAnsiTheme="minorHAnsi" w:cs="Tahoma"/>
          <w:sz w:val="16"/>
          <w:szCs w:val="16"/>
        </w:rPr>
        <w:t xml:space="preserve"> shall have no liability for lost, stolen or damaged Voucher Cheques once risk in the Voucher Cheques has passed to the Customer. </w:t>
      </w:r>
    </w:p>
    <w:p w14:paraId="3BF8B472" w14:textId="77777777" w:rsidR="00611175" w:rsidRPr="0085078B" w:rsidRDefault="00611175" w:rsidP="00611175">
      <w:pPr>
        <w:pStyle w:val="Paragraph1"/>
        <w:rPr>
          <w:rFonts w:asciiTheme="minorHAnsi" w:hAnsiTheme="minorHAnsi" w:cs="Tahoma"/>
          <w:sz w:val="16"/>
          <w:szCs w:val="16"/>
        </w:rPr>
      </w:pPr>
      <w:bookmarkStart w:id="35" w:name="_Ref_a716225"/>
      <w:bookmarkStart w:id="36" w:name="_Ref_a445147"/>
      <w:bookmarkStart w:id="37" w:name="_Ref_a125680"/>
      <w:bookmarkStart w:id="38" w:name="_Ref_a76318"/>
      <w:bookmarkStart w:id="39" w:name="_Ref_a878348"/>
      <w:bookmarkStart w:id="40" w:name="_Ref_a335875"/>
      <w:bookmarkStart w:id="41" w:name="_Ref_a628448"/>
      <w:bookmarkStart w:id="42" w:name="_Ref_a600483"/>
      <w:bookmarkStart w:id="43" w:name="_Ref_a776268"/>
      <w:bookmarkStart w:id="44" w:name="_Ref_a964275"/>
      <w:bookmarkStart w:id="45" w:name="_Ref_a934658"/>
      <w:bookmarkStart w:id="46" w:name="_Ref_a64170"/>
      <w:bookmarkStart w:id="47" w:name="_Ref_a153857"/>
      <w:bookmarkStart w:id="48" w:name="_Toc256000006"/>
      <w:bookmarkEnd w:id="35"/>
      <w:bookmarkEnd w:id="36"/>
      <w:bookmarkEnd w:id="37"/>
      <w:bookmarkEnd w:id="38"/>
      <w:bookmarkEnd w:id="39"/>
      <w:bookmarkEnd w:id="40"/>
      <w:bookmarkEnd w:id="41"/>
      <w:bookmarkEnd w:id="42"/>
      <w:bookmarkEnd w:id="43"/>
      <w:bookmarkEnd w:id="44"/>
      <w:bookmarkEnd w:id="45"/>
      <w:bookmarkEnd w:id="46"/>
      <w:bookmarkEnd w:id="47"/>
      <w:r w:rsidRPr="0085078B">
        <w:rPr>
          <w:rFonts w:asciiTheme="minorHAnsi" w:hAnsiTheme="minorHAnsi" w:cs="Tahoma"/>
          <w:sz w:val="16"/>
          <w:szCs w:val="16"/>
        </w:rPr>
        <w:t>payment</w:t>
      </w:r>
      <w:bookmarkEnd w:id="48"/>
    </w:p>
    <w:p w14:paraId="4F2F581F"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49" w:name="_Ref_a1004317"/>
      <w:bookmarkStart w:id="50" w:name="_Ref_a896662"/>
      <w:bookmarkStart w:id="51" w:name="_Ref_a743242"/>
      <w:bookmarkStart w:id="52" w:name="_Ref_a65096"/>
      <w:bookmarkEnd w:id="49"/>
      <w:bookmarkEnd w:id="50"/>
      <w:bookmarkEnd w:id="51"/>
      <w:bookmarkEnd w:id="52"/>
      <w:r w:rsidRPr="0085078B">
        <w:rPr>
          <w:rFonts w:asciiTheme="minorHAnsi" w:hAnsiTheme="minorHAnsi" w:cs="Tahoma"/>
          <w:sz w:val="16"/>
          <w:szCs w:val="16"/>
        </w:rPr>
        <w:t>The fees payable by the Customer for the Voucher Cheques are set out in the Order Form. All fees are strictly non-refundable. Voucher Cheques cannot be refunded or exchanged for cash or credit.</w:t>
      </w:r>
    </w:p>
    <w:p w14:paraId="66548DE0"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 xml:space="preserve">The </w:t>
      </w:r>
      <w:r w:rsidR="00F064E9" w:rsidRPr="0085078B">
        <w:rPr>
          <w:rFonts w:asciiTheme="minorHAnsi" w:hAnsiTheme="minorHAnsi" w:cs="Tahoma"/>
          <w:sz w:val="16"/>
          <w:szCs w:val="16"/>
        </w:rPr>
        <w:t>fees</w:t>
      </w:r>
      <w:r w:rsidR="007009EB" w:rsidRPr="0085078B">
        <w:rPr>
          <w:rFonts w:asciiTheme="minorHAnsi" w:hAnsiTheme="minorHAnsi" w:cs="Tahoma"/>
          <w:sz w:val="16"/>
          <w:szCs w:val="16"/>
        </w:rPr>
        <w:t xml:space="preserve"> payable for the Voucher Cheques</w:t>
      </w:r>
      <w:r w:rsidR="00C6755A" w:rsidRPr="0085078B">
        <w:rPr>
          <w:rFonts w:asciiTheme="minorHAnsi" w:hAnsiTheme="minorHAnsi" w:cs="Tahoma"/>
          <w:sz w:val="16"/>
          <w:szCs w:val="16"/>
        </w:rPr>
        <w:t xml:space="preserve"> are exclusive of </w:t>
      </w:r>
      <w:r w:rsidR="00C6755A" w:rsidRPr="0085078B">
        <w:rPr>
          <w:rFonts w:asciiTheme="minorHAnsi" w:hAnsiTheme="minorHAnsi"/>
          <w:sz w:val="16"/>
          <w:szCs w:val="16"/>
        </w:rPr>
        <w:t xml:space="preserve">value added tax (VAT), which the Customer shall additionally be liable to pay to </w:t>
      </w:r>
      <w:r w:rsidR="0085078B" w:rsidRPr="0085078B">
        <w:rPr>
          <w:rFonts w:asciiTheme="minorHAnsi" w:hAnsiTheme="minorHAnsi"/>
          <w:sz w:val="16"/>
          <w:szCs w:val="16"/>
        </w:rPr>
        <w:t>Pluxee</w:t>
      </w:r>
      <w:r w:rsidR="00C6755A" w:rsidRPr="0085078B">
        <w:rPr>
          <w:rFonts w:asciiTheme="minorHAnsi" w:hAnsiTheme="minorHAnsi"/>
          <w:sz w:val="16"/>
          <w:szCs w:val="16"/>
        </w:rPr>
        <w:t xml:space="preserve"> at the prevailing rate, subject to the receipt of a valid VAT invoice.  </w:t>
      </w:r>
    </w:p>
    <w:p w14:paraId="54D3CACD" w14:textId="77777777" w:rsidR="00611175" w:rsidRPr="0085078B" w:rsidRDefault="00611175" w:rsidP="00C6755A">
      <w:pPr>
        <w:pStyle w:val="Paragraph111"/>
        <w:numPr>
          <w:ilvl w:val="0"/>
          <w:numId w:val="0"/>
        </w:numPr>
        <w:ind w:left="1701" w:hanging="850"/>
        <w:rPr>
          <w:rFonts w:asciiTheme="minorHAnsi" w:hAnsiTheme="minorHAnsi"/>
          <w:sz w:val="16"/>
          <w:szCs w:val="16"/>
        </w:rPr>
      </w:pPr>
    </w:p>
    <w:p w14:paraId="5C18010C"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The Customer must pay in advance and in full for its order of Voucher Cheques (including all delivery charges</w:t>
      </w:r>
      <w:r w:rsidR="007009EB" w:rsidRPr="0085078B">
        <w:rPr>
          <w:rFonts w:asciiTheme="minorHAnsi" w:hAnsiTheme="minorHAnsi" w:cs="Tahoma"/>
          <w:sz w:val="16"/>
          <w:szCs w:val="16"/>
        </w:rPr>
        <w:t>)</w:t>
      </w:r>
      <w:r w:rsidRPr="0085078B">
        <w:rPr>
          <w:rFonts w:asciiTheme="minorHAnsi" w:hAnsiTheme="minorHAnsi" w:cs="Tahoma"/>
          <w:sz w:val="16"/>
          <w:szCs w:val="16"/>
        </w:rPr>
        <w:t xml:space="preserve"> prior to the order being despatched, unless the Customer is approved for a credit account. If the Customer applies for a credit account after its first order and this is approved, all invoices must be paid within 28 days of the date of invoice.  </w:t>
      </w:r>
    </w:p>
    <w:p w14:paraId="1FED1CC0"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 xml:space="preserve">Payment options are BACs, </w:t>
      </w:r>
      <w:r w:rsidR="00C82212" w:rsidRPr="0085078B">
        <w:rPr>
          <w:rFonts w:asciiTheme="minorHAnsi" w:hAnsiTheme="minorHAnsi" w:cs="Tahoma"/>
          <w:sz w:val="16"/>
          <w:szCs w:val="16"/>
        </w:rPr>
        <w:t xml:space="preserve">CHAPS, Direct Debit, </w:t>
      </w:r>
      <w:r w:rsidRPr="0085078B">
        <w:rPr>
          <w:rFonts w:asciiTheme="minorHAnsi" w:hAnsiTheme="minorHAnsi" w:cs="Tahoma"/>
          <w:sz w:val="16"/>
          <w:szCs w:val="16"/>
        </w:rPr>
        <w:t xml:space="preserve">debit or credit card. All fees are payable to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w:t>
      </w:r>
      <w:r w:rsidR="00D33D38">
        <w:rPr>
          <w:rFonts w:asciiTheme="minorHAnsi" w:hAnsiTheme="minorHAnsi" w:cs="Tahoma"/>
          <w:sz w:val="16"/>
          <w:szCs w:val="16"/>
        </w:rPr>
        <w:t>UK Ltd</w:t>
      </w:r>
      <w:r w:rsidRPr="0085078B">
        <w:rPr>
          <w:rFonts w:asciiTheme="minorHAnsi" w:hAnsiTheme="minorHAnsi" w:cs="Tahoma"/>
          <w:sz w:val="16"/>
          <w:szCs w:val="16"/>
        </w:rPr>
        <w:t xml:space="preserve">.  </w:t>
      </w:r>
    </w:p>
    <w:p w14:paraId="6674C119" w14:textId="77777777" w:rsidR="00611175" w:rsidRPr="0085078B" w:rsidRDefault="00611175" w:rsidP="00611175">
      <w:pPr>
        <w:pStyle w:val="Paragraph11"/>
        <w:tabs>
          <w:tab w:val="clear" w:pos="851"/>
          <w:tab w:val="num" w:pos="1276"/>
        </w:tabs>
        <w:ind w:left="1134"/>
        <w:rPr>
          <w:rFonts w:asciiTheme="minorHAnsi" w:hAnsiTheme="minorHAnsi"/>
          <w:sz w:val="16"/>
          <w:szCs w:val="16"/>
        </w:rPr>
      </w:pPr>
      <w:r w:rsidRPr="0085078B">
        <w:rPr>
          <w:rFonts w:asciiTheme="minorHAnsi" w:hAnsiTheme="minorHAnsi" w:cs="Tahoma"/>
          <w:sz w:val="16"/>
          <w:szCs w:val="16"/>
        </w:rPr>
        <w:t xml:space="preserve">If the Customer applies for a credit </w:t>
      </w:r>
      <w:proofErr w:type="gramStart"/>
      <w:r w:rsidRPr="0085078B">
        <w:rPr>
          <w:rFonts w:asciiTheme="minorHAnsi" w:hAnsiTheme="minorHAnsi" w:cs="Tahoma"/>
          <w:sz w:val="16"/>
          <w:szCs w:val="16"/>
        </w:rPr>
        <w:t>account</w:t>
      </w:r>
      <w:proofErr w:type="gramEnd"/>
      <w:r w:rsidRPr="0085078B">
        <w:rPr>
          <w:rFonts w:asciiTheme="minorHAnsi" w:hAnsiTheme="minorHAnsi" w:cs="Tahoma"/>
          <w:sz w:val="16"/>
          <w:szCs w:val="16"/>
        </w:rPr>
        <w:t xml:space="preserve"> then it will be subject to credit and anti-money laundering checks. The Customer agrees to its information being passed to a third party for the purpose of conducting such credit and anti-money laundering checks.</w:t>
      </w:r>
    </w:p>
    <w:p w14:paraId="2820C3A2"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53" w:name="_Ref_a460305"/>
      <w:bookmarkEnd w:id="53"/>
      <w:r w:rsidRPr="0085078B">
        <w:rPr>
          <w:rFonts w:asciiTheme="minorHAnsi" w:hAnsiTheme="minorHAnsi" w:cs="Tahoma"/>
          <w:sz w:val="16"/>
          <w:szCs w:val="16"/>
        </w:rPr>
        <w:t xml:space="preserve">If the Customer fails to make a payment due to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under the Contract by the due date, then, without limiting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’s remedies under clause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REF _Ref_a518625 \h \w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9</w:t>
      </w:r>
      <w:r w:rsidRPr="0085078B">
        <w:rPr>
          <w:rFonts w:asciiTheme="minorHAnsi" w:hAnsiTheme="minorHAnsi" w:cs="Tahoma"/>
          <w:sz w:val="16"/>
          <w:szCs w:val="16"/>
        </w:rPr>
        <w:fldChar w:fldCharType="end"/>
      </w:r>
      <w:r w:rsidRPr="0085078B">
        <w:rPr>
          <w:rFonts w:asciiTheme="minorHAnsi" w:hAnsiTheme="minorHAnsi" w:cs="Tahoma"/>
          <w:sz w:val="16"/>
          <w:szCs w:val="16"/>
        </w:rPr>
        <w:t xml:space="preserve"> (</w:t>
      </w:r>
      <w:r w:rsidRPr="0085078B">
        <w:rPr>
          <w:rFonts w:asciiTheme="minorHAnsi" w:hAnsiTheme="minorHAnsi" w:cs="Tahoma"/>
          <w:b/>
          <w:sz w:val="16"/>
          <w:szCs w:val="16"/>
        </w:rPr>
        <w:t>Termination</w:t>
      </w:r>
      <w:r w:rsidRPr="0085078B">
        <w:rPr>
          <w:rFonts w:asciiTheme="minorHAnsi" w:hAnsiTheme="minorHAnsi" w:cs="Tahoma"/>
          <w:sz w:val="16"/>
          <w:szCs w:val="16"/>
        </w:rPr>
        <w:t xml:space="preserve">) the Customer shall pay interest on the overdue sum from the due date until payment of the overdue sum, </w:t>
      </w:r>
      <w:r w:rsidRPr="0085078B">
        <w:rPr>
          <w:rFonts w:asciiTheme="minorHAnsi" w:hAnsiTheme="minorHAnsi" w:cs="Tahoma"/>
          <w:sz w:val="16"/>
          <w:szCs w:val="16"/>
        </w:rPr>
        <w:t xml:space="preserve">whether before or after judgment. Interest under this clause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REF _Ref_a460305 \h \w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6.6</w:t>
      </w:r>
      <w:r w:rsidRPr="0085078B">
        <w:rPr>
          <w:rFonts w:asciiTheme="minorHAnsi" w:hAnsiTheme="minorHAnsi" w:cs="Tahoma"/>
          <w:sz w:val="16"/>
          <w:szCs w:val="16"/>
        </w:rPr>
        <w:fldChar w:fldCharType="end"/>
      </w:r>
      <w:r w:rsidRPr="0085078B">
        <w:rPr>
          <w:rFonts w:asciiTheme="minorHAnsi" w:hAnsiTheme="minorHAnsi" w:cs="Tahoma"/>
          <w:sz w:val="16"/>
          <w:szCs w:val="16"/>
        </w:rPr>
        <w:t xml:space="preserve"> will accrue each day at 4% a year above the Bank of England's base rate from time to time, but at 4% a year for any period when that base rate is below 0%.</w:t>
      </w:r>
    </w:p>
    <w:p w14:paraId="0BFDF8BE"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54" w:name="_Ref_a785555"/>
      <w:bookmarkEnd w:id="54"/>
      <w:r w:rsidRPr="0085078B">
        <w:rPr>
          <w:rFonts w:asciiTheme="minorHAnsi" w:hAnsiTheme="minorHAnsi" w:cs="Tahoma"/>
          <w:sz w:val="16"/>
          <w:szCs w:val="16"/>
        </w:rPr>
        <w:t xml:space="preserve">Without prejudice to any other rights or remedies available to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(including under clause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 REF _Ref42786260 \r \h </w:instrText>
      </w:r>
      <w:r w:rsidR="00B92C2B" w:rsidRPr="0085078B">
        <w:rPr>
          <w:rFonts w:asciiTheme="minorHAnsi" w:hAnsiTheme="minorHAnsi" w:cs="Tahoma"/>
          <w:sz w:val="16"/>
          <w:szCs w:val="16"/>
        </w:rPr>
        <w:instrText xml:space="preserve">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9</w:t>
      </w:r>
      <w:r w:rsidRPr="0085078B">
        <w:rPr>
          <w:rFonts w:asciiTheme="minorHAnsi" w:hAnsiTheme="minorHAnsi" w:cs="Tahoma"/>
          <w:sz w:val="16"/>
          <w:szCs w:val="16"/>
        </w:rPr>
        <w:fldChar w:fldCharType="end"/>
      </w:r>
      <w:r w:rsidRPr="0085078B">
        <w:rPr>
          <w:rFonts w:asciiTheme="minorHAnsi" w:hAnsiTheme="minorHAnsi" w:cs="Tahoma"/>
          <w:sz w:val="16"/>
          <w:szCs w:val="16"/>
        </w:rPr>
        <w:t xml:space="preserve">), </w:t>
      </w:r>
      <w:proofErr w:type="spellStart"/>
      <w:r w:rsidR="0085078B" w:rsidRPr="0085078B">
        <w:rPr>
          <w:rFonts w:asciiTheme="minorHAnsi" w:hAnsiTheme="minorHAnsi" w:cs="Tahoma"/>
          <w:sz w:val="16"/>
          <w:szCs w:val="16"/>
        </w:rPr>
        <w:t>Pluxee</w:t>
      </w:r>
      <w:proofErr w:type="spellEnd"/>
      <w:r w:rsidRPr="0085078B">
        <w:rPr>
          <w:rFonts w:asciiTheme="minorHAnsi" w:hAnsiTheme="minorHAnsi" w:cs="Tahoma"/>
          <w:sz w:val="16"/>
          <w:szCs w:val="16"/>
        </w:rPr>
        <w:t xml:space="preserve"> may suspend supply</w:t>
      </w:r>
      <w:r w:rsidR="00E23F33" w:rsidRPr="0085078B">
        <w:rPr>
          <w:rFonts w:asciiTheme="minorHAnsi" w:hAnsiTheme="minorHAnsi" w:cs="Tahoma"/>
          <w:sz w:val="16"/>
          <w:szCs w:val="16"/>
        </w:rPr>
        <w:t xml:space="preserve"> or delivery</w:t>
      </w:r>
      <w:bookmarkStart w:id="55" w:name="LASTCURSORPOSITION"/>
      <w:bookmarkEnd w:id="55"/>
      <w:r w:rsidR="00B91FA9" w:rsidRPr="0085078B">
        <w:rPr>
          <w:rFonts w:asciiTheme="minorHAnsi" w:hAnsiTheme="minorHAnsi" w:cs="Tahoma"/>
          <w:sz w:val="16"/>
          <w:szCs w:val="16"/>
        </w:rPr>
        <w:t xml:space="preserve"> of Voucher Cheques under the Contract or any other contract between the Customer and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cancel or suspend any agreed discount rates or the facility of a credit account or change the payment terms or terms of any credit account: (a)  immediately if the Customer becomes subject to any of the events listed in clauses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 REF _Ref42786286 \r \h </w:instrText>
      </w:r>
      <w:r w:rsidR="00B92C2B" w:rsidRPr="0085078B">
        <w:rPr>
          <w:rFonts w:asciiTheme="minorHAnsi" w:hAnsiTheme="minorHAnsi" w:cs="Tahoma"/>
          <w:sz w:val="16"/>
          <w:szCs w:val="16"/>
        </w:rPr>
        <w:instrText xml:space="preserve">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9.1.3</w:t>
      </w:r>
      <w:r w:rsidRPr="0085078B">
        <w:rPr>
          <w:rFonts w:asciiTheme="minorHAnsi" w:hAnsiTheme="minorHAnsi" w:cs="Tahoma"/>
          <w:sz w:val="16"/>
          <w:szCs w:val="16"/>
        </w:rPr>
        <w:fldChar w:fldCharType="end"/>
      </w:r>
      <w:r w:rsidRPr="0085078B">
        <w:rPr>
          <w:rFonts w:asciiTheme="minorHAnsi" w:hAnsiTheme="minorHAnsi" w:cs="Tahoma"/>
          <w:sz w:val="16"/>
          <w:szCs w:val="16"/>
        </w:rPr>
        <w:t xml:space="preserve"> to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 REF _Ref42786289 \r \h </w:instrText>
      </w:r>
      <w:r w:rsidR="00B92C2B" w:rsidRPr="0085078B">
        <w:rPr>
          <w:rFonts w:asciiTheme="minorHAnsi" w:hAnsiTheme="minorHAnsi" w:cs="Tahoma"/>
          <w:sz w:val="16"/>
          <w:szCs w:val="16"/>
        </w:rPr>
        <w:instrText xml:space="preserve">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9.1.5</w:t>
      </w:r>
      <w:r w:rsidRPr="0085078B">
        <w:rPr>
          <w:rFonts w:asciiTheme="minorHAnsi" w:hAnsiTheme="minorHAnsi" w:cs="Tahoma"/>
          <w:sz w:val="16"/>
          <w:szCs w:val="16"/>
        </w:rPr>
        <w:fldChar w:fldCharType="end"/>
      </w:r>
      <w:r w:rsidR="00B91FA9" w:rsidRPr="0085078B">
        <w:rPr>
          <w:rFonts w:asciiTheme="minorHAnsi" w:hAnsiTheme="minorHAnsi" w:cs="Tahoma"/>
          <w:sz w:val="16"/>
          <w:szCs w:val="16"/>
        </w:rPr>
        <w:t xml:space="preserve"> or if </w:t>
      </w:r>
      <w:r w:rsidR="0085078B" w:rsidRPr="0085078B">
        <w:rPr>
          <w:rFonts w:asciiTheme="minorHAnsi" w:hAnsiTheme="minorHAnsi" w:cs="Tahoma"/>
          <w:sz w:val="16"/>
          <w:szCs w:val="16"/>
        </w:rPr>
        <w:t>Pluxee</w:t>
      </w:r>
      <w:r w:rsidR="00B91FA9" w:rsidRPr="0085078B">
        <w:rPr>
          <w:rFonts w:asciiTheme="minorHAnsi" w:hAnsiTheme="minorHAnsi" w:cs="Tahoma"/>
          <w:sz w:val="16"/>
          <w:szCs w:val="16"/>
        </w:rPr>
        <w:t xml:space="preserve"> reasonably believes that the </w:t>
      </w:r>
      <w:proofErr w:type="spellStart"/>
      <w:r w:rsidR="00B91FA9" w:rsidRPr="0085078B">
        <w:rPr>
          <w:rFonts w:asciiTheme="minorHAnsi" w:hAnsiTheme="minorHAnsi" w:cs="Tahoma"/>
          <w:sz w:val="16"/>
          <w:szCs w:val="16"/>
        </w:rPr>
        <w:t>Cutomer</w:t>
      </w:r>
      <w:proofErr w:type="spellEnd"/>
      <w:r w:rsidR="00B91FA9" w:rsidRPr="0085078B">
        <w:rPr>
          <w:rFonts w:asciiTheme="minorHAnsi" w:hAnsiTheme="minorHAnsi" w:cs="Tahoma"/>
          <w:sz w:val="16"/>
          <w:szCs w:val="16"/>
        </w:rPr>
        <w:t xml:space="preserve"> is about to become subject to any of them, o</w:t>
      </w:r>
      <w:r w:rsidR="00B951EC" w:rsidRPr="0085078B">
        <w:rPr>
          <w:rFonts w:asciiTheme="minorHAnsi" w:hAnsiTheme="minorHAnsi" w:cs="Tahoma"/>
          <w:sz w:val="16"/>
          <w:szCs w:val="16"/>
        </w:rPr>
        <w:t>r</w:t>
      </w:r>
      <w:r w:rsidR="00B91FA9" w:rsidRPr="0085078B">
        <w:rPr>
          <w:rFonts w:asciiTheme="minorHAnsi" w:hAnsiTheme="minorHAnsi" w:cs="Tahoma"/>
          <w:sz w:val="16"/>
          <w:szCs w:val="16"/>
        </w:rPr>
        <w:t xml:space="preserve"> if the Customer fails to pay any amount due under this Contract on the due date for payment</w:t>
      </w:r>
      <w:r w:rsidRPr="0085078B">
        <w:rPr>
          <w:rFonts w:asciiTheme="minorHAnsi" w:hAnsiTheme="minorHAnsi" w:cs="Tahoma"/>
          <w:sz w:val="16"/>
          <w:szCs w:val="16"/>
        </w:rPr>
        <w:t xml:space="preserve">; (b) on giving 7 days’ notice to the Customer if there is an adverse change in the Customer’s credit rating; or (c) if credit insurance held by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in respect of the Customer’s account with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is reduced, withdrawn or ceases to be available at reasonable commercial rates.</w:t>
      </w:r>
    </w:p>
    <w:p w14:paraId="293C512A"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All amounts due under the Contract shall be paid in full without any set-off, counterclaim, deduction or withholding (other than any deduction or withholding of tax as required by law).</w:t>
      </w:r>
    </w:p>
    <w:p w14:paraId="0A027E52" w14:textId="77777777" w:rsidR="00611175" w:rsidRPr="0085078B" w:rsidRDefault="00611175" w:rsidP="00611175">
      <w:pPr>
        <w:pStyle w:val="Paragraph1"/>
        <w:rPr>
          <w:rFonts w:asciiTheme="minorHAnsi" w:hAnsiTheme="minorHAnsi" w:cs="Tahoma"/>
          <w:sz w:val="16"/>
          <w:szCs w:val="16"/>
        </w:rPr>
      </w:pPr>
      <w:bookmarkStart w:id="56" w:name="_Ref_a802980"/>
      <w:bookmarkStart w:id="57" w:name="_Toc256000007"/>
      <w:bookmarkEnd w:id="56"/>
      <w:r w:rsidRPr="0085078B">
        <w:rPr>
          <w:rFonts w:asciiTheme="minorHAnsi" w:hAnsiTheme="minorHAnsi" w:cs="Tahoma"/>
          <w:sz w:val="16"/>
          <w:szCs w:val="16"/>
        </w:rPr>
        <w:t>DATA PROTECTION</w:t>
      </w:r>
    </w:p>
    <w:p w14:paraId="1CB4BCE6"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For the purpose of this clause, “</w:t>
      </w:r>
      <w:r w:rsidRPr="0085078B">
        <w:rPr>
          <w:rFonts w:asciiTheme="minorHAnsi" w:hAnsiTheme="minorHAnsi" w:cs="Tahoma"/>
          <w:b/>
          <w:sz w:val="16"/>
          <w:szCs w:val="16"/>
        </w:rPr>
        <w:t>Data Protection Laws</w:t>
      </w:r>
      <w:r w:rsidRPr="0085078B">
        <w:rPr>
          <w:rFonts w:asciiTheme="minorHAnsi" w:hAnsiTheme="minorHAnsi" w:cs="Tahoma"/>
          <w:sz w:val="16"/>
          <w:szCs w:val="16"/>
        </w:rPr>
        <w:t>” shall mean all applicable data protection and privacy legislation in force from time to time in the UK including the General Data Protection Regulation ((EU) 2016/679) (“</w:t>
      </w:r>
      <w:r w:rsidRPr="0085078B">
        <w:rPr>
          <w:rFonts w:asciiTheme="minorHAnsi" w:hAnsiTheme="minorHAnsi" w:cs="Tahoma"/>
          <w:b/>
          <w:sz w:val="16"/>
          <w:szCs w:val="16"/>
        </w:rPr>
        <w:t>GDPR</w:t>
      </w:r>
      <w:r w:rsidRPr="0085078B">
        <w:rPr>
          <w:rFonts w:asciiTheme="minorHAnsi" w:hAnsiTheme="minorHAnsi" w:cs="Tahoma"/>
          <w:sz w:val="16"/>
          <w:szCs w:val="16"/>
        </w:rPr>
        <w:t xml:space="preserve">”); the Data Protection Act 2018; the Privacy and Electronic Communications Directive 2002/58/EC (as updated by Directive </w:t>
      </w:r>
      <w:r w:rsidRPr="0085078B">
        <w:rPr>
          <w:rFonts w:asciiTheme="minorHAnsi" w:hAnsiTheme="minorHAnsi" w:cs="Tahoma"/>
          <w:sz w:val="16"/>
          <w:szCs w:val="16"/>
        </w:rPr>
        <w:lastRenderedPageBreak/>
        <w:t>2009/136/EC) and the Privacy and Electronic Communications Regulations 2003 (SI 2003/2426) as amended.</w:t>
      </w:r>
    </w:p>
    <w:p w14:paraId="5CBF845E" w14:textId="77777777" w:rsidR="009C7210" w:rsidRPr="0085078B" w:rsidRDefault="00611175" w:rsidP="009E06C4">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 xml:space="preserve">As between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and the Customer, both parties acknowledge that they are independent controllers within the meaning set out in Article 4 of the GDPR.</w:t>
      </w:r>
      <w:r w:rsidR="009C7210" w:rsidRPr="0085078B">
        <w:rPr>
          <w:rFonts w:asciiTheme="minorHAnsi" w:hAnsiTheme="minorHAnsi" w:cs="Tahoma"/>
          <w:sz w:val="16"/>
          <w:szCs w:val="16"/>
        </w:rPr>
        <w:t xml:space="preserve"> </w:t>
      </w:r>
      <w:r w:rsidR="0085078B" w:rsidRPr="0085078B">
        <w:rPr>
          <w:rFonts w:asciiTheme="minorHAnsi" w:hAnsiTheme="minorHAnsi" w:cs="Tahoma"/>
          <w:sz w:val="16"/>
          <w:szCs w:val="16"/>
        </w:rPr>
        <w:t>Pluxee</w:t>
      </w:r>
      <w:r w:rsidR="009C7210" w:rsidRPr="0085078B">
        <w:rPr>
          <w:rFonts w:asciiTheme="minorHAnsi" w:hAnsiTheme="minorHAnsi" w:cs="Tahoma"/>
          <w:sz w:val="16"/>
          <w:szCs w:val="16"/>
        </w:rPr>
        <w:t xml:space="preserve"> shall process personal data in accordance with its privacy policy, available here: </w:t>
      </w:r>
      <w:r w:rsidR="00FD7720" w:rsidRPr="0085078B">
        <w:rPr>
          <w:rFonts w:asciiTheme="minorHAnsi" w:hAnsiTheme="minorHAnsi" w:cs="Tahoma"/>
          <w:sz w:val="16"/>
          <w:szCs w:val="16"/>
        </w:rPr>
        <w:t>www.</w:t>
      </w:r>
      <w:r w:rsidR="00452225" w:rsidRPr="0085078B">
        <w:rPr>
          <w:rFonts w:asciiTheme="minorHAnsi" w:hAnsiTheme="minorHAnsi" w:cs="Tahoma"/>
          <w:sz w:val="16"/>
          <w:szCs w:val="16"/>
        </w:rPr>
        <w:t>sms</w:t>
      </w:r>
      <w:r w:rsidR="00C31CC3" w:rsidRPr="0085078B">
        <w:rPr>
          <w:rFonts w:asciiTheme="minorHAnsi" w:hAnsiTheme="minorHAnsi" w:cs="Tahoma"/>
          <w:sz w:val="16"/>
          <w:szCs w:val="16"/>
        </w:rPr>
        <w:t>bruk.co.uk/OnlinePrivacyPolicy.pdf</w:t>
      </w:r>
    </w:p>
    <w:p w14:paraId="3A45E88F"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Each party shall observe and perform all duties and obligations set out in the Data Protection Laws as they apply to that party.</w:t>
      </w:r>
    </w:p>
    <w:p w14:paraId="26F78AB2"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 xml:space="preserve">If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determines in its absolute discretion that it is acting as a processor then the parties shall </w:t>
      </w:r>
      <w:proofErr w:type="gramStart"/>
      <w:r w:rsidRPr="0085078B">
        <w:rPr>
          <w:rFonts w:asciiTheme="minorHAnsi" w:hAnsiTheme="minorHAnsi" w:cs="Tahoma"/>
          <w:sz w:val="16"/>
          <w:szCs w:val="16"/>
        </w:rPr>
        <w:t>enter into</w:t>
      </w:r>
      <w:proofErr w:type="gramEnd"/>
      <w:r w:rsidRPr="0085078B">
        <w:rPr>
          <w:rFonts w:asciiTheme="minorHAnsi" w:hAnsiTheme="minorHAnsi" w:cs="Tahoma"/>
          <w:sz w:val="16"/>
          <w:szCs w:val="16"/>
        </w:rPr>
        <w:t xml:space="preserve"> processing terms required under Article 28 of the GDPR.</w:t>
      </w:r>
    </w:p>
    <w:p w14:paraId="019092DA" w14:textId="77777777" w:rsidR="00611175" w:rsidRPr="0085078B" w:rsidRDefault="00611175" w:rsidP="00611175">
      <w:pPr>
        <w:pStyle w:val="Paragraph1"/>
        <w:rPr>
          <w:rFonts w:asciiTheme="minorHAnsi" w:hAnsiTheme="minorHAnsi" w:cs="Tahoma"/>
          <w:sz w:val="16"/>
          <w:szCs w:val="16"/>
        </w:rPr>
      </w:pPr>
      <w:bookmarkStart w:id="58" w:name="_Ref41643574"/>
      <w:r w:rsidRPr="0085078B">
        <w:rPr>
          <w:rFonts w:asciiTheme="minorHAnsi" w:hAnsiTheme="minorHAnsi" w:cs="Tahoma"/>
          <w:sz w:val="16"/>
          <w:szCs w:val="16"/>
        </w:rPr>
        <w:t>Limitation of liability</w:t>
      </w:r>
      <w:bookmarkEnd w:id="57"/>
      <w:bookmarkEnd w:id="58"/>
    </w:p>
    <w:p w14:paraId="225E73EA"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59" w:name="_Ref_a181855"/>
      <w:bookmarkStart w:id="60" w:name="_Ref_a842151"/>
      <w:bookmarkEnd w:id="59"/>
      <w:bookmarkEnd w:id="60"/>
      <w:r w:rsidRPr="0085078B">
        <w:rPr>
          <w:rFonts w:asciiTheme="minorHAnsi" w:hAnsiTheme="minorHAnsi" w:cs="Tahoma"/>
          <w:sz w:val="16"/>
          <w:szCs w:val="16"/>
        </w:rPr>
        <w:t xml:space="preserve">The restrictions on liability in this clause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 REF _Ref41643574 \r \h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8</w:t>
      </w:r>
      <w:r w:rsidRPr="0085078B">
        <w:rPr>
          <w:rFonts w:asciiTheme="minorHAnsi" w:hAnsiTheme="minorHAnsi" w:cs="Tahoma"/>
          <w:sz w:val="16"/>
          <w:szCs w:val="16"/>
        </w:rPr>
        <w:fldChar w:fldCharType="end"/>
      </w:r>
      <w:r w:rsidRPr="0085078B">
        <w:rPr>
          <w:rFonts w:asciiTheme="minorHAnsi" w:hAnsiTheme="minorHAnsi" w:cs="Tahoma"/>
          <w:sz w:val="16"/>
          <w:szCs w:val="16"/>
        </w:rPr>
        <w:t xml:space="preserve"> apply to every liability arising under or in connection with the Contract including liability in contract, tort (including negligence), statute, misrepresentation, restitution or otherwise.</w:t>
      </w:r>
    </w:p>
    <w:p w14:paraId="1C918CC3"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61" w:name="_Ref_a854614"/>
      <w:bookmarkEnd w:id="61"/>
      <w:r w:rsidRPr="0085078B">
        <w:rPr>
          <w:rFonts w:asciiTheme="minorHAnsi" w:hAnsiTheme="minorHAnsi" w:cs="Tahoma"/>
          <w:sz w:val="16"/>
          <w:szCs w:val="16"/>
        </w:rPr>
        <w:t>Nothing in the Contract limits or excludes any liability which cannot legally be limited or excluded, including liability for:</w:t>
      </w:r>
    </w:p>
    <w:p w14:paraId="16D1CF06" w14:textId="77777777" w:rsidR="00611175" w:rsidRPr="0085078B" w:rsidRDefault="00611175" w:rsidP="00611175">
      <w:pPr>
        <w:pStyle w:val="Paragraph111"/>
        <w:rPr>
          <w:rFonts w:asciiTheme="minorHAnsi" w:hAnsiTheme="minorHAnsi" w:cs="Tahoma"/>
          <w:sz w:val="16"/>
          <w:szCs w:val="16"/>
        </w:rPr>
      </w:pPr>
      <w:bookmarkStart w:id="62" w:name="_Ref_a1029725"/>
      <w:bookmarkEnd w:id="62"/>
      <w:r w:rsidRPr="0085078B">
        <w:rPr>
          <w:rFonts w:asciiTheme="minorHAnsi" w:hAnsiTheme="minorHAnsi" w:cs="Tahoma"/>
          <w:sz w:val="16"/>
          <w:szCs w:val="16"/>
        </w:rPr>
        <w:t xml:space="preserve">death or personal injury caused by negligence; or </w:t>
      </w:r>
    </w:p>
    <w:p w14:paraId="09FFE187" w14:textId="77777777" w:rsidR="00611175" w:rsidRPr="0085078B" w:rsidRDefault="00611175" w:rsidP="00611175">
      <w:pPr>
        <w:pStyle w:val="Paragraph111"/>
        <w:rPr>
          <w:rFonts w:asciiTheme="minorHAnsi" w:hAnsiTheme="minorHAnsi" w:cs="Tahoma"/>
          <w:sz w:val="16"/>
          <w:szCs w:val="16"/>
        </w:rPr>
      </w:pPr>
      <w:bookmarkStart w:id="63" w:name="_Ref_a506340"/>
      <w:bookmarkEnd w:id="63"/>
      <w:r w:rsidRPr="0085078B">
        <w:rPr>
          <w:rFonts w:asciiTheme="minorHAnsi" w:hAnsiTheme="minorHAnsi" w:cs="Tahoma"/>
          <w:sz w:val="16"/>
          <w:szCs w:val="16"/>
        </w:rPr>
        <w:t>fraud or fraudulent misrepresentation</w:t>
      </w:r>
      <w:bookmarkStart w:id="64" w:name="_Ref_a581647"/>
      <w:bookmarkStart w:id="65" w:name="_Ref_a509934"/>
      <w:bookmarkEnd w:id="64"/>
      <w:bookmarkEnd w:id="65"/>
      <w:r w:rsidRPr="0085078B">
        <w:rPr>
          <w:rFonts w:asciiTheme="minorHAnsi" w:hAnsiTheme="minorHAnsi" w:cs="Tahoma"/>
          <w:sz w:val="16"/>
          <w:szCs w:val="16"/>
        </w:rPr>
        <w:t xml:space="preserve">. </w:t>
      </w:r>
    </w:p>
    <w:p w14:paraId="387BA6B0"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66" w:name="_Ref41913391"/>
      <w:r w:rsidRPr="0085078B">
        <w:rPr>
          <w:rFonts w:asciiTheme="minorHAnsi" w:hAnsiTheme="minorHAnsi" w:cs="Tahoma"/>
          <w:sz w:val="16"/>
          <w:szCs w:val="16"/>
        </w:rPr>
        <w:t xml:space="preserve">Subject to clause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REF _Ref_a854614 \h \w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8.2</w:t>
      </w:r>
      <w:r w:rsidRPr="0085078B">
        <w:rPr>
          <w:rFonts w:asciiTheme="minorHAnsi" w:hAnsiTheme="minorHAnsi" w:cs="Tahoma"/>
          <w:sz w:val="16"/>
          <w:szCs w:val="16"/>
        </w:rPr>
        <w:fldChar w:fldCharType="end"/>
      </w:r>
      <w:r w:rsidRPr="0085078B">
        <w:rPr>
          <w:rFonts w:asciiTheme="minorHAnsi" w:hAnsiTheme="minorHAnsi" w:cs="Tahoma"/>
          <w:sz w:val="16"/>
          <w:szCs w:val="16"/>
        </w:rPr>
        <w:t>, the following types of loss are wholly excluded:</w:t>
      </w:r>
      <w:bookmarkEnd w:id="66"/>
    </w:p>
    <w:p w14:paraId="7AB67754" w14:textId="77777777" w:rsidR="00611175" w:rsidRPr="0085078B" w:rsidRDefault="00611175" w:rsidP="00611175">
      <w:pPr>
        <w:pStyle w:val="Paragraph111"/>
        <w:rPr>
          <w:rFonts w:asciiTheme="minorHAnsi" w:hAnsiTheme="minorHAnsi" w:cs="Tahoma"/>
          <w:sz w:val="16"/>
          <w:szCs w:val="16"/>
        </w:rPr>
      </w:pPr>
      <w:bookmarkStart w:id="67" w:name="_Ref_a498720"/>
      <w:bookmarkEnd w:id="67"/>
      <w:r w:rsidRPr="0085078B">
        <w:rPr>
          <w:rFonts w:asciiTheme="minorHAnsi" w:hAnsiTheme="minorHAnsi" w:cs="Tahoma"/>
          <w:sz w:val="16"/>
          <w:szCs w:val="16"/>
        </w:rPr>
        <w:t xml:space="preserve">loss of </w:t>
      </w:r>
      <w:proofErr w:type="gramStart"/>
      <w:r w:rsidRPr="0085078B">
        <w:rPr>
          <w:rFonts w:asciiTheme="minorHAnsi" w:hAnsiTheme="minorHAnsi" w:cs="Tahoma"/>
          <w:sz w:val="16"/>
          <w:szCs w:val="16"/>
        </w:rPr>
        <w:t>profits;</w:t>
      </w:r>
      <w:proofErr w:type="gramEnd"/>
    </w:p>
    <w:p w14:paraId="450CBB50" w14:textId="77777777" w:rsidR="00611175" w:rsidRPr="0085078B" w:rsidRDefault="00611175" w:rsidP="00611175">
      <w:pPr>
        <w:pStyle w:val="Paragraph111"/>
        <w:rPr>
          <w:rFonts w:asciiTheme="minorHAnsi" w:hAnsiTheme="minorHAnsi" w:cs="Tahoma"/>
          <w:sz w:val="16"/>
          <w:szCs w:val="16"/>
        </w:rPr>
      </w:pPr>
      <w:bookmarkStart w:id="68" w:name="_Ref_a940284"/>
      <w:bookmarkEnd w:id="68"/>
      <w:r w:rsidRPr="0085078B">
        <w:rPr>
          <w:rFonts w:asciiTheme="minorHAnsi" w:hAnsiTheme="minorHAnsi" w:cs="Tahoma"/>
          <w:sz w:val="16"/>
          <w:szCs w:val="16"/>
        </w:rPr>
        <w:t xml:space="preserve">loss of sales or </w:t>
      </w:r>
      <w:proofErr w:type="gramStart"/>
      <w:r w:rsidRPr="0085078B">
        <w:rPr>
          <w:rFonts w:asciiTheme="minorHAnsi" w:hAnsiTheme="minorHAnsi" w:cs="Tahoma"/>
          <w:sz w:val="16"/>
          <w:szCs w:val="16"/>
        </w:rPr>
        <w:t>business;</w:t>
      </w:r>
      <w:proofErr w:type="gramEnd"/>
    </w:p>
    <w:p w14:paraId="147AD830" w14:textId="77777777" w:rsidR="00611175" w:rsidRPr="0085078B" w:rsidRDefault="00611175" w:rsidP="00611175">
      <w:pPr>
        <w:pStyle w:val="Paragraph111"/>
        <w:rPr>
          <w:rFonts w:asciiTheme="minorHAnsi" w:hAnsiTheme="minorHAnsi" w:cs="Tahoma"/>
          <w:sz w:val="16"/>
          <w:szCs w:val="16"/>
        </w:rPr>
      </w:pPr>
      <w:bookmarkStart w:id="69" w:name="_Ref_a342415"/>
      <w:bookmarkEnd w:id="69"/>
      <w:r w:rsidRPr="0085078B">
        <w:rPr>
          <w:rFonts w:asciiTheme="minorHAnsi" w:hAnsiTheme="minorHAnsi" w:cs="Tahoma"/>
          <w:sz w:val="16"/>
          <w:szCs w:val="16"/>
        </w:rPr>
        <w:t xml:space="preserve">loss of agreements or </w:t>
      </w:r>
      <w:proofErr w:type="gramStart"/>
      <w:r w:rsidRPr="0085078B">
        <w:rPr>
          <w:rFonts w:asciiTheme="minorHAnsi" w:hAnsiTheme="minorHAnsi" w:cs="Tahoma"/>
          <w:sz w:val="16"/>
          <w:szCs w:val="16"/>
        </w:rPr>
        <w:t>contracts;</w:t>
      </w:r>
      <w:proofErr w:type="gramEnd"/>
    </w:p>
    <w:p w14:paraId="47C46109" w14:textId="77777777" w:rsidR="00611175" w:rsidRPr="0085078B" w:rsidRDefault="00611175" w:rsidP="00611175">
      <w:pPr>
        <w:pStyle w:val="Paragraph111"/>
        <w:rPr>
          <w:rFonts w:asciiTheme="minorHAnsi" w:hAnsiTheme="minorHAnsi" w:cs="Tahoma"/>
          <w:sz w:val="16"/>
          <w:szCs w:val="16"/>
        </w:rPr>
      </w:pPr>
      <w:bookmarkStart w:id="70" w:name="_Ref_a222816"/>
      <w:bookmarkEnd w:id="70"/>
      <w:r w:rsidRPr="0085078B">
        <w:rPr>
          <w:rFonts w:asciiTheme="minorHAnsi" w:hAnsiTheme="minorHAnsi" w:cs="Tahoma"/>
          <w:sz w:val="16"/>
          <w:szCs w:val="16"/>
        </w:rPr>
        <w:t xml:space="preserve">loss of anticipated </w:t>
      </w:r>
      <w:proofErr w:type="gramStart"/>
      <w:r w:rsidRPr="0085078B">
        <w:rPr>
          <w:rFonts w:asciiTheme="minorHAnsi" w:hAnsiTheme="minorHAnsi" w:cs="Tahoma"/>
          <w:sz w:val="16"/>
          <w:szCs w:val="16"/>
        </w:rPr>
        <w:t>savings;</w:t>
      </w:r>
      <w:proofErr w:type="gramEnd"/>
    </w:p>
    <w:p w14:paraId="53CB6791" w14:textId="77777777" w:rsidR="00611175" w:rsidRPr="0085078B" w:rsidRDefault="00611175" w:rsidP="00611175">
      <w:pPr>
        <w:pStyle w:val="Paragraph111"/>
        <w:rPr>
          <w:rFonts w:asciiTheme="minorHAnsi" w:hAnsiTheme="minorHAnsi" w:cs="Tahoma"/>
          <w:sz w:val="16"/>
          <w:szCs w:val="16"/>
        </w:rPr>
      </w:pPr>
      <w:bookmarkStart w:id="71" w:name="_Ref_a937001"/>
      <w:bookmarkEnd w:id="71"/>
      <w:r w:rsidRPr="0085078B">
        <w:rPr>
          <w:rFonts w:asciiTheme="minorHAnsi" w:hAnsiTheme="minorHAnsi" w:cs="Tahoma"/>
          <w:sz w:val="16"/>
          <w:szCs w:val="16"/>
        </w:rPr>
        <w:t xml:space="preserve">loss of use or corruption of software, data or </w:t>
      </w:r>
      <w:proofErr w:type="gramStart"/>
      <w:r w:rsidRPr="0085078B">
        <w:rPr>
          <w:rFonts w:asciiTheme="minorHAnsi" w:hAnsiTheme="minorHAnsi" w:cs="Tahoma"/>
          <w:sz w:val="16"/>
          <w:szCs w:val="16"/>
        </w:rPr>
        <w:t>information;</w:t>
      </w:r>
      <w:proofErr w:type="gramEnd"/>
    </w:p>
    <w:p w14:paraId="3D510296" w14:textId="77777777" w:rsidR="00611175" w:rsidRPr="0085078B" w:rsidRDefault="00611175" w:rsidP="00611175">
      <w:pPr>
        <w:pStyle w:val="Paragraph111"/>
        <w:rPr>
          <w:rFonts w:asciiTheme="minorHAnsi" w:hAnsiTheme="minorHAnsi" w:cs="Tahoma"/>
          <w:sz w:val="16"/>
          <w:szCs w:val="16"/>
        </w:rPr>
      </w:pPr>
      <w:bookmarkStart w:id="72" w:name="_Ref_a642562"/>
      <w:bookmarkEnd w:id="72"/>
      <w:r w:rsidRPr="0085078B">
        <w:rPr>
          <w:rFonts w:asciiTheme="minorHAnsi" w:hAnsiTheme="minorHAnsi" w:cs="Tahoma"/>
          <w:sz w:val="16"/>
          <w:szCs w:val="16"/>
        </w:rPr>
        <w:t>loss of or damage to goodwill; and</w:t>
      </w:r>
    </w:p>
    <w:p w14:paraId="67DD1752" w14:textId="77777777" w:rsidR="00611175" w:rsidRPr="0085078B" w:rsidRDefault="00611175" w:rsidP="00611175">
      <w:pPr>
        <w:pStyle w:val="Paragraph111"/>
        <w:rPr>
          <w:rFonts w:asciiTheme="minorHAnsi" w:hAnsiTheme="minorHAnsi" w:cs="Tahoma"/>
          <w:sz w:val="16"/>
          <w:szCs w:val="16"/>
        </w:rPr>
      </w:pPr>
      <w:bookmarkStart w:id="73" w:name="_Ref_a518571"/>
      <w:bookmarkEnd w:id="73"/>
      <w:r w:rsidRPr="0085078B">
        <w:rPr>
          <w:rFonts w:asciiTheme="minorHAnsi" w:hAnsiTheme="minorHAnsi" w:cs="Tahoma"/>
          <w:sz w:val="16"/>
          <w:szCs w:val="16"/>
        </w:rPr>
        <w:t>indirect or consequential loss.</w:t>
      </w:r>
      <w:bookmarkStart w:id="74" w:name="_Ref_a426006"/>
      <w:bookmarkEnd w:id="74"/>
    </w:p>
    <w:p w14:paraId="27D49509"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 xml:space="preserve">Subject to clauses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REF _Ref_a854614 \h \w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8.2</w:t>
      </w:r>
      <w:r w:rsidRPr="0085078B">
        <w:rPr>
          <w:rFonts w:asciiTheme="minorHAnsi" w:hAnsiTheme="minorHAnsi" w:cs="Tahoma"/>
          <w:sz w:val="16"/>
          <w:szCs w:val="16"/>
        </w:rPr>
        <w:fldChar w:fldCharType="end"/>
      </w:r>
      <w:r w:rsidRPr="0085078B">
        <w:rPr>
          <w:rFonts w:asciiTheme="minorHAnsi" w:hAnsiTheme="minorHAnsi" w:cs="Tahoma"/>
          <w:sz w:val="16"/>
          <w:szCs w:val="16"/>
        </w:rPr>
        <w:t xml:space="preserve"> and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 REF _Ref41913391 \r \h </w:instrText>
      </w:r>
      <w:r w:rsidR="00B92C2B" w:rsidRPr="0085078B">
        <w:rPr>
          <w:rFonts w:asciiTheme="minorHAnsi" w:hAnsiTheme="minorHAnsi" w:cs="Tahoma"/>
          <w:sz w:val="16"/>
          <w:szCs w:val="16"/>
        </w:rPr>
        <w:instrText xml:space="preserve">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8.3</w:t>
      </w:r>
      <w:r w:rsidRPr="0085078B">
        <w:rPr>
          <w:rFonts w:asciiTheme="minorHAnsi" w:hAnsiTheme="minorHAnsi" w:cs="Tahoma"/>
          <w:sz w:val="16"/>
          <w:szCs w:val="16"/>
        </w:rPr>
        <w:fldChar w:fldCharType="end"/>
      </w:r>
      <w:r w:rsidRPr="0085078B">
        <w:rPr>
          <w:rFonts w:asciiTheme="minorHAnsi" w:hAnsiTheme="minorHAnsi" w:cs="Tahoma"/>
          <w:sz w:val="16"/>
          <w:szCs w:val="16"/>
        </w:rPr>
        <w:t xml:space="preserve">, </w:t>
      </w:r>
      <w:proofErr w:type="spellStart"/>
      <w:r w:rsidR="0085078B" w:rsidRPr="0085078B">
        <w:rPr>
          <w:rFonts w:asciiTheme="minorHAnsi" w:hAnsiTheme="minorHAnsi" w:cs="Tahoma"/>
          <w:sz w:val="16"/>
          <w:szCs w:val="16"/>
        </w:rPr>
        <w:t>Pluxee</w:t>
      </w:r>
      <w:r w:rsidRPr="0085078B">
        <w:rPr>
          <w:rFonts w:asciiTheme="minorHAnsi" w:hAnsiTheme="minorHAnsi" w:cs="Tahoma"/>
          <w:sz w:val="16"/>
          <w:szCs w:val="16"/>
        </w:rPr>
        <w:t>’s</w:t>
      </w:r>
      <w:proofErr w:type="spellEnd"/>
      <w:r w:rsidRPr="0085078B">
        <w:rPr>
          <w:rFonts w:asciiTheme="minorHAnsi" w:hAnsiTheme="minorHAnsi" w:cs="Tahoma"/>
          <w:sz w:val="16"/>
          <w:szCs w:val="16"/>
        </w:rPr>
        <w:t xml:space="preserve"> total liability to the Customer in respect of all losses arising under or in connection with the Contract, whether in contract, tort (including negligence), breach of statutory duty, or otherwise, shall in no circumstances exceed the greater of: (a) 100% of the </w:t>
      </w:r>
      <w:r w:rsidR="001A3234" w:rsidRPr="0085078B">
        <w:rPr>
          <w:rFonts w:asciiTheme="minorHAnsi" w:hAnsiTheme="minorHAnsi" w:cs="Tahoma"/>
          <w:sz w:val="16"/>
          <w:szCs w:val="16"/>
        </w:rPr>
        <w:t xml:space="preserve">total </w:t>
      </w:r>
      <w:r w:rsidR="00761BA1" w:rsidRPr="0085078B">
        <w:rPr>
          <w:rFonts w:asciiTheme="minorHAnsi" w:hAnsiTheme="minorHAnsi" w:cs="Tahoma"/>
          <w:sz w:val="16"/>
          <w:szCs w:val="16"/>
        </w:rPr>
        <w:t xml:space="preserve">fees </w:t>
      </w:r>
      <w:r w:rsidRPr="0085078B">
        <w:rPr>
          <w:rFonts w:asciiTheme="minorHAnsi" w:hAnsiTheme="minorHAnsi" w:cs="Tahoma"/>
          <w:sz w:val="16"/>
          <w:szCs w:val="16"/>
        </w:rPr>
        <w:t xml:space="preserve">paid by the Customer to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for the Voucher Cheques purchased under the Contract; or (b) £2000.</w:t>
      </w:r>
    </w:p>
    <w:p w14:paraId="2166317E" w14:textId="77777777" w:rsidR="00611175" w:rsidRPr="0085078B" w:rsidRDefault="0085078B" w:rsidP="00611175">
      <w:pPr>
        <w:pStyle w:val="Paragraph11"/>
        <w:tabs>
          <w:tab w:val="clear" w:pos="851"/>
          <w:tab w:val="num" w:pos="1135"/>
        </w:tabs>
        <w:ind w:left="1135"/>
        <w:rPr>
          <w:rFonts w:asciiTheme="minorHAnsi" w:hAnsiTheme="minorHAnsi"/>
          <w:sz w:val="16"/>
          <w:szCs w:val="16"/>
        </w:rPr>
      </w:pPr>
      <w:bookmarkStart w:id="75" w:name="_Ref_a576417"/>
      <w:bookmarkEnd w:id="75"/>
      <w:r w:rsidRPr="0085078B">
        <w:rPr>
          <w:rFonts w:asciiTheme="minorHAnsi" w:hAnsiTheme="minorHAnsi"/>
          <w:sz w:val="16"/>
          <w:szCs w:val="16"/>
        </w:rPr>
        <w:t>Pluxee</w:t>
      </w:r>
      <w:r w:rsidR="00611175" w:rsidRPr="0085078B">
        <w:rPr>
          <w:rFonts w:asciiTheme="minorHAnsi" w:hAnsiTheme="minorHAnsi"/>
          <w:sz w:val="16"/>
          <w:szCs w:val="16"/>
        </w:rPr>
        <w:t xml:space="preserve"> does not give any representation, warranties or undertakings in relation to the Voucher Cheques. Any representation, condition or warranty which might be implied or incorporated into these Conditions by statute, common law or otherwise is excluded to the fullest extent permitted by law. </w:t>
      </w:r>
      <w:r w:rsidR="00611175" w:rsidRPr="0085078B">
        <w:rPr>
          <w:rFonts w:asciiTheme="minorHAnsi" w:hAnsiTheme="minorHAnsi" w:cs="Tahoma"/>
          <w:sz w:val="16"/>
          <w:szCs w:val="16"/>
        </w:rPr>
        <w:t>For the avoidance of doubt, the terms implied by sections 13 to 15 of the Sale of Goods Act 1979 are, to the fullest extent permitted by law, excluded from the Contract.</w:t>
      </w:r>
    </w:p>
    <w:p w14:paraId="68858397" w14:textId="77777777" w:rsidR="00611175" w:rsidRPr="0085078B" w:rsidRDefault="0085078B"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Pluxee</w:t>
      </w:r>
      <w:r w:rsidR="00611175" w:rsidRPr="0085078B">
        <w:rPr>
          <w:rFonts w:asciiTheme="minorHAnsi" w:hAnsiTheme="minorHAnsi" w:cs="Tahoma"/>
          <w:sz w:val="16"/>
          <w:szCs w:val="16"/>
        </w:rPr>
        <w:t xml:space="preserve"> has no legal relationship with a recipient or ultimate beneficiary of the Voucher Cheques. </w:t>
      </w:r>
      <w:r w:rsidRPr="0085078B">
        <w:rPr>
          <w:rFonts w:asciiTheme="minorHAnsi" w:hAnsiTheme="minorHAnsi" w:cs="Tahoma"/>
          <w:sz w:val="16"/>
          <w:szCs w:val="16"/>
        </w:rPr>
        <w:t>Pluxee</w:t>
      </w:r>
      <w:r w:rsidR="00611175" w:rsidRPr="0085078B">
        <w:rPr>
          <w:rFonts w:asciiTheme="minorHAnsi" w:hAnsiTheme="minorHAnsi" w:cs="Tahoma"/>
          <w:sz w:val="16"/>
          <w:szCs w:val="16"/>
        </w:rPr>
        <w:t xml:space="preserve">, to the fullest extent permitted by law, shall have no liability in respect of claims, damages, losses, expenses, costs or charges incurred by a recipient or ultimate beneficiary of the Voucher Cheques </w:t>
      </w:r>
      <w:proofErr w:type="gramStart"/>
      <w:r w:rsidR="00611175" w:rsidRPr="0085078B">
        <w:rPr>
          <w:rFonts w:asciiTheme="minorHAnsi" w:hAnsiTheme="minorHAnsi" w:cs="Tahoma"/>
          <w:sz w:val="16"/>
          <w:szCs w:val="16"/>
        </w:rPr>
        <w:t>as a result of</w:t>
      </w:r>
      <w:proofErr w:type="gramEnd"/>
      <w:r w:rsidR="00611175" w:rsidRPr="0085078B">
        <w:rPr>
          <w:rFonts w:asciiTheme="minorHAnsi" w:hAnsiTheme="minorHAnsi" w:cs="Tahoma"/>
          <w:sz w:val="16"/>
          <w:szCs w:val="16"/>
        </w:rPr>
        <w:t xml:space="preserve"> or connected with the Voucher Cheques or their use.</w:t>
      </w:r>
    </w:p>
    <w:p w14:paraId="6516295F"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lastRenderedPageBreak/>
        <w:t xml:space="preserve">This clause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 REF _Ref41643574 \r \h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8</w:t>
      </w:r>
      <w:r w:rsidRPr="0085078B">
        <w:rPr>
          <w:rFonts w:asciiTheme="minorHAnsi" w:hAnsiTheme="minorHAnsi" w:cs="Tahoma"/>
          <w:sz w:val="16"/>
          <w:szCs w:val="16"/>
        </w:rPr>
        <w:fldChar w:fldCharType="end"/>
      </w:r>
      <w:r w:rsidRPr="0085078B">
        <w:rPr>
          <w:rFonts w:asciiTheme="minorHAnsi" w:hAnsiTheme="minorHAnsi" w:cs="Tahoma"/>
          <w:sz w:val="16"/>
          <w:szCs w:val="16"/>
        </w:rPr>
        <w:t xml:space="preserve"> shall survive termination of the Contract.</w:t>
      </w:r>
    </w:p>
    <w:p w14:paraId="1E3E0279" w14:textId="77777777" w:rsidR="00611175" w:rsidRPr="0085078B" w:rsidRDefault="00611175" w:rsidP="00611175">
      <w:pPr>
        <w:pStyle w:val="Paragraph1"/>
        <w:rPr>
          <w:rFonts w:asciiTheme="minorHAnsi" w:hAnsiTheme="minorHAnsi" w:cs="Tahoma"/>
          <w:sz w:val="16"/>
          <w:szCs w:val="16"/>
        </w:rPr>
      </w:pPr>
      <w:bookmarkStart w:id="76" w:name="_Ref_a518625"/>
      <w:bookmarkStart w:id="77" w:name="_Toc256000008"/>
      <w:bookmarkStart w:id="78" w:name="_Ref42786260"/>
      <w:bookmarkEnd w:id="76"/>
      <w:r w:rsidRPr="0085078B">
        <w:rPr>
          <w:rFonts w:asciiTheme="minorHAnsi" w:hAnsiTheme="minorHAnsi" w:cs="Tahoma"/>
          <w:sz w:val="16"/>
          <w:szCs w:val="16"/>
        </w:rPr>
        <w:t>Termination</w:t>
      </w:r>
      <w:bookmarkEnd w:id="77"/>
      <w:bookmarkEnd w:id="78"/>
      <w:r w:rsidRPr="0085078B">
        <w:rPr>
          <w:rFonts w:asciiTheme="minorHAnsi" w:hAnsiTheme="minorHAnsi" w:cs="Tahoma"/>
          <w:sz w:val="16"/>
          <w:szCs w:val="16"/>
        </w:rPr>
        <w:t xml:space="preserve"> &amp; SUSPENSION</w:t>
      </w:r>
    </w:p>
    <w:p w14:paraId="4BF19115"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79" w:name="_Ref_a439788"/>
      <w:bookmarkEnd w:id="79"/>
      <w:r w:rsidRPr="0085078B">
        <w:rPr>
          <w:rFonts w:asciiTheme="minorHAnsi" w:hAnsiTheme="minorHAnsi" w:cs="Tahoma"/>
          <w:sz w:val="16"/>
          <w:szCs w:val="16"/>
        </w:rPr>
        <w:t xml:space="preserve">Without limiting its other rights or remedies,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may suspend supply or delivery of the Voucher Cheques, or terminate this Contract with immediate effect by giving written notice to the Customer if:</w:t>
      </w:r>
    </w:p>
    <w:p w14:paraId="0D57A428" w14:textId="77777777" w:rsidR="00611175" w:rsidRPr="0085078B" w:rsidRDefault="00611175" w:rsidP="00611175">
      <w:pPr>
        <w:pStyle w:val="Paragraph111"/>
        <w:rPr>
          <w:rFonts w:asciiTheme="minorHAnsi" w:hAnsiTheme="minorHAnsi" w:cs="Tahoma"/>
          <w:sz w:val="16"/>
          <w:szCs w:val="16"/>
        </w:rPr>
      </w:pPr>
      <w:bookmarkStart w:id="80" w:name="_Ref_a804694"/>
      <w:bookmarkEnd w:id="80"/>
      <w:r w:rsidRPr="0085078B">
        <w:rPr>
          <w:rFonts w:asciiTheme="minorHAnsi" w:hAnsiTheme="minorHAnsi" w:cs="Tahoma"/>
          <w:sz w:val="16"/>
          <w:szCs w:val="16"/>
        </w:rPr>
        <w:t xml:space="preserve">the Customer commits a material breach of any term of the Contract and (if such a breach is remediable) fails to remedy that breach within 7 days of the Customer being notified in writing to do </w:t>
      </w:r>
      <w:proofErr w:type="gramStart"/>
      <w:r w:rsidRPr="0085078B">
        <w:rPr>
          <w:rFonts w:asciiTheme="minorHAnsi" w:hAnsiTheme="minorHAnsi" w:cs="Tahoma"/>
          <w:sz w:val="16"/>
          <w:szCs w:val="16"/>
        </w:rPr>
        <w:t>so;</w:t>
      </w:r>
      <w:proofErr w:type="gramEnd"/>
    </w:p>
    <w:p w14:paraId="7641379E" w14:textId="77777777" w:rsidR="00611175" w:rsidRPr="0085078B" w:rsidRDefault="00611175" w:rsidP="00611175">
      <w:pPr>
        <w:pStyle w:val="Paragraph111"/>
        <w:rPr>
          <w:rFonts w:asciiTheme="minorHAnsi" w:hAnsiTheme="minorHAnsi" w:cs="Tahoma"/>
          <w:sz w:val="16"/>
          <w:szCs w:val="16"/>
        </w:rPr>
      </w:pPr>
      <w:r w:rsidRPr="0085078B">
        <w:rPr>
          <w:rFonts w:asciiTheme="minorHAnsi" w:hAnsiTheme="minorHAnsi" w:cs="Tahoma"/>
          <w:sz w:val="16"/>
          <w:szCs w:val="16"/>
        </w:rPr>
        <w:t xml:space="preserve">the Customer fails to pay any amount due under the Contract on the due date for </w:t>
      </w:r>
      <w:proofErr w:type="gramStart"/>
      <w:r w:rsidRPr="0085078B">
        <w:rPr>
          <w:rFonts w:asciiTheme="minorHAnsi" w:hAnsiTheme="minorHAnsi" w:cs="Tahoma"/>
          <w:sz w:val="16"/>
          <w:szCs w:val="16"/>
        </w:rPr>
        <w:t>payment;</w:t>
      </w:r>
      <w:proofErr w:type="gramEnd"/>
      <w:r w:rsidRPr="0085078B">
        <w:rPr>
          <w:rFonts w:asciiTheme="minorHAnsi" w:hAnsiTheme="minorHAnsi" w:cs="Tahoma"/>
          <w:sz w:val="16"/>
          <w:szCs w:val="16"/>
        </w:rPr>
        <w:t xml:space="preserve"> </w:t>
      </w:r>
    </w:p>
    <w:p w14:paraId="3EFFA53B" w14:textId="77777777" w:rsidR="00611175" w:rsidRPr="0085078B" w:rsidRDefault="00611175" w:rsidP="00611175">
      <w:pPr>
        <w:pStyle w:val="Paragraph111"/>
        <w:rPr>
          <w:rFonts w:asciiTheme="minorHAnsi" w:hAnsiTheme="minorHAnsi" w:cs="Tahoma"/>
          <w:sz w:val="16"/>
          <w:szCs w:val="16"/>
        </w:rPr>
      </w:pPr>
      <w:bookmarkStart w:id="81" w:name="_Ref_a818908"/>
      <w:bookmarkStart w:id="82" w:name="_Ref42786286"/>
      <w:bookmarkEnd w:id="81"/>
      <w:r w:rsidRPr="0085078B">
        <w:rPr>
          <w:rFonts w:asciiTheme="minorHAnsi" w:hAnsiTheme="minorHAnsi" w:cs="Tahoma"/>
          <w:sz w:val="16"/>
          <w:szCs w:val="16"/>
        </w:rPr>
        <w:t>the Customer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bookmarkEnd w:id="82"/>
    </w:p>
    <w:p w14:paraId="70729396" w14:textId="77777777" w:rsidR="00611175" w:rsidRPr="0085078B" w:rsidRDefault="00611175" w:rsidP="00611175">
      <w:pPr>
        <w:pStyle w:val="Paragraph111"/>
        <w:rPr>
          <w:rFonts w:asciiTheme="minorHAnsi" w:hAnsiTheme="minorHAnsi" w:cs="Tahoma"/>
          <w:sz w:val="16"/>
          <w:szCs w:val="16"/>
        </w:rPr>
      </w:pPr>
      <w:bookmarkStart w:id="83" w:name="_Ref_a52012"/>
      <w:bookmarkEnd w:id="83"/>
      <w:r w:rsidRPr="0085078B">
        <w:rPr>
          <w:rFonts w:asciiTheme="minorHAnsi" w:hAnsiTheme="minorHAnsi" w:cs="Tahoma"/>
          <w:sz w:val="16"/>
          <w:szCs w:val="16"/>
        </w:rPr>
        <w:t>the Customer suspends, threatens to suspend, ceases or threatens to cease to carry on all or a substantial part of its business; or</w:t>
      </w:r>
    </w:p>
    <w:p w14:paraId="7694C272" w14:textId="77777777" w:rsidR="00611175" w:rsidRPr="0085078B" w:rsidRDefault="00611175" w:rsidP="00611175">
      <w:pPr>
        <w:pStyle w:val="Paragraph111"/>
        <w:rPr>
          <w:rFonts w:asciiTheme="minorHAnsi" w:hAnsiTheme="minorHAnsi" w:cs="Tahoma"/>
          <w:sz w:val="16"/>
          <w:szCs w:val="16"/>
        </w:rPr>
      </w:pPr>
      <w:bookmarkStart w:id="84" w:name="_Ref_a173678"/>
      <w:bookmarkStart w:id="85" w:name="_Ref42786289"/>
      <w:bookmarkEnd w:id="84"/>
      <w:r w:rsidRPr="0085078B">
        <w:rPr>
          <w:rFonts w:asciiTheme="minorHAnsi" w:hAnsiTheme="minorHAnsi" w:cs="Tahoma"/>
          <w:sz w:val="16"/>
          <w:szCs w:val="16"/>
        </w:rPr>
        <w:t xml:space="preserve">the Customer's financial position deteriorates to such an extent that in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’s opinion the Customer's </w:t>
      </w:r>
      <w:r w:rsidRPr="0085078B">
        <w:rPr>
          <w:rFonts w:asciiTheme="minorHAnsi" w:hAnsiTheme="minorHAnsi" w:cs="Tahoma"/>
          <w:sz w:val="16"/>
          <w:szCs w:val="16"/>
        </w:rPr>
        <w:t>capability to adequately fulfil its obligations under the Contract has been placed in jeopardy.</w:t>
      </w:r>
      <w:bookmarkEnd w:id="85"/>
    </w:p>
    <w:p w14:paraId="43F4916A"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86" w:name="_Ref_a682829"/>
      <w:bookmarkStart w:id="87" w:name="_Ref_a250049"/>
      <w:bookmarkStart w:id="88" w:name="_Ref_a599970"/>
      <w:bookmarkEnd w:id="86"/>
      <w:bookmarkEnd w:id="87"/>
      <w:bookmarkEnd w:id="88"/>
      <w:r w:rsidRPr="0085078B">
        <w:rPr>
          <w:rFonts w:asciiTheme="minorHAnsi" w:hAnsiTheme="minorHAnsi" w:cs="Tahoma"/>
          <w:sz w:val="16"/>
          <w:szCs w:val="16"/>
        </w:rPr>
        <w:t xml:space="preserve">If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exercises any of its rights under clause 9.1, then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may in respect of Voucher Cheques for which title has not yet passed, blacklist</w:t>
      </w:r>
      <w:r w:rsidR="004D1E51" w:rsidRPr="0085078B">
        <w:rPr>
          <w:rFonts w:asciiTheme="minorHAnsi" w:hAnsiTheme="minorHAnsi" w:cs="Tahoma"/>
          <w:sz w:val="16"/>
          <w:szCs w:val="16"/>
        </w:rPr>
        <w:t>, deactivate</w:t>
      </w:r>
      <w:r w:rsidRPr="0085078B">
        <w:rPr>
          <w:rFonts w:asciiTheme="minorHAnsi" w:hAnsiTheme="minorHAnsi" w:cs="Tahoma"/>
          <w:sz w:val="16"/>
          <w:szCs w:val="16"/>
        </w:rPr>
        <w:t xml:space="preserve"> and/or block those Voucher Cheques so that they can no longer be used. </w:t>
      </w:r>
    </w:p>
    <w:p w14:paraId="187B6F0B"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 xml:space="preserve">On termination of the Contract for any reason the Customer shall immediately pay to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w:t>
      </w:r>
      <w:proofErr w:type="gramStart"/>
      <w:r w:rsidRPr="0085078B">
        <w:rPr>
          <w:rFonts w:asciiTheme="minorHAnsi" w:hAnsiTheme="minorHAnsi" w:cs="Tahoma"/>
          <w:sz w:val="16"/>
          <w:szCs w:val="16"/>
        </w:rPr>
        <w:t>all of</w:t>
      </w:r>
      <w:proofErr w:type="gramEnd"/>
      <w:r w:rsidRPr="0085078B">
        <w:rPr>
          <w:rFonts w:asciiTheme="minorHAnsi" w:hAnsiTheme="minorHAnsi" w:cs="Tahoma"/>
          <w:sz w:val="16"/>
          <w:szCs w:val="16"/>
        </w:rPr>
        <w:t xml:space="preserve">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’s outstanding unpaid invoices and interest and, in respect Voucher Cheques supplied but for which no invoice has been submitted,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shall submit an invoice, which shall be payable by the Customer immediately on receipt.</w:t>
      </w:r>
    </w:p>
    <w:p w14:paraId="525FC32D"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89" w:name="_Ref_a477835"/>
      <w:bookmarkEnd w:id="89"/>
      <w:r w:rsidRPr="0085078B">
        <w:rPr>
          <w:rFonts w:asciiTheme="minorHAnsi" w:hAnsiTheme="minorHAnsi" w:cs="Tahoma"/>
          <w:sz w:val="16"/>
          <w:szCs w:val="16"/>
        </w:rPr>
        <w:t>Termination of the Contract, however arising, shall not affect any of the parties' rights and remedies that have accrued as at termination, including the right to claim damages in respect of any breach of the Contract which existed at or before the date of termination.</w:t>
      </w:r>
    </w:p>
    <w:p w14:paraId="3ECF6872"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90" w:name="_Ref_a772937"/>
      <w:bookmarkEnd w:id="90"/>
      <w:r w:rsidRPr="0085078B">
        <w:rPr>
          <w:rFonts w:asciiTheme="minorHAnsi" w:hAnsiTheme="minorHAnsi" w:cs="Tahoma"/>
          <w:sz w:val="16"/>
          <w:szCs w:val="16"/>
        </w:rPr>
        <w:t>Any provision of the Contract that expressly or by implication is intended to come into or continue in force on or after termination of the Contract shall remain in full force and effect.</w:t>
      </w:r>
    </w:p>
    <w:p w14:paraId="35E6A1C0" w14:textId="77777777" w:rsidR="00611175" w:rsidRPr="0085078B" w:rsidRDefault="00611175" w:rsidP="00611175">
      <w:pPr>
        <w:pStyle w:val="Paragraph1"/>
        <w:rPr>
          <w:rFonts w:asciiTheme="minorHAnsi" w:hAnsiTheme="minorHAnsi" w:cs="Tahoma"/>
          <w:sz w:val="16"/>
          <w:szCs w:val="16"/>
        </w:rPr>
      </w:pPr>
      <w:bookmarkStart w:id="91" w:name="_Ref_a673196"/>
      <w:bookmarkStart w:id="92" w:name="_Toc256000009"/>
      <w:bookmarkEnd w:id="91"/>
      <w:r w:rsidRPr="0085078B">
        <w:rPr>
          <w:rFonts w:asciiTheme="minorHAnsi" w:hAnsiTheme="minorHAnsi" w:cs="Tahoma"/>
          <w:sz w:val="16"/>
          <w:szCs w:val="16"/>
        </w:rPr>
        <w:t>Force majeure</w:t>
      </w:r>
      <w:bookmarkEnd w:id="92"/>
    </w:p>
    <w:p w14:paraId="6BD80F66" w14:textId="77777777" w:rsidR="00611175" w:rsidRPr="0085078B" w:rsidRDefault="0085078B"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sz w:val="16"/>
          <w:szCs w:val="16"/>
        </w:rPr>
        <w:t>Pluxee</w:t>
      </w:r>
      <w:r w:rsidR="00611175" w:rsidRPr="0085078B">
        <w:rPr>
          <w:rFonts w:asciiTheme="minorHAnsi" w:hAnsiTheme="minorHAnsi" w:cs="Tahoma"/>
          <w:sz w:val="16"/>
          <w:szCs w:val="16"/>
        </w:rPr>
        <w:t xml:space="preserve"> shall not be in breach of the Contract nor liable for delay in performing, or failure to perform, any of its obligations under the Contract if such delay or failure result from a Force Majeure Event. In such circumstances </w:t>
      </w:r>
      <w:r w:rsidRPr="0085078B">
        <w:rPr>
          <w:rFonts w:asciiTheme="minorHAnsi" w:hAnsiTheme="minorHAnsi" w:cs="Tahoma"/>
          <w:sz w:val="16"/>
          <w:szCs w:val="16"/>
        </w:rPr>
        <w:t>Pluxee</w:t>
      </w:r>
      <w:r w:rsidR="00611175" w:rsidRPr="0085078B">
        <w:rPr>
          <w:rFonts w:asciiTheme="minorHAnsi" w:hAnsiTheme="minorHAnsi" w:cs="Tahoma"/>
          <w:sz w:val="16"/>
          <w:szCs w:val="16"/>
        </w:rPr>
        <w:t xml:space="preserve"> shall be entitled to a reasonable extension of the time for performing such obligations. If the period of delay or non-performance continues for more than 4 weeks, either party may terminate this Contract by giving 7 days' written </w:t>
      </w:r>
      <w:r w:rsidR="00611175" w:rsidRPr="0085078B">
        <w:rPr>
          <w:rFonts w:asciiTheme="minorHAnsi" w:hAnsiTheme="minorHAnsi" w:cs="Tahoma"/>
          <w:sz w:val="16"/>
          <w:szCs w:val="16"/>
        </w:rPr>
        <w:lastRenderedPageBreak/>
        <w:t xml:space="preserve">notice to the other party. For the avoidance of doubt, a Force Majeure Event shall not release the Customer from its obligation to pay the </w:t>
      </w:r>
      <w:r w:rsidR="00761BA1" w:rsidRPr="0085078B">
        <w:rPr>
          <w:rFonts w:asciiTheme="minorHAnsi" w:hAnsiTheme="minorHAnsi" w:cs="Tahoma"/>
          <w:sz w:val="16"/>
          <w:szCs w:val="16"/>
        </w:rPr>
        <w:t xml:space="preserve">fees </w:t>
      </w:r>
      <w:r w:rsidR="00611175" w:rsidRPr="0085078B">
        <w:rPr>
          <w:rFonts w:asciiTheme="minorHAnsi" w:hAnsiTheme="minorHAnsi" w:cs="Tahoma"/>
          <w:sz w:val="16"/>
          <w:szCs w:val="16"/>
        </w:rPr>
        <w:t>for the Voucher Cheques ordered.</w:t>
      </w:r>
    </w:p>
    <w:p w14:paraId="5AD3B54A" w14:textId="77777777" w:rsidR="00611175" w:rsidRPr="0085078B" w:rsidRDefault="00611175" w:rsidP="00611175">
      <w:pPr>
        <w:pStyle w:val="Paragraph1"/>
        <w:rPr>
          <w:rFonts w:asciiTheme="minorHAnsi" w:hAnsiTheme="minorHAnsi" w:cs="Tahoma"/>
          <w:sz w:val="16"/>
          <w:szCs w:val="16"/>
        </w:rPr>
      </w:pPr>
      <w:bookmarkStart w:id="93" w:name="_Ref_a325829"/>
      <w:bookmarkStart w:id="94" w:name="_Toc256000010"/>
      <w:bookmarkEnd w:id="93"/>
      <w:r w:rsidRPr="0085078B">
        <w:rPr>
          <w:rFonts w:asciiTheme="minorHAnsi" w:hAnsiTheme="minorHAnsi" w:cs="Tahoma"/>
          <w:sz w:val="16"/>
          <w:szCs w:val="16"/>
        </w:rPr>
        <w:t>General</w:t>
      </w:r>
      <w:bookmarkEnd w:id="94"/>
    </w:p>
    <w:p w14:paraId="06DEADD4"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95" w:name="_Ref_a212564"/>
      <w:bookmarkEnd w:id="95"/>
      <w:r w:rsidRPr="0085078B">
        <w:rPr>
          <w:rFonts w:asciiTheme="minorHAnsi" w:hAnsiTheme="minorHAnsi" w:cs="Tahoma"/>
          <w:b/>
          <w:sz w:val="16"/>
          <w:szCs w:val="16"/>
        </w:rPr>
        <w:t>Assignment and other dealings.</w:t>
      </w:r>
      <w:bookmarkStart w:id="96" w:name="_Ref_a1035026"/>
      <w:bookmarkEnd w:id="96"/>
      <w:r w:rsidRPr="0085078B">
        <w:rPr>
          <w:rFonts w:asciiTheme="minorHAnsi" w:hAnsiTheme="minorHAnsi" w:cs="Tahoma"/>
          <w:b/>
          <w:sz w:val="16"/>
          <w:szCs w:val="16"/>
        </w:rPr>
        <w:t xml:space="preserve">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may at any time assign, transfer, mortgage, charge, subcontract, delegate, declare a trust over or deal in any other manner with all or any of its rights or obligations under the Contract.</w:t>
      </w:r>
      <w:bookmarkStart w:id="97" w:name="_Ref_a302060"/>
      <w:bookmarkEnd w:id="97"/>
      <w:r w:rsidRPr="0085078B">
        <w:rPr>
          <w:rFonts w:asciiTheme="minorHAnsi" w:hAnsiTheme="minorHAnsi" w:cs="Tahoma"/>
          <w:sz w:val="16"/>
          <w:szCs w:val="16"/>
        </w:rPr>
        <w:t xml:space="preserve"> The Customer may not assign, transfer, mortgage, charge, subcontract, delegate, declare a trust over or deal in any other manner with any or </w:t>
      </w:r>
      <w:proofErr w:type="gramStart"/>
      <w:r w:rsidRPr="0085078B">
        <w:rPr>
          <w:rFonts w:asciiTheme="minorHAnsi" w:hAnsiTheme="minorHAnsi" w:cs="Tahoma"/>
          <w:sz w:val="16"/>
          <w:szCs w:val="16"/>
        </w:rPr>
        <w:t>all of</w:t>
      </w:r>
      <w:proofErr w:type="gramEnd"/>
      <w:r w:rsidRPr="0085078B">
        <w:rPr>
          <w:rFonts w:asciiTheme="minorHAnsi" w:hAnsiTheme="minorHAnsi" w:cs="Tahoma"/>
          <w:sz w:val="16"/>
          <w:szCs w:val="16"/>
        </w:rPr>
        <w:t xml:space="preserve"> its rights or obligations under the Contract without the prior written consent of </w:t>
      </w:r>
      <w:r w:rsidR="0085078B" w:rsidRPr="0085078B">
        <w:rPr>
          <w:rFonts w:asciiTheme="minorHAnsi" w:hAnsiTheme="minorHAnsi" w:cs="Tahoma"/>
          <w:sz w:val="16"/>
          <w:szCs w:val="16"/>
        </w:rPr>
        <w:t>Pluxee</w:t>
      </w:r>
      <w:r w:rsidRPr="0085078B">
        <w:rPr>
          <w:rFonts w:asciiTheme="minorHAnsi" w:hAnsiTheme="minorHAnsi" w:cs="Tahoma"/>
          <w:sz w:val="16"/>
          <w:szCs w:val="16"/>
        </w:rPr>
        <w:t>.</w:t>
      </w:r>
    </w:p>
    <w:p w14:paraId="27BF5E9B"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98" w:name="_Ref_a540128"/>
      <w:bookmarkEnd w:id="98"/>
      <w:r w:rsidRPr="0085078B">
        <w:rPr>
          <w:rFonts w:asciiTheme="minorHAnsi" w:hAnsiTheme="minorHAnsi" w:cs="Tahoma"/>
          <w:b/>
          <w:sz w:val="16"/>
          <w:szCs w:val="16"/>
        </w:rPr>
        <w:t>Intellectual Property.</w:t>
      </w:r>
      <w:r w:rsidRPr="0085078B">
        <w:rPr>
          <w:rFonts w:asciiTheme="minorHAnsi" w:hAnsiTheme="minorHAnsi" w:cs="Tahoma"/>
          <w:sz w:val="16"/>
          <w:szCs w:val="16"/>
        </w:rPr>
        <w:t xml:space="preserve"> </w:t>
      </w:r>
    </w:p>
    <w:p w14:paraId="739D29CF" w14:textId="77777777" w:rsidR="00611175" w:rsidRPr="0085078B" w:rsidRDefault="00611175" w:rsidP="00611175">
      <w:pPr>
        <w:pStyle w:val="Paragraph111"/>
        <w:rPr>
          <w:rFonts w:asciiTheme="minorHAnsi" w:hAnsiTheme="minorHAnsi" w:cs="Tahoma"/>
          <w:sz w:val="16"/>
          <w:szCs w:val="16"/>
        </w:rPr>
      </w:pPr>
      <w:r w:rsidRPr="0085078B">
        <w:rPr>
          <w:rFonts w:asciiTheme="minorHAnsi" w:hAnsiTheme="minorHAnsi" w:cs="Tahoma"/>
          <w:sz w:val="16"/>
          <w:szCs w:val="16"/>
        </w:rPr>
        <w:t xml:space="preserve">The trademarks of Voucher Shop,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Motivation Solutions U.K. Ltd and the voucher companies can only be used on Customer’s own materials with the written permission of the respective companies. </w:t>
      </w:r>
    </w:p>
    <w:p w14:paraId="6F59F1AB" w14:textId="77777777" w:rsidR="00611175" w:rsidRPr="0085078B" w:rsidRDefault="00611175" w:rsidP="00611175">
      <w:pPr>
        <w:pStyle w:val="Paragraph111"/>
        <w:rPr>
          <w:rFonts w:asciiTheme="minorHAnsi" w:hAnsiTheme="minorHAnsi" w:cs="Tahoma"/>
          <w:sz w:val="16"/>
          <w:szCs w:val="16"/>
        </w:rPr>
      </w:pPr>
      <w:bookmarkStart w:id="99" w:name="_Ref42516842"/>
      <w:r w:rsidRPr="0085078B">
        <w:rPr>
          <w:rFonts w:asciiTheme="minorHAnsi" w:hAnsiTheme="minorHAnsi" w:cs="Tahoma"/>
          <w:sz w:val="16"/>
          <w:szCs w:val="16"/>
        </w:rPr>
        <w:t>Where  Customer branded Voucher Cheques</w:t>
      </w:r>
      <w:r w:rsidR="00FE24EE" w:rsidRPr="0085078B">
        <w:rPr>
          <w:rFonts w:asciiTheme="minorHAnsi" w:hAnsiTheme="minorHAnsi" w:cs="Tahoma"/>
          <w:sz w:val="16"/>
          <w:szCs w:val="16"/>
        </w:rPr>
        <w:t xml:space="preserve"> and</w:t>
      </w:r>
      <w:r w:rsidR="0016554B" w:rsidRPr="0085078B">
        <w:rPr>
          <w:rFonts w:asciiTheme="minorHAnsi" w:hAnsiTheme="minorHAnsi" w:cs="Tahoma"/>
          <w:sz w:val="16"/>
          <w:szCs w:val="16"/>
        </w:rPr>
        <w:t xml:space="preserve"> emails or letters (as applicable)</w:t>
      </w:r>
      <w:r w:rsidRPr="0085078B">
        <w:rPr>
          <w:rFonts w:asciiTheme="minorHAnsi" w:hAnsiTheme="minorHAnsi" w:cs="Tahoma"/>
          <w:sz w:val="16"/>
          <w:szCs w:val="16"/>
        </w:rPr>
        <w:t xml:space="preserve">  are being provided then the Customer grants to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a non-exclusive, royalty-free licence to use its </w:t>
      </w:r>
      <w:r w:rsidR="007D145C" w:rsidRPr="0085078B">
        <w:rPr>
          <w:rFonts w:asciiTheme="minorHAnsi" w:hAnsiTheme="minorHAnsi" w:cs="Tahoma"/>
          <w:sz w:val="16"/>
          <w:szCs w:val="16"/>
        </w:rPr>
        <w:t xml:space="preserve">name and </w:t>
      </w:r>
      <w:r w:rsidRPr="0085078B">
        <w:rPr>
          <w:rFonts w:asciiTheme="minorHAnsi" w:hAnsiTheme="minorHAnsi" w:cs="Tahoma"/>
          <w:sz w:val="16"/>
          <w:szCs w:val="16"/>
        </w:rPr>
        <w:t xml:space="preserve">logo  </w:t>
      </w:r>
      <w:r w:rsidR="00F112ED" w:rsidRPr="0085078B">
        <w:rPr>
          <w:rFonts w:asciiTheme="minorHAnsi" w:hAnsiTheme="minorHAnsi" w:cs="Tahoma"/>
          <w:sz w:val="16"/>
          <w:szCs w:val="16"/>
        </w:rPr>
        <w:t>(“</w:t>
      </w:r>
      <w:r w:rsidR="00F112ED" w:rsidRPr="0085078B">
        <w:rPr>
          <w:rFonts w:asciiTheme="minorHAnsi" w:hAnsiTheme="minorHAnsi" w:cs="Tahoma"/>
          <w:b/>
          <w:sz w:val="16"/>
          <w:szCs w:val="16"/>
        </w:rPr>
        <w:t>Customer Branding</w:t>
      </w:r>
      <w:r w:rsidR="00F112ED" w:rsidRPr="0085078B">
        <w:rPr>
          <w:rFonts w:asciiTheme="minorHAnsi" w:hAnsiTheme="minorHAnsi" w:cs="Tahoma"/>
          <w:sz w:val="16"/>
          <w:szCs w:val="16"/>
        </w:rPr>
        <w:t xml:space="preserve">”) </w:t>
      </w:r>
      <w:r w:rsidRPr="0085078B">
        <w:rPr>
          <w:rFonts w:asciiTheme="minorHAnsi" w:hAnsiTheme="minorHAnsi" w:cs="Tahoma"/>
          <w:sz w:val="16"/>
          <w:szCs w:val="16"/>
        </w:rPr>
        <w:t>for the purposes of creating and distributing Customer branded Voucher Cheques</w:t>
      </w:r>
      <w:r w:rsidR="007D145C" w:rsidRPr="0085078B">
        <w:rPr>
          <w:rFonts w:asciiTheme="minorHAnsi" w:hAnsiTheme="minorHAnsi" w:cs="Tahoma"/>
          <w:sz w:val="16"/>
          <w:szCs w:val="16"/>
        </w:rPr>
        <w:t xml:space="preserve"> </w:t>
      </w:r>
      <w:proofErr w:type="spellStart"/>
      <w:r w:rsidR="007D145C" w:rsidRPr="0085078B">
        <w:rPr>
          <w:rFonts w:asciiTheme="minorHAnsi" w:hAnsiTheme="minorHAnsi" w:cs="Tahoma"/>
          <w:sz w:val="16"/>
          <w:szCs w:val="16"/>
        </w:rPr>
        <w:t>and</w:t>
      </w:r>
      <w:r w:rsidRPr="0085078B">
        <w:rPr>
          <w:rFonts w:asciiTheme="minorHAnsi" w:hAnsiTheme="minorHAnsi" w:cs="Tahoma"/>
          <w:sz w:val="16"/>
          <w:szCs w:val="16"/>
        </w:rPr>
        <w:t>emails</w:t>
      </w:r>
      <w:proofErr w:type="spellEnd"/>
      <w:r w:rsidR="007D145C" w:rsidRPr="0085078B">
        <w:rPr>
          <w:rFonts w:asciiTheme="minorHAnsi" w:hAnsiTheme="minorHAnsi" w:cs="Tahoma"/>
          <w:sz w:val="16"/>
          <w:szCs w:val="16"/>
        </w:rPr>
        <w:t xml:space="preserve"> or letters (as applicable)</w:t>
      </w:r>
      <w:r w:rsidRPr="0085078B">
        <w:rPr>
          <w:rFonts w:asciiTheme="minorHAnsi" w:hAnsiTheme="minorHAnsi" w:cs="Tahoma"/>
          <w:sz w:val="16"/>
          <w:szCs w:val="16"/>
        </w:rPr>
        <w:t xml:space="preserve">. The Customer agrees to indemnify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against a</w:t>
      </w:r>
      <w:r w:rsidR="002E4EA5" w:rsidRPr="0085078B">
        <w:rPr>
          <w:rFonts w:asciiTheme="minorHAnsi" w:hAnsiTheme="minorHAnsi" w:cs="Tahoma"/>
          <w:sz w:val="16"/>
          <w:szCs w:val="16"/>
        </w:rPr>
        <w:t>ll liabilities,</w:t>
      </w:r>
      <w:r w:rsidR="00FE24EE" w:rsidRPr="0085078B">
        <w:rPr>
          <w:rFonts w:asciiTheme="minorHAnsi" w:hAnsiTheme="minorHAnsi" w:cs="Tahoma"/>
          <w:sz w:val="16"/>
          <w:szCs w:val="16"/>
        </w:rPr>
        <w:t xml:space="preserve"> costs</w:t>
      </w:r>
      <w:r w:rsidR="002E4EA5" w:rsidRPr="0085078B">
        <w:rPr>
          <w:rFonts w:asciiTheme="minorHAnsi" w:hAnsiTheme="minorHAnsi" w:cs="Tahoma"/>
          <w:sz w:val="16"/>
          <w:szCs w:val="16"/>
        </w:rPr>
        <w:t xml:space="preserve"> expenses, damages</w:t>
      </w:r>
      <w:r w:rsidR="00FE24EE" w:rsidRPr="0085078B">
        <w:rPr>
          <w:rFonts w:asciiTheme="minorHAnsi" w:hAnsiTheme="minorHAnsi" w:cs="Tahoma"/>
          <w:sz w:val="16"/>
          <w:szCs w:val="16"/>
        </w:rPr>
        <w:t xml:space="preserve"> and losses </w:t>
      </w:r>
      <w:r w:rsidR="002E4EA5" w:rsidRPr="0085078B">
        <w:rPr>
          <w:rFonts w:asciiTheme="minorHAnsi" w:hAnsiTheme="minorHAnsi" w:cs="Tahoma"/>
          <w:sz w:val="16"/>
          <w:szCs w:val="16"/>
        </w:rPr>
        <w:t xml:space="preserve"> </w:t>
      </w:r>
      <w:r w:rsidRPr="0085078B">
        <w:rPr>
          <w:rFonts w:asciiTheme="minorHAnsi" w:hAnsiTheme="minorHAnsi" w:cs="Tahoma"/>
          <w:sz w:val="16"/>
          <w:szCs w:val="16"/>
        </w:rPr>
        <w:t xml:space="preserve"> </w:t>
      </w:r>
      <w:r w:rsidR="002E4EA5" w:rsidRPr="0085078B">
        <w:rPr>
          <w:rFonts w:asciiTheme="minorHAnsi" w:hAnsiTheme="minorHAnsi" w:cs="Tahoma"/>
          <w:sz w:val="16"/>
          <w:szCs w:val="16"/>
        </w:rPr>
        <w:t xml:space="preserve">suffered or </w:t>
      </w:r>
      <w:r w:rsidRPr="0085078B">
        <w:rPr>
          <w:rFonts w:asciiTheme="minorHAnsi" w:hAnsiTheme="minorHAnsi" w:cs="Tahoma"/>
          <w:sz w:val="16"/>
          <w:szCs w:val="16"/>
        </w:rPr>
        <w:t xml:space="preserve">incurred by </w:t>
      </w:r>
      <w:r w:rsidR="0085078B" w:rsidRPr="0085078B">
        <w:rPr>
          <w:rFonts w:asciiTheme="minorHAnsi" w:hAnsiTheme="minorHAnsi" w:cs="Tahoma"/>
          <w:sz w:val="16"/>
          <w:szCs w:val="16"/>
        </w:rPr>
        <w:t>Pluxee</w:t>
      </w:r>
      <w:r w:rsidR="002E4EA5" w:rsidRPr="0085078B">
        <w:rPr>
          <w:rFonts w:asciiTheme="minorHAnsi" w:hAnsiTheme="minorHAnsi" w:cs="Tahoma"/>
          <w:sz w:val="16"/>
          <w:szCs w:val="16"/>
        </w:rPr>
        <w:t xml:space="preserve"> a</w:t>
      </w:r>
      <w:r w:rsidR="008E05A6" w:rsidRPr="0085078B">
        <w:rPr>
          <w:rFonts w:asciiTheme="minorHAnsi" w:hAnsiTheme="minorHAnsi" w:cs="Tahoma"/>
          <w:sz w:val="16"/>
          <w:szCs w:val="16"/>
        </w:rPr>
        <w:t xml:space="preserve">rising out of or in connection with </w:t>
      </w:r>
      <w:r w:rsidR="00D76D3F" w:rsidRPr="0085078B">
        <w:rPr>
          <w:rFonts w:asciiTheme="minorHAnsi" w:hAnsiTheme="minorHAnsi" w:cs="Tahoma"/>
          <w:sz w:val="16"/>
          <w:szCs w:val="16"/>
        </w:rPr>
        <w:t xml:space="preserve">any claim made against </w:t>
      </w:r>
      <w:r w:rsidR="0085078B" w:rsidRPr="0085078B">
        <w:rPr>
          <w:rFonts w:asciiTheme="minorHAnsi" w:hAnsiTheme="minorHAnsi" w:cs="Tahoma"/>
          <w:sz w:val="16"/>
          <w:szCs w:val="16"/>
        </w:rPr>
        <w:t>Pluxee</w:t>
      </w:r>
      <w:r w:rsidR="00D76D3F" w:rsidRPr="0085078B">
        <w:rPr>
          <w:rFonts w:asciiTheme="minorHAnsi" w:hAnsiTheme="minorHAnsi" w:cs="Tahoma"/>
          <w:sz w:val="16"/>
          <w:szCs w:val="16"/>
        </w:rPr>
        <w:t xml:space="preserve"> for actual or alleged infringement of a third party’s </w:t>
      </w:r>
      <w:r w:rsidR="00D76D3F" w:rsidRPr="0085078B">
        <w:rPr>
          <w:rFonts w:asciiTheme="minorHAnsi" w:hAnsiTheme="minorHAnsi" w:cs="Tahoma"/>
          <w:sz w:val="16"/>
          <w:szCs w:val="16"/>
        </w:rPr>
        <w:t xml:space="preserve">intellectual property rights arising out of or in connection with </w:t>
      </w:r>
      <w:r w:rsidR="0085078B" w:rsidRPr="0085078B">
        <w:rPr>
          <w:rFonts w:asciiTheme="minorHAnsi" w:hAnsiTheme="minorHAnsi" w:cs="Tahoma"/>
          <w:sz w:val="16"/>
          <w:szCs w:val="16"/>
        </w:rPr>
        <w:t>Pluxee</w:t>
      </w:r>
      <w:r w:rsidR="0016554B" w:rsidRPr="0085078B">
        <w:rPr>
          <w:rFonts w:asciiTheme="minorHAnsi" w:hAnsiTheme="minorHAnsi" w:cs="Tahoma"/>
          <w:sz w:val="16"/>
          <w:szCs w:val="16"/>
        </w:rPr>
        <w:t xml:space="preserve">’s use of the Customer Branding in accordance with this clause. </w:t>
      </w:r>
      <w:r w:rsidRPr="0085078B">
        <w:rPr>
          <w:rFonts w:asciiTheme="minorHAnsi" w:hAnsiTheme="minorHAnsi" w:cs="Tahoma"/>
          <w:sz w:val="16"/>
          <w:szCs w:val="16"/>
        </w:rPr>
        <w:t>.</w:t>
      </w:r>
      <w:bookmarkEnd w:id="99"/>
      <w:r w:rsidRPr="0085078B">
        <w:rPr>
          <w:rFonts w:asciiTheme="minorHAnsi" w:hAnsiTheme="minorHAnsi" w:cs="Tahoma"/>
          <w:sz w:val="16"/>
          <w:szCs w:val="16"/>
        </w:rPr>
        <w:t xml:space="preserve"> </w:t>
      </w:r>
    </w:p>
    <w:p w14:paraId="6899168B"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100" w:name="_Ref42517138"/>
      <w:r w:rsidRPr="0085078B">
        <w:rPr>
          <w:rFonts w:asciiTheme="minorHAnsi" w:hAnsiTheme="minorHAnsi" w:cs="Tahoma"/>
          <w:b/>
          <w:sz w:val="16"/>
          <w:szCs w:val="16"/>
        </w:rPr>
        <w:t>Confidentiality.</w:t>
      </w:r>
      <w:bookmarkEnd w:id="100"/>
    </w:p>
    <w:p w14:paraId="5402C237" w14:textId="77777777" w:rsidR="00611175" w:rsidRPr="0085078B" w:rsidRDefault="00611175" w:rsidP="00611175">
      <w:pPr>
        <w:pStyle w:val="Paragraph111"/>
        <w:rPr>
          <w:rFonts w:asciiTheme="minorHAnsi" w:hAnsiTheme="minorHAnsi" w:cs="Tahoma"/>
          <w:sz w:val="16"/>
          <w:szCs w:val="16"/>
        </w:rPr>
      </w:pPr>
      <w:bookmarkStart w:id="101" w:name="_Ref_a216767"/>
      <w:bookmarkEnd w:id="101"/>
      <w:r w:rsidRPr="0085078B">
        <w:rPr>
          <w:rFonts w:asciiTheme="minorHAnsi" w:hAnsiTheme="minorHAnsi" w:cs="Tahoma"/>
          <w:sz w:val="16"/>
          <w:szCs w:val="16"/>
        </w:rPr>
        <w:t xml:space="preserve">Each party undertakes that it shall not at any time disclose to any person any confidential information concerning the business, affairs, customers, clients or suppliers of the other party, except as permitted by clause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REF _Ref_a944313 \h \w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11.3.2</w:t>
      </w:r>
      <w:r w:rsidRPr="0085078B">
        <w:rPr>
          <w:rFonts w:asciiTheme="minorHAnsi" w:hAnsiTheme="minorHAnsi" w:cs="Tahoma"/>
          <w:sz w:val="16"/>
          <w:szCs w:val="16"/>
        </w:rPr>
        <w:fldChar w:fldCharType="end"/>
      </w:r>
      <w:r w:rsidRPr="0085078B">
        <w:rPr>
          <w:rFonts w:asciiTheme="minorHAnsi" w:hAnsiTheme="minorHAnsi" w:cs="Tahoma"/>
          <w:sz w:val="16"/>
          <w:szCs w:val="16"/>
        </w:rPr>
        <w:t>.</w:t>
      </w:r>
    </w:p>
    <w:p w14:paraId="08E18B28" w14:textId="77777777" w:rsidR="00611175" w:rsidRPr="0085078B" w:rsidRDefault="00611175" w:rsidP="00611175">
      <w:pPr>
        <w:pStyle w:val="Paragraph111"/>
        <w:rPr>
          <w:rFonts w:asciiTheme="minorHAnsi" w:hAnsiTheme="minorHAnsi" w:cs="Tahoma"/>
          <w:sz w:val="16"/>
          <w:szCs w:val="16"/>
        </w:rPr>
      </w:pPr>
      <w:bookmarkStart w:id="102" w:name="_Ref_a944313"/>
      <w:bookmarkEnd w:id="102"/>
      <w:r w:rsidRPr="0085078B">
        <w:rPr>
          <w:rFonts w:asciiTheme="minorHAnsi" w:hAnsiTheme="minorHAnsi" w:cs="Tahoma"/>
          <w:sz w:val="16"/>
          <w:szCs w:val="16"/>
        </w:rPr>
        <w:t>Each party may disclose the other party's confidential information:</w:t>
      </w:r>
    </w:p>
    <w:p w14:paraId="4FA42278" w14:textId="77777777" w:rsidR="00611175" w:rsidRPr="0085078B" w:rsidRDefault="00611175" w:rsidP="00611175">
      <w:pPr>
        <w:pStyle w:val="Paragraph1111"/>
        <w:rPr>
          <w:rFonts w:asciiTheme="minorHAnsi" w:hAnsiTheme="minorHAnsi" w:cs="Tahoma"/>
          <w:sz w:val="16"/>
          <w:szCs w:val="16"/>
        </w:rPr>
      </w:pPr>
      <w:bookmarkStart w:id="103" w:name="_Ref_a702442"/>
      <w:bookmarkEnd w:id="103"/>
      <w:r w:rsidRPr="0085078B">
        <w:rPr>
          <w:rFonts w:asciiTheme="minorHAnsi" w:hAnsiTheme="minorHAnsi" w:cs="Tahoma"/>
          <w:sz w:val="16"/>
          <w:szCs w:val="16"/>
        </w:rPr>
        <w:t xml:space="preserve">to its employees, officers, representatives or advisers who need to know such information for the purposes of exercising the party's rights or carrying out its obligations under the Contract. Each party shall ensure that its employees, officers, representatives or advisers to whom it discloses the other party's confidential information comply with this clause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 REF _Ref42517138 \r \h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11.3</w:t>
      </w:r>
      <w:r w:rsidRPr="0085078B">
        <w:rPr>
          <w:rFonts w:asciiTheme="minorHAnsi" w:hAnsiTheme="minorHAnsi" w:cs="Tahoma"/>
          <w:sz w:val="16"/>
          <w:szCs w:val="16"/>
        </w:rPr>
        <w:fldChar w:fldCharType="end"/>
      </w:r>
      <w:r w:rsidRPr="0085078B">
        <w:rPr>
          <w:rFonts w:asciiTheme="minorHAnsi" w:hAnsiTheme="minorHAnsi" w:cs="Tahoma"/>
          <w:sz w:val="16"/>
          <w:szCs w:val="16"/>
        </w:rPr>
        <w:t>; and</w:t>
      </w:r>
    </w:p>
    <w:p w14:paraId="66CB447C" w14:textId="77777777" w:rsidR="00611175" w:rsidRPr="0085078B" w:rsidRDefault="00611175" w:rsidP="00611175">
      <w:pPr>
        <w:pStyle w:val="Paragraph1111"/>
        <w:rPr>
          <w:rFonts w:asciiTheme="minorHAnsi" w:hAnsiTheme="minorHAnsi" w:cs="Tahoma"/>
          <w:sz w:val="16"/>
          <w:szCs w:val="16"/>
        </w:rPr>
      </w:pPr>
      <w:bookmarkStart w:id="104" w:name="_Ref_a296755"/>
      <w:bookmarkEnd w:id="104"/>
      <w:r w:rsidRPr="0085078B">
        <w:rPr>
          <w:rFonts w:asciiTheme="minorHAnsi" w:hAnsiTheme="minorHAnsi" w:cs="Tahoma"/>
          <w:sz w:val="16"/>
          <w:szCs w:val="16"/>
        </w:rPr>
        <w:t>as may be required by law, a court of competent jurisdiction or any governmental or regulatory authority.</w:t>
      </w:r>
    </w:p>
    <w:p w14:paraId="1F0F42A8" w14:textId="77777777" w:rsidR="00611175" w:rsidRPr="0085078B" w:rsidRDefault="00611175" w:rsidP="00611175">
      <w:pPr>
        <w:pStyle w:val="Paragraph111"/>
        <w:rPr>
          <w:rFonts w:asciiTheme="minorHAnsi" w:hAnsiTheme="minorHAnsi" w:cs="Tahoma"/>
          <w:sz w:val="16"/>
          <w:szCs w:val="16"/>
        </w:rPr>
      </w:pPr>
      <w:bookmarkStart w:id="105" w:name="_Ref_a759365"/>
      <w:bookmarkEnd w:id="105"/>
      <w:r w:rsidRPr="0085078B">
        <w:rPr>
          <w:rFonts w:asciiTheme="minorHAnsi" w:hAnsiTheme="minorHAnsi" w:cs="Tahoma"/>
          <w:sz w:val="16"/>
          <w:szCs w:val="16"/>
        </w:rPr>
        <w:t>Neither party shall use the other party's confidential information for any purpose other than to exercise its rights and perform its obligations under or in connection with the Contract.</w:t>
      </w:r>
    </w:p>
    <w:p w14:paraId="277CF94E"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106" w:name="_Ref_a618943"/>
      <w:bookmarkEnd w:id="106"/>
      <w:r w:rsidRPr="0085078B">
        <w:rPr>
          <w:rFonts w:asciiTheme="minorHAnsi" w:hAnsiTheme="minorHAnsi" w:cs="Tahoma"/>
          <w:b/>
          <w:sz w:val="16"/>
          <w:szCs w:val="16"/>
        </w:rPr>
        <w:t>Anti-Bribery &amp; Anti-Slavery.</w:t>
      </w:r>
      <w:r w:rsidRPr="0085078B">
        <w:rPr>
          <w:rFonts w:asciiTheme="minorHAnsi" w:hAnsiTheme="minorHAnsi" w:cs="Tahoma"/>
          <w:sz w:val="16"/>
          <w:szCs w:val="16"/>
        </w:rPr>
        <w:t xml:space="preserve"> Both parties shall: </w:t>
      </w:r>
    </w:p>
    <w:p w14:paraId="0074E9C0" w14:textId="77777777" w:rsidR="00611175" w:rsidRPr="0085078B" w:rsidRDefault="00611175" w:rsidP="00611175">
      <w:pPr>
        <w:pStyle w:val="Paragraph111"/>
        <w:rPr>
          <w:rFonts w:asciiTheme="minorHAnsi" w:hAnsiTheme="minorHAnsi" w:cs="Tahoma"/>
          <w:sz w:val="16"/>
          <w:szCs w:val="16"/>
        </w:rPr>
      </w:pPr>
      <w:r w:rsidRPr="0085078B">
        <w:rPr>
          <w:rFonts w:asciiTheme="minorHAnsi" w:hAnsiTheme="minorHAnsi" w:cs="Tahoma"/>
          <w:sz w:val="16"/>
          <w:szCs w:val="16"/>
        </w:rPr>
        <w:t>comply with all applicable laws, statutes, regulations, and codes relating to anti-</w:t>
      </w:r>
      <w:r w:rsidRPr="0085078B">
        <w:rPr>
          <w:rFonts w:asciiTheme="minorHAnsi" w:hAnsiTheme="minorHAnsi" w:cs="Tahoma"/>
          <w:sz w:val="16"/>
          <w:szCs w:val="16"/>
        </w:rPr>
        <w:lastRenderedPageBreak/>
        <w:t xml:space="preserve">bribery, anti-corruption, anti-slavery and human trafficking including the Bribery Act 2010 and the Modern Slavery Act </w:t>
      </w:r>
      <w:proofErr w:type="gramStart"/>
      <w:r w:rsidRPr="0085078B">
        <w:rPr>
          <w:rFonts w:asciiTheme="minorHAnsi" w:hAnsiTheme="minorHAnsi" w:cs="Tahoma"/>
          <w:sz w:val="16"/>
          <w:szCs w:val="16"/>
        </w:rPr>
        <w:t>2015;</w:t>
      </w:r>
      <w:proofErr w:type="gramEnd"/>
      <w:r w:rsidRPr="0085078B">
        <w:rPr>
          <w:rFonts w:asciiTheme="minorHAnsi" w:hAnsiTheme="minorHAnsi" w:cs="Tahoma"/>
          <w:sz w:val="16"/>
          <w:szCs w:val="16"/>
        </w:rPr>
        <w:t xml:space="preserve"> </w:t>
      </w:r>
    </w:p>
    <w:p w14:paraId="20381802" w14:textId="77777777" w:rsidR="00373834" w:rsidRPr="0085078B" w:rsidRDefault="00611175" w:rsidP="00611175">
      <w:pPr>
        <w:pStyle w:val="Paragraph111"/>
        <w:rPr>
          <w:rFonts w:asciiTheme="minorHAnsi" w:hAnsiTheme="minorHAnsi" w:cs="Tahoma"/>
          <w:sz w:val="16"/>
          <w:szCs w:val="16"/>
        </w:rPr>
      </w:pPr>
      <w:r w:rsidRPr="0085078B">
        <w:rPr>
          <w:rFonts w:asciiTheme="minorHAnsi" w:hAnsiTheme="minorHAnsi" w:cs="Tahoma"/>
          <w:sz w:val="16"/>
          <w:szCs w:val="16"/>
        </w:rPr>
        <w:t xml:space="preserve">not engage in any activity, practice or conduct which would constitute an offence under sections 1, 2 or 6 of the Bribery Act 2010 </w:t>
      </w:r>
      <w:r w:rsidRPr="0085078B">
        <w:rPr>
          <w:rFonts w:asciiTheme="minorHAnsi" w:hAnsiTheme="minorHAnsi"/>
          <w:sz w:val="16"/>
          <w:szCs w:val="16"/>
        </w:rPr>
        <w:t xml:space="preserve">or </w:t>
      </w:r>
      <w:r w:rsidRPr="0085078B">
        <w:rPr>
          <w:rFonts w:asciiTheme="minorHAnsi" w:hAnsiTheme="minorHAnsi" w:cs="Tahoma"/>
          <w:sz w:val="16"/>
          <w:szCs w:val="16"/>
        </w:rPr>
        <w:t>sections 1, 2 or 4, of the Modern Slavery Act 2015 if such activity, practice or conduct had been carried out in the UK</w:t>
      </w:r>
      <w:r w:rsidR="00373834" w:rsidRPr="0085078B">
        <w:rPr>
          <w:rFonts w:asciiTheme="minorHAnsi" w:hAnsiTheme="minorHAnsi" w:cs="Tahoma"/>
          <w:sz w:val="16"/>
          <w:szCs w:val="16"/>
        </w:rPr>
        <w:t>; and</w:t>
      </w:r>
    </w:p>
    <w:p w14:paraId="22FDD37B" w14:textId="77777777" w:rsidR="00611175" w:rsidRPr="0085078B" w:rsidRDefault="00373834" w:rsidP="00373834">
      <w:pPr>
        <w:pStyle w:val="Paragraph111"/>
        <w:rPr>
          <w:rFonts w:asciiTheme="minorHAnsi" w:hAnsiTheme="minorHAnsi" w:cs="Tahoma"/>
          <w:sz w:val="16"/>
          <w:szCs w:val="16"/>
        </w:rPr>
      </w:pPr>
      <w:r w:rsidRPr="0085078B">
        <w:rPr>
          <w:rFonts w:asciiTheme="minorHAnsi" w:hAnsiTheme="minorHAnsi" w:cs="Tahoma"/>
          <w:sz w:val="16"/>
          <w:szCs w:val="16"/>
        </w:rPr>
        <w:t xml:space="preserve">comply with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’s Modern Slavery and Anti-bribery and Anti-corruption Policies as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may update them from time to time.</w:t>
      </w:r>
    </w:p>
    <w:p w14:paraId="7EA6D0FC"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b/>
          <w:sz w:val="16"/>
          <w:szCs w:val="16"/>
        </w:rPr>
        <w:t>Entire agreement.</w:t>
      </w:r>
      <w:bookmarkStart w:id="107" w:name="_Ref_a116921"/>
      <w:bookmarkEnd w:id="107"/>
      <w:r w:rsidRPr="0085078B">
        <w:rPr>
          <w:rFonts w:asciiTheme="minorHAnsi" w:hAnsiTheme="minorHAnsi" w:cs="Tahoma"/>
          <w:b/>
          <w:sz w:val="16"/>
          <w:szCs w:val="16"/>
        </w:rPr>
        <w:t xml:space="preserve"> </w:t>
      </w:r>
      <w:r w:rsidRPr="0085078B">
        <w:rPr>
          <w:rFonts w:asciiTheme="minorHAnsi" w:hAnsiTheme="minorHAnsi" w:cs="Tahoma"/>
          <w:sz w:val="16"/>
          <w:szCs w:val="16"/>
        </w:rPr>
        <w:t>This Contract constitutes the entire agreement between the parties and supersedes and extinguishes all previous agreements, promises, assurances, warranties, representations and understandings between them, whether written or oral, relating to its subject matter.</w:t>
      </w:r>
      <w:bookmarkStart w:id="108" w:name="_Ref_a888567"/>
      <w:bookmarkEnd w:id="108"/>
      <w:r w:rsidRPr="0085078B">
        <w:rPr>
          <w:rFonts w:asciiTheme="minorHAnsi" w:hAnsiTheme="minorHAnsi" w:cs="Tahoma"/>
          <w:sz w:val="16"/>
          <w:szCs w:val="16"/>
        </w:rPr>
        <w:t xml:space="preserve"> Each party agrees that it shall have no remedies in respect of any statement, representation, assurance or warranty (whether made innocently or negligently) that is not set out in this Contract. Each party agrees that it shall have no claim for innocent or negligent misrepresentation or negligent misstatement based on any statement in this Contract.</w:t>
      </w:r>
    </w:p>
    <w:p w14:paraId="60AC5E0D"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109" w:name="_Ref_a74195"/>
      <w:bookmarkEnd w:id="109"/>
      <w:r w:rsidRPr="0085078B">
        <w:rPr>
          <w:rFonts w:asciiTheme="minorHAnsi" w:hAnsiTheme="minorHAnsi" w:cs="Tahoma"/>
          <w:b/>
          <w:sz w:val="16"/>
          <w:szCs w:val="16"/>
        </w:rPr>
        <w:t>Variation.</w:t>
      </w:r>
      <w:r w:rsidRPr="0085078B">
        <w:rPr>
          <w:rFonts w:asciiTheme="minorHAnsi" w:hAnsiTheme="minorHAnsi" w:cs="Tahoma"/>
          <w:sz w:val="16"/>
          <w:szCs w:val="16"/>
        </w:rPr>
        <w:t xml:space="preserve"> Subject to clause </w:t>
      </w:r>
      <w:r w:rsidRPr="0085078B">
        <w:rPr>
          <w:rFonts w:asciiTheme="minorHAnsi" w:hAnsiTheme="minorHAnsi" w:cs="Tahoma"/>
          <w:sz w:val="16"/>
          <w:szCs w:val="16"/>
        </w:rPr>
        <w:fldChar w:fldCharType="begin"/>
      </w:r>
      <w:r w:rsidRPr="0085078B">
        <w:rPr>
          <w:rFonts w:asciiTheme="minorHAnsi" w:hAnsiTheme="minorHAnsi" w:cs="Tahoma"/>
          <w:sz w:val="16"/>
          <w:szCs w:val="16"/>
        </w:rPr>
        <w:instrText xml:space="preserve"> REF _Ref41641280 \r \h  \* MERGEFORMAT </w:instrText>
      </w:r>
      <w:r w:rsidRPr="0085078B">
        <w:rPr>
          <w:rFonts w:asciiTheme="minorHAnsi" w:hAnsiTheme="minorHAnsi" w:cs="Tahoma"/>
          <w:sz w:val="16"/>
          <w:szCs w:val="16"/>
        </w:rPr>
      </w:r>
      <w:r w:rsidRPr="0085078B">
        <w:rPr>
          <w:rFonts w:asciiTheme="minorHAnsi" w:hAnsiTheme="minorHAnsi" w:cs="Tahoma"/>
          <w:sz w:val="16"/>
          <w:szCs w:val="16"/>
        </w:rPr>
        <w:fldChar w:fldCharType="separate"/>
      </w:r>
      <w:r w:rsidRPr="0085078B">
        <w:rPr>
          <w:rFonts w:asciiTheme="minorHAnsi" w:hAnsiTheme="minorHAnsi" w:cs="Tahoma"/>
          <w:sz w:val="16"/>
          <w:szCs w:val="16"/>
        </w:rPr>
        <w:t>11.7</w:t>
      </w:r>
      <w:r w:rsidRPr="0085078B">
        <w:rPr>
          <w:rFonts w:asciiTheme="minorHAnsi" w:hAnsiTheme="minorHAnsi" w:cs="Tahoma"/>
          <w:sz w:val="16"/>
          <w:szCs w:val="16"/>
        </w:rPr>
        <w:fldChar w:fldCharType="end"/>
      </w:r>
      <w:r w:rsidRPr="0085078B">
        <w:rPr>
          <w:rFonts w:asciiTheme="minorHAnsi" w:hAnsiTheme="minorHAnsi" w:cs="Tahoma"/>
          <w:sz w:val="16"/>
          <w:szCs w:val="16"/>
        </w:rPr>
        <w:t>, no variation of this Contract shall be effective unless it is in writing and signed by the parties (or their authorised representatives).</w:t>
      </w:r>
    </w:p>
    <w:p w14:paraId="4FA0FCC0" w14:textId="77777777" w:rsidR="00611175" w:rsidRPr="0085078B" w:rsidRDefault="0085078B" w:rsidP="00611175">
      <w:pPr>
        <w:pStyle w:val="Paragraph11"/>
        <w:tabs>
          <w:tab w:val="clear" w:pos="851"/>
          <w:tab w:val="num" w:pos="1135"/>
        </w:tabs>
        <w:ind w:left="1135"/>
        <w:rPr>
          <w:rFonts w:asciiTheme="minorHAnsi" w:hAnsiTheme="minorHAnsi" w:cs="Tahoma"/>
          <w:sz w:val="16"/>
          <w:szCs w:val="16"/>
        </w:rPr>
      </w:pPr>
      <w:bookmarkStart w:id="110" w:name="_Ref41641280"/>
      <w:r w:rsidRPr="0085078B">
        <w:rPr>
          <w:rFonts w:asciiTheme="minorHAnsi" w:hAnsiTheme="minorHAnsi" w:cs="Tahoma"/>
          <w:sz w:val="16"/>
          <w:szCs w:val="16"/>
        </w:rPr>
        <w:t>Pluxee</w:t>
      </w:r>
      <w:r w:rsidR="00611175" w:rsidRPr="0085078B">
        <w:rPr>
          <w:rFonts w:asciiTheme="minorHAnsi" w:hAnsiTheme="minorHAnsi" w:cs="Tahoma"/>
          <w:sz w:val="16"/>
          <w:szCs w:val="16"/>
        </w:rPr>
        <w:t xml:space="preserve"> reserves the right to modify these Conditions</w:t>
      </w:r>
      <w:r w:rsidR="00FC1E3E" w:rsidRPr="0085078B">
        <w:rPr>
          <w:rFonts w:asciiTheme="minorHAnsi" w:hAnsiTheme="minorHAnsi" w:cs="Tahoma"/>
          <w:sz w:val="16"/>
          <w:szCs w:val="16"/>
        </w:rPr>
        <w:t xml:space="preserve"> and </w:t>
      </w:r>
      <w:r w:rsidR="00611175" w:rsidRPr="0085078B">
        <w:rPr>
          <w:rFonts w:asciiTheme="minorHAnsi" w:hAnsiTheme="minorHAnsi" w:cs="Tahoma"/>
          <w:sz w:val="16"/>
          <w:szCs w:val="16"/>
        </w:rPr>
        <w:t xml:space="preserve"> the fees payable for the Voucher Cheques</w:t>
      </w:r>
      <w:r w:rsidR="00FC1E3E" w:rsidRPr="0085078B">
        <w:rPr>
          <w:rFonts w:asciiTheme="minorHAnsi" w:hAnsiTheme="minorHAnsi" w:cs="Tahoma"/>
          <w:sz w:val="16"/>
          <w:szCs w:val="16"/>
        </w:rPr>
        <w:t xml:space="preserve"> </w:t>
      </w:r>
      <w:proofErr w:type="spellStart"/>
      <w:r w:rsidR="00FC1E3E" w:rsidRPr="0085078B">
        <w:rPr>
          <w:rFonts w:asciiTheme="minorHAnsi" w:hAnsiTheme="minorHAnsi" w:cs="Tahoma"/>
          <w:sz w:val="16"/>
          <w:szCs w:val="16"/>
        </w:rPr>
        <w:t>including</w:t>
      </w:r>
      <w:r w:rsidR="00611175" w:rsidRPr="0085078B">
        <w:rPr>
          <w:rFonts w:asciiTheme="minorHAnsi" w:hAnsiTheme="minorHAnsi" w:cs="Tahoma"/>
          <w:sz w:val="16"/>
          <w:szCs w:val="16"/>
        </w:rPr>
        <w:t>delivery</w:t>
      </w:r>
      <w:proofErr w:type="spellEnd"/>
      <w:r w:rsidR="00611175" w:rsidRPr="0085078B">
        <w:rPr>
          <w:rFonts w:asciiTheme="minorHAnsi" w:hAnsiTheme="minorHAnsi" w:cs="Tahoma"/>
          <w:sz w:val="16"/>
          <w:szCs w:val="16"/>
        </w:rPr>
        <w:t xml:space="preserve"> charges from time to time. Orders already placed before any changes are made to these Conditions</w:t>
      </w:r>
      <w:r w:rsidR="003C199F" w:rsidRPr="0085078B">
        <w:rPr>
          <w:rFonts w:asciiTheme="minorHAnsi" w:hAnsiTheme="minorHAnsi" w:cs="Tahoma"/>
          <w:sz w:val="16"/>
          <w:szCs w:val="16"/>
        </w:rPr>
        <w:t xml:space="preserve"> or the </w:t>
      </w:r>
      <w:r w:rsidR="00FC1E3E" w:rsidRPr="0085078B">
        <w:rPr>
          <w:rFonts w:asciiTheme="minorHAnsi" w:hAnsiTheme="minorHAnsi" w:cs="Tahoma"/>
          <w:sz w:val="16"/>
          <w:szCs w:val="16"/>
        </w:rPr>
        <w:t>fees</w:t>
      </w:r>
      <w:r w:rsidR="00611175" w:rsidRPr="0085078B">
        <w:rPr>
          <w:rFonts w:asciiTheme="minorHAnsi" w:hAnsiTheme="minorHAnsi" w:cs="Tahoma"/>
          <w:sz w:val="16"/>
          <w:szCs w:val="16"/>
        </w:rPr>
        <w:t xml:space="preserve"> will not be affected.</w:t>
      </w:r>
      <w:bookmarkEnd w:id="110"/>
      <w:r w:rsidR="00611175" w:rsidRPr="0085078B">
        <w:rPr>
          <w:rFonts w:asciiTheme="minorHAnsi" w:hAnsiTheme="minorHAnsi" w:cs="Tahoma"/>
          <w:sz w:val="16"/>
          <w:szCs w:val="16"/>
        </w:rPr>
        <w:t xml:space="preserve">  </w:t>
      </w:r>
    </w:p>
    <w:p w14:paraId="6E0D3E65"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111" w:name="_Ref_a875295"/>
      <w:bookmarkEnd w:id="111"/>
      <w:r w:rsidRPr="0085078B">
        <w:rPr>
          <w:rFonts w:asciiTheme="minorHAnsi" w:hAnsiTheme="minorHAnsi" w:cs="Tahoma"/>
          <w:b/>
          <w:sz w:val="16"/>
          <w:szCs w:val="16"/>
        </w:rPr>
        <w:t>Waiver.</w:t>
      </w:r>
      <w:r w:rsidRPr="0085078B">
        <w:rPr>
          <w:rFonts w:asciiTheme="minorHAnsi" w:hAnsiTheme="minorHAnsi" w:cs="Tahoma"/>
          <w:sz w:val="16"/>
          <w:szCs w:val="16"/>
        </w:rPr>
        <w:t xml:space="preserve"> A waiver by a party of a breach of any provision shall not be deemed a continuing waiver or a waiver of any subsequent breach of the same or any other provisions. Failure or delay in exercising any right under this Contract shall not prevent the exercise of that or any other right.  </w:t>
      </w:r>
    </w:p>
    <w:p w14:paraId="0D1F9112"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112" w:name="_Ref_a193608"/>
      <w:bookmarkEnd w:id="112"/>
      <w:r w:rsidRPr="0085078B">
        <w:rPr>
          <w:rFonts w:asciiTheme="minorHAnsi" w:hAnsiTheme="minorHAnsi" w:cs="Tahoma"/>
          <w:b/>
          <w:sz w:val="16"/>
          <w:szCs w:val="16"/>
        </w:rPr>
        <w:t>Severance.</w:t>
      </w:r>
      <w:r w:rsidRPr="0085078B">
        <w:rPr>
          <w:rFonts w:asciiTheme="minorHAnsi" w:hAnsiTheme="minorHAnsi" w:cs="Tahoma"/>
          <w:sz w:val="16"/>
          <w:szCs w:val="16"/>
        </w:rPr>
        <w:t xml:space="preserve"> </w:t>
      </w:r>
      <w:bookmarkStart w:id="113" w:name="_Ref_a500960"/>
      <w:bookmarkEnd w:id="113"/>
      <w:r w:rsidRPr="0085078B">
        <w:rPr>
          <w:rFonts w:asciiTheme="minorHAnsi" w:hAnsiTheme="minorHAnsi" w:cs="Tahoma"/>
          <w:sz w:val="16"/>
          <w:szCs w:val="16"/>
        </w:rPr>
        <w:t xml:space="preserve">If a court decides that any part of this Contract cannot be enforced, that </w:t>
      </w:r>
      <w:proofErr w:type="gramStart"/>
      <w:r w:rsidRPr="0085078B">
        <w:rPr>
          <w:rFonts w:asciiTheme="minorHAnsi" w:hAnsiTheme="minorHAnsi" w:cs="Tahoma"/>
          <w:sz w:val="16"/>
          <w:szCs w:val="16"/>
        </w:rPr>
        <w:t>particular part</w:t>
      </w:r>
      <w:proofErr w:type="gramEnd"/>
      <w:r w:rsidRPr="0085078B">
        <w:rPr>
          <w:rFonts w:asciiTheme="minorHAnsi" w:hAnsiTheme="minorHAnsi" w:cs="Tahoma"/>
          <w:sz w:val="16"/>
          <w:szCs w:val="16"/>
        </w:rPr>
        <w:t xml:space="preserve"> of this Contract will not apply, but the rest of this Contract will.  </w:t>
      </w:r>
    </w:p>
    <w:p w14:paraId="0F0D1411"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r w:rsidRPr="0085078B">
        <w:rPr>
          <w:rFonts w:asciiTheme="minorHAnsi" w:hAnsiTheme="minorHAnsi" w:cs="Tahoma"/>
          <w:b/>
          <w:sz w:val="16"/>
          <w:szCs w:val="16"/>
        </w:rPr>
        <w:t>Notices.</w:t>
      </w:r>
      <w:r w:rsidRPr="0085078B">
        <w:rPr>
          <w:rFonts w:asciiTheme="minorHAnsi" w:hAnsiTheme="minorHAnsi" w:cs="Tahoma"/>
          <w:sz w:val="16"/>
          <w:szCs w:val="16"/>
        </w:rPr>
        <w:t xml:space="preserve"> Any notice or other communication under this Contract shall be in writing and shall be delivered </w:t>
      </w:r>
      <w:proofErr w:type="gramStart"/>
      <w:r w:rsidRPr="0085078B">
        <w:rPr>
          <w:rFonts w:asciiTheme="minorHAnsi" w:hAnsiTheme="minorHAnsi" w:cs="Tahoma"/>
          <w:sz w:val="16"/>
          <w:szCs w:val="16"/>
        </w:rPr>
        <w:t>personally, or</w:t>
      </w:r>
      <w:proofErr w:type="gramEnd"/>
      <w:r w:rsidRPr="0085078B">
        <w:rPr>
          <w:rFonts w:asciiTheme="minorHAnsi" w:hAnsiTheme="minorHAnsi" w:cs="Tahoma"/>
          <w:sz w:val="16"/>
          <w:szCs w:val="16"/>
        </w:rPr>
        <w:t xml:space="preserve"> sent by email or prepaid first-class post or recorded delivery to the address stated in the Order Form, and shall be deemed to have been received on the Business Day after posting or sending.</w:t>
      </w:r>
    </w:p>
    <w:p w14:paraId="03C79052"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114" w:name="_Ref_a723112"/>
      <w:bookmarkStart w:id="115" w:name="_Ref_a460989"/>
      <w:bookmarkStart w:id="116" w:name="_Ref_a678313"/>
      <w:bookmarkEnd w:id="114"/>
      <w:bookmarkEnd w:id="115"/>
      <w:bookmarkEnd w:id="116"/>
      <w:r w:rsidRPr="0085078B">
        <w:rPr>
          <w:rFonts w:asciiTheme="minorHAnsi" w:hAnsiTheme="minorHAnsi" w:cs="Tahoma"/>
          <w:b/>
          <w:sz w:val="16"/>
          <w:szCs w:val="16"/>
        </w:rPr>
        <w:t>Third party rights.</w:t>
      </w:r>
      <w:bookmarkStart w:id="117" w:name="_Ref_a640012"/>
      <w:bookmarkEnd w:id="117"/>
      <w:r w:rsidRPr="0085078B">
        <w:rPr>
          <w:rFonts w:asciiTheme="minorHAnsi" w:hAnsiTheme="minorHAnsi" w:cs="Tahoma"/>
          <w:b/>
          <w:sz w:val="16"/>
          <w:szCs w:val="16"/>
        </w:rPr>
        <w:t xml:space="preserve"> </w:t>
      </w:r>
      <w:r w:rsidRPr="0085078B">
        <w:rPr>
          <w:rFonts w:asciiTheme="minorHAnsi" w:hAnsiTheme="minorHAnsi" w:cs="Tahoma"/>
          <w:sz w:val="16"/>
          <w:szCs w:val="16"/>
        </w:rPr>
        <w:t xml:space="preserve">The Contract does not give rise to any rights under the Contracts (Rights of Third Parties) Act 1999 to enforce any term of the Contract. For the avoidance of doubt, recipients of Voucher Cheques shall have no rights under this Contract and/or against </w:t>
      </w:r>
      <w:r w:rsidR="0085078B" w:rsidRPr="0085078B">
        <w:rPr>
          <w:rFonts w:asciiTheme="minorHAnsi" w:hAnsiTheme="minorHAnsi" w:cs="Tahoma"/>
          <w:sz w:val="16"/>
          <w:szCs w:val="16"/>
        </w:rPr>
        <w:t>Pluxee</w:t>
      </w:r>
      <w:r w:rsidRPr="0085078B">
        <w:rPr>
          <w:rFonts w:asciiTheme="minorHAnsi" w:hAnsiTheme="minorHAnsi" w:cs="Tahoma"/>
          <w:sz w:val="16"/>
          <w:szCs w:val="16"/>
        </w:rPr>
        <w:t xml:space="preserve">.  </w:t>
      </w:r>
    </w:p>
    <w:p w14:paraId="19F8397D" w14:textId="77777777" w:rsidR="00611175" w:rsidRPr="0085078B" w:rsidRDefault="00611175" w:rsidP="00611175">
      <w:pPr>
        <w:pStyle w:val="Paragraph11"/>
        <w:tabs>
          <w:tab w:val="clear" w:pos="851"/>
          <w:tab w:val="num" w:pos="1135"/>
        </w:tabs>
        <w:ind w:left="1135"/>
        <w:rPr>
          <w:rFonts w:asciiTheme="minorHAnsi" w:hAnsiTheme="minorHAnsi" w:cs="Tahoma"/>
          <w:sz w:val="16"/>
          <w:szCs w:val="16"/>
        </w:rPr>
      </w:pPr>
      <w:bookmarkStart w:id="118" w:name="_Ref_a314868"/>
      <w:bookmarkStart w:id="119" w:name="_Ref_a201698"/>
      <w:bookmarkEnd w:id="118"/>
      <w:bookmarkEnd w:id="119"/>
      <w:r w:rsidRPr="0085078B">
        <w:rPr>
          <w:rFonts w:asciiTheme="minorHAnsi" w:hAnsiTheme="minorHAnsi" w:cs="Tahoma"/>
          <w:b/>
          <w:sz w:val="16"/>
          <w:szCs w:val="16"/>
        </w:rPr>
        <w:t xml:space="preserve">Governing law &amp; Jurisdiction. </w:t>
      </w:r>
      <w:r w:rsidRPr="0085078B">
        <w:rPr>
          <w:rFonts w:asciiTheme="minorHAnsi" w:hAnsiTheme="minorHAnsi" w:cs="Tahoma"/>
          <w:sz w:val="16"/>
          <w:szCs w:val="16"/>
        </w:rPr>
        <w:t xml:space="preserve">The Contract and any dispute or claim arising out of or in connection with it or its subject matter or formation (including non-contractual disputes or claims) shall be governed by and construed in accordance with the law of England and Wales and the parties submit to the exclusive jurisdiction of the courts of England and Wales to settle any such dispute or claim. </w:t>
      </w:r>
    </w:p>
    <w:p w14:paraId="62C21D84" w14:textId="77777777" w:rsidR="00B52C3F" w:rsidRPr="0085078B" w:rsidRDefault="00B52C3F" w:rsidP="00611175">
      <w:pPr>
        <w:pStyle w:val="Paragraph11"/>
        <w:numPr>
          <w:ilvl w:val="0"/>
          <w:numId w:val="0"/>
        </w:numPr>
        <w:ind w:left="851"/>
        <w:rPr>
          <w:rFonts w:asciiTheme="minorHAnsi" w:hAnsiTheme="minorHAnsi" w:cs="Tahoma"/>
          <w:sz w:val="16"/>
          <w:szCs w:val="16"/>
        </w:rPr>
        <w:sectPr w:rsidR="00B52C3F" w:rsidRPr="0085078B" w:rsidSect="00B52C3F">
          <w:type w:val="continuous"/>
          <w:pgSz w:w="11906" w:h="16838"/>
          <w:pgMar w:top="1440" w:right="1440" w:bottom="1440" w:left="1440" w:header="708" w:footer="708" w:gutter="0"/>
          <w:cols w:num="2" w:space="720"/>
          <w:titlePg/>
          <w:docGrid w:linePitch="360"/>
        </w:sectPr>
      </w:pPr>
    </w:p>
    <w:p w14:paraId="4BF33821" w14:textId="77777777" w:rsidR="00611175" w:rsidRPr="0085078B" w:rsidRDefault="00611175" w:rsidP="008C40C2">
      <w:pPr>
        <w:rPr>
          <w:sz w:val="16"/>
          <w:szCs w:val="16"/>
        </w:rPr>
      </w:pPr>
    </w:p>
    <w:p w14:paraId="4CBD2866" w14:textId="77777777" w:rsidR="00611175" w:rsidRPr="0085078B" w:rsidRDefault="00611175" w:rsidP="008C40C2">
      <w:pPr>
        <w:rPr>
          <w:sz w:val="16"/>
          <w:szCs w:val="16"/>
        </w:rPr>
      </w:pPr>
    </w:p>
    <w:sectPr w:rsidR="00611175" w:rsidRPr="0085078B" w:rsidSect="00B52C3F">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A8A5F" w14:textId="77777777" w:rsidR="009D66C6" w:rsidRDefault="009D66C6" w:rsidP="002E7234">
      <w:pPr>
        <w:spacing w:after="0" w:line="240" w:lineRule="auto"/>
      </w:pPr>
      <w:r>
        <w:separator/>
      </w:r>
    </w:p>
  </w:endnote>
  <w:endnote w:type="continuationSeparator" w:id="0">
    <w:p w14:paraId="1D1CEDED" w14:textId="77777777" w:rsidR="009D66C6" w:rsidRDefault="009D66C6" w:rsidP="002E7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493860"/>
      <w:docPartObj>
        <w:docPartGallery w:val="Page Numbers (Bottom of Page)"/>
        <w:docPartUnique/>
      </w:docPartObj>
    </w:sdtPr>
    <w:sdtEndPr>
      <w:rPr>
        <w:noProof/>
      </w:rPr>
    </w:sdtEndPr>
    <w:sdtContent>
      <w:p w14:paraId="0C81D29A" w14:textId="77777777" w:rsidR="00D271EC" w:rsidRDefault="004F5C05">
        <w:pPr>
          <w:pStyle w:val="Footer"/>
          <w:jc w:val="right"/>
        </w:pPr>
        <w:r>
          <w:rPr>
            <w:noProof/>
          </w:rPr>
          <mc:AlternateContent>
            <mc:Choice Requires="wps">
              <w:drawing>
                <wp:anchor distT="0" distB="0" distL="114300" distR="114300" simplePos="0" relativeHeight="251674624" behindDoc="0" locked="0" layoutInCell="1" allowOverlap="1" wp14:anchorId="0B0B8BA4" wp14:editId="54F8B81E">
                  <wp:simplePos x="0" y="0"/>
                  <wp:positionH relativeFrom="column">
                    <wp:posOffset>0</wp:posOffset>
                  </wp:positionH>
                  <wp:positionV relativeFrom="paragraph">
                    <wp:posOffset>-29210</wp:posOffset>
                  </wp:positionV>
                  <wp:extent cx="5353050" cy="205740"/>
                  <wp:effectExtent l="0" t="0" r="0" b="3810"/>
                  <wp:wrapNone/>
                  <wp:docPr id="1918502004" name="Text Box 1"/>
                  <wp:cNvGraphicFramePr/>
                  <a:graphic xmlns:a="http://schemas.openxmlformats.org/drawingml/2006/main">
                    <a:graphicData uri="http://schemas.microsoft.com/office/word/2010/wordprocessingShape">
                      <wps:wsp>
                        <wps:cNvSpPr txBox="1"/>
                        <wps:spPr>
                          <a:xfrm>
                            <a:off x="0" y="0"/>
                            <a:ext cx="5353050" cy="20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4FB5E" w14:textId="77777777" w:rsidR="002D5F8C" w:rsidRPr="00DC3556" w:rsidRDefault="002D5F8C" w:rsidP="002D5F8C">
                              <w:pPr>
                                <w:pStyle w:val="Footer"/>
                                <w:rPr>
                                  <w:caps/>
                                  <w:color w:val="808080" w:themeColor="background1" w:themeShade="80"/>
                                  <w:sz w:val="12"/>
                                  <w:szCs w:val="12"/>
                                  <w:lang w:val="en-US"/>
                                </w:rPr>
                              </w:pPr>
                              <w:r w:rsidRPr="006C31FE">
                                <w:rPr>
                                  <w:sz w:val="14"/>
                                  <w:szCs w:val="14"/>
                                </w:rPr>
                                <w:t>CONFIDENTIAL © Pluxee 2023 – All rights reserved</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anchor>
              </w:drawing>
            </mc:Choice>
            <mc:Fallback>
              <w:pict>
                <v:shapetype w14:anchorId="0B0B8BA4" id="_x0000_t202" coordsize="21600,21600" o:spt="202" path="m,l,21600r21600,l21600,xe">
                  <v:stroke joinstyle="miter"/>
                  <v:path gradientshapeok="t" o:connecttype="rect"/>
                </v:shapetype>
                <v:shape id="Text Box 1" o:spid="_x0000_s1027" type="#_x0000_t202" style="position:absolute;left:0;text-align:left;margin-left:0;margin-top:-2.3pt;width:421.5pt;height:16.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" filled="f" stroked="f" strokeweight=".5pt">
                  <v:textbox style="mso-fit-shape-to-text:t" inset="0,,0">
                    <w:txbxContent>
                      <w:p w14:paraId="4A54FB5E" w14:textId="77777777" w:rsidR="002D5F8C" w:rsidRPr="00DC3556" w:rsidRDefault="002D5F8C" w:rsidP="002D5F8C">
                        <w:pPr>
                          <w:pStyle w:val="Footer"/>
                          <w:rPr>
                            <w:caps/>
                            <w:color w:val="808080" w:themeColor="background1" w:themeShade="80"/>
                            <w:sz w:val="12"/>
                            <w:szCs w:val="12"/>
                            <w:lang w:val="en-US"/>
                          </w:rPr>
                        </w:pPr>
                        <w:r w:rsidRPr="006C31FE">
                          <w:rPr>
                            <w:sz w:val="14"/>
                            <w:szCs w:val="14"/>
                          </w:rPr>
                          <w:t>CONFIDENTIAL © Pluxee 2023 – All rights reserved</w:t>
                        </w:r>
                      </w:p>
                    </w:txbxContent>
                  </v:textbox>
                </v:shape>
              </w:pict>
            </mc:Fallback>
          </mc:AlternateContent>
        </w:r>
        <w:r w:rsidR="00D271EC" w:rsidRPr="00D271EC">
          <w:rPr>
            <w:sz w:val="16"/>
            <w:szCs w:val="16"/>
          </w:rPr>
          <w:fldChar w:fldCharType="begin"/>
        </w:r>
        <w:r w:rsidR="00D271EC" w:rsidRPr="00D271EC">
          <w:rPr>
            <w:sz w:val="16"/>
            <w:szCs w:val="16"/>
          </w:rPr>
          <w:instrText xml:space="preserve"> PAGE   \* MERGEFORMAT </w:instrText>
        </w:r>
        <w:r w:rsidR="00D271EC" w:rsidRPr="00D271EC">
          <w:rPr>
            <w:sz w:val="16"/>
            <w:szCs w:val="16"/>
          </w:rPr>
          <w:fldChar w:fldCharType="separate"/>
        </w:r>
        <w:r w:rsidR="00D271EC" w:rsidRPr="00D271EC">
          <w:rPr>
            <w:noProof/>
            <w:sz w:val="16"/>
            <w:szCs w:val="16"/>
          </w:rPr>
          <w:t>2</w:t>
        </w:r>
        <w:r w:rsidR="00D271EC" w:rsidRPr="00D271EC">
          <w:rPr>
            <w:noProof/>
            <w:sz w:val="16"/>
            <w:szCs w:val="16"/>
          </w:rPr>
          <w:fldChar w:fldCharType="end"/>
        </w:r>
      </w:p>
    </w:sdtContent>
  </w:sdt>
  <w:p w14:paraId="6B791863" w14:textId="77777777" w:rsidR="002A091C" w:rsidRDefault="002A091C" w:rsidP="002A0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856701"/>
      <w:docPartObj>
        <w:docPartGallery w:val="Page Numbers (Bottom of Page)"/>
        <w:docPartUnique/>
      </w:docPartObj>
    </w:sdtPr>
    <w:sdtEndPr>
      <w:rPr>
        <w:noProof/>
        <w:sz w:val="16"/>
        <w:szCs w:val="16"/>
      </w:rPr>
    </w:sdtEndPr>
    <w:sdtContent>
      <w:p w14:paraId="78A032F0" w14:textId="77777777" w:rsidR="002D5F8C" w:rsidRPr="002D5F8C" w:rsidRDefault="004F5C05">
        <w:pPr>
          <w:pStyle w:val="Footer"/>
          <w:jc w:val="right"/>
          <w:rPr>
            <w:sz w:val="16"/>
            <w:szCs w:val="16"/>
          </w:rPr>
        </w:pPr>
        <w:r>
          <w:rPr>
            <w:noProof/>
          </w:rPr>
          <mc:AlternateContent>
            <mc:Choice Requires="wps">
              <w:drawing>
                <wp:anchor distT="0" distB="0" distL="114300" distR="114300" simplePos="0" relativeHeight="251676672" behindDoc="0" locked="0" layoutInCell="1" allowOverlap="1" wp14:anchorId="64BC30CF" wp14:editId="22A97434">
                  <wp:simplePos x="0" y="0"/>
                  <wp:positionH relativeFrom="column">
                    <wp:posOffset>0</wp:posOffset>
                  </wp:positionH>
                  <wp:positionV relativeFrom="paragraph">
                    <wp:posOffset>-19685</wp:posOffset>
                  </wp:positionV>
                  <wp:extent cx="5353050" cy="205740"/>
                  <wp:effectExtent l="0" t="0" r="0" b="3810"/>
                  <wp:wrapNone/>
                  <wp:docPr id="1400363530" name="Text Box 1"/>
                  <wp:cNvGraphicFramePr/>
                  <a:graphic xmlns:a="http://schemas.openxmlformats.org/drawingml/2006/main">
                    <a:graphicData uri="http://schemas.microsoft.com/office/word/2010/wordprocessingShape">
                      <wps:wsp>
                        <wps:cNvSpPr txBox="1"/>
                        <wps:spPr>
                          <a:xfrm>
                            <a:off x="0" y="0"/>
                            <a:ext cx="5353050" cy="205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31ADB" w14:textId="77777777" w:rsidR="002D5F8C" w:rsidRPr="00DC3556" w:rsidRDefault="002D5F8C" w:rsidP="002D5F8C">
                              <w:pPr>
                                <w:pStyle w:val="Footer"/>
                                <w:rPr>
                                  <w:caps/>
                                  <w:color w:val="808080" w:themeColor="background1" w:themeShade="80"/>
                                  <w:sz w:val="12"/>
                                  <w:szCs w:val="12"/>
                                  <w:lang w:val="en-US"/>
                                </w:rPr>
                              </w:pPr>
                              <w:r w:rsidRPr="006C31FE">
                                <w:rPr>
                                  <w:sz w:val="14"/>
                                  <w:szCs w:val="14"/>
                                </w:rPr>
                                <w:t>CONFIDENTIAL © Pluxee 2023 – All rights reserved</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anchor>
              </w:drawing>
            </mc:Choice>
            <mc:Fallback>
              <w:pict>
                <v:shapetype w14:anchorId="64BC30CF" id="_x0000_t202" coordsize="21600,21600" o:spt="202" path="m,l,21600r21600,l21600,xe">
                  <v:stroke joinstyle="miter"/>
                  <v:path gradientshapeok="t" o:connecttype="rect"/>
                </v:shapetype>
                <v:shape id="_x0000_s1028" type="#_x0000_t202" style="position:absolute;left:0;text-align:left;margin-left:0;margin-top:-1.55pt;width:421.5pt;height:16.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" filled="f" stroked="f" strokeweight=".5pt">
                  <v:textbox style="mso-fit-shape-to-text:t" inset="0,,0">
                    <w:txbxContent>
                      <w:p w14:paraId="53131ADB" w14:textId="77777777" w:rsidR="002D5F8C" w:rsidRPr="00DC3556" w:rsidRDefault="002D5F8C" w:rsidP="002D5F8C">
                        <w:pPr>
                          <w:pStyle w:val="Footer"/>
                          <w:rPr>
                            <w:caps/>
                            <w:color w:val="808080" w:themeColor="background1" w:themeShade="80"/>
                            <w:sz w:val="12"/>
                            <w:szCs w:val="12"/>
                            <w:lang w:val="en-US"/>
                          </w:rPr>
                        </w:pPr>
                        <w:r w:rsidRPr="006C31FE">
                          <w:rPr>
                            <w:sz w:val="14"/>
                            <w:szCs w:val="14"/>
                          </w:rPr>
                          <w:t>CONFIDENTIAL © Pluxee 2023 – All rights reserved</w:t>
                        </w:r>
                      </w:p>
                    </w:txbxContent>
                  </v:textbox>
                </v:shape>
              </w:pict>
            </mc:Fallback>
          </mc:AlternateContent>
        </w:r>
        <w:r w:rsidR="002D5F8C" w:rsidRPr="002D5F8C">
          <w:rPr>
            <w:sz w:val="16"/>
            <w:szCs w:val="16"/>
          </w:rPr>
          <w:fldChar w:fldCharType="begin"/>
        </w:r>
        <w:r w:rsidR="002D5F8C" w:rsidRPr="002D5F8C">
          <w:rPr>
            <w:sz w:val="16"/>
            <w:szCs w:val="16"/>
          </w:rPr>
          <w:instrText xml:space="preserve"> PAGE   \* MERGEFORMAT </w:instrText>
        </w:r>
        <w:r w:rsidR="002D5F8C" w:rsidRPr="002D5F8C">
          <w:rPr>
            <w:sz w:val="16"/>
            <w:szCs w:val="16"/>
          </w:rPr>
          <w:fldChar w:fldCharType="separate"/>
        </w:r>
        <w:r w:rsidR="002D5F8C" w:rsidRPr="002D5F8C">
          <w:rPr>
            <w:noProof/>
            <w:sz w:val="16"/>
            <w:szCs w:val="16"/>
          </w:rPr>
          <w:t>2</w:t>
        </w:r>
        <w:r w:rsidR="002D5F8C" w:rsidRPr="002D5F8C">
          <w:rPr>
            <w:noProof/>
            <w:sz w:val="16"/>
            <w:szCs w:val="16"/>
          </w:rPr>
          <w:fldChar w:fldCharType="end"/>
        </w:r>
      </w:p>
    </w:sdtContent>
  </w:sdt>
  <w:p w14:paraId="34CF218A" w14:textId="77777777" w:rsidR="00F15057" w:rsidRPr="00074FC3" w:rsidRDefault="00F15057" w:rsidP="001D6699">
    <w:pPr>
      <w:pStyle w:val="Footer"/>
      <w:jc w:val="right"/>
      <w:rPr>
        <w:color w:val="65676A"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443C" w14:textId="77777777" w:rsidR="009D66C6" w:rsidRDefault="009D66C6" w:rsidP="002E7234">
      <w:pPr>
        <w:spacing w:after="0" w:line="240" w:lineRule="auto"/>
      </w:pPr>
      <w:r>
        <w:separator/>
      </w:r>
    </w:p>
  </w:footnote>
  <w:footnote w:type="continuationSeparator" w:id="0">
    <w:p w14:paraId="2081FBE9" w14:textId="77777777" w:rsidR="009D66C6" w:rsidRDefault="009D66C6" w:rsidP="002E7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Spec="top"/>
      <w:tblOverlap w:val="never"/>
      <w:tblW w:w="11907" w:type="dxa"/>
      <w:tblLook w:val="04A0" w:firstRow="1" w:lastRow="0" w:firstColumn="1" w:lastColumn="0" w:noHBand="0" w:noVBand="1"/>
    </w:tblPr>
    <w:tblGrid>
      <w:gridCol w:w="11907"/>
    </w:tblGrid>
    <w:tr w:rsidR="00B90BDD" w14:paraId="78229BDF" w14:textId="77777777" w:rsidTr="000F2C1B">
      <w:trPr>
        <w:trHeight w:val="1125"/>
      </w:trPr>
      <w:tc>
        <w:tcPr>
          <w:tcW w:w="11907" w:type="dxa"/>
          <w:shd w:val="clear" w:color="auto" w:fill="auto"/>
        </w:tcPr>
        <w:p w14:paraId="08556E2B" w14:textId="77777777" w:rsidR="000F2C1B" w:rsidRDefault="000F2C1B" w:rsidP="00B90BDD">
          <w:pPr>
            <w:pStyle w:val="Header"/>
            <w:rPr>
              <w:noProof/>
            </w:rPr>
          </w:pPr>
          <w:r>
            <w:rPr>
              <w:noProof/>
            </w:rPr>
            <mc:AlternateContent>
              <mc:Choice Requires="wps">
                <w:drawing>
                  <wp:anchor distT="45720" distB="45720" distL="114300" distR="114300" simplePos="0" relativeHeight="251678720" behindDoc="0" locked="0" layoutInCell="1" allowOverlap="1" wp14:anchorId="5A9A0CD9" wp14:editId="62EBCC5A">
                    <wp:simplePos x="0" y="0"/>
                    <wp:positionH relativeFrom="column">
                      <wp:posOffset>4012699</wp:posOffset>
                    </wp:positionH>
                    <wp:positionV relativeFrom="paragraph">
                      <wp:posOffset>153670</wp:posOffset>
                    </wp:positionV>
                    <wp:extent cx="2727960" cy="6629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662940"/>
                            </a:xfrm>
                            <a:prstGeom prst="rect">
                              <a:avLst/>
                            </a:prstGeom>
                            <a:solidFill>
                              <a:srgbClr val="FFFFFF"/>
                            </a:solidFill>
                            <a:ln w="9525">
                              <a:noFill/>
                              <a:miter lim="800000"/>
                              <a:headEnd/>
                              <a:tailEnd/>
                            </a:ln>
                          </wps:spPr>
                          <wps:txbx>
                            <w:txbxContent>
                              <w:p w14:paraId="59DBC428" w14:textId="77777777" w:rsidR="00FD09DC" w:rsidRDefault="000F2C1B" w:rsidP="00FD09DC">
                                <w:pPr>
                                  <w:ind w:left="1440"/>
                                  <w:jc w:val="right"/>
                                </w:pPr>
                                <w:r>
                                  <w:rPr>
                                    <w:noProof/>
                                  </w:rPr>
                                  <w:drawing>
                                    <wp:inline distT="0" distB="0" distL="0" distR="0" wp14:anchorId="79AD256F" wp14:editId="02820871">
                                      <wp:extent cx="1006679" cy="280831"/>
                                      <wp:effectExtent l="0" t="0" r="3175" b="5080"/>
                                      <wp:docPr id="1821363278" name="Picture 1821363278"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89550"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7310" cy="28379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A0CD9" id="_x0000_t202" coordsize="21600,21600" o:spt="202" path="m,l,21600r21600,l21600,xe">
                    <v:stroke joinstyle="miter"/>
                    <v:path gradientshapeok="t" o:connecttype="rect"/>
                  </v:shapetype>
                  <v:shape id="Text Box 2" o:spid="_x0000_s1026" type="#_x0000_t202" style="position:absolute;margin-left:315.95pt;margin-top:12.1pt;width:214.8pt;height:52.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" stroked="f">
                    <v:textbox>
                      <w:txbxContent>
                        <w:p w14:paraId="59DBC428" w14:textId="77777777" w:rsidR="00FD09DC" w:rsidRDefault="000F2C1B" w:rsidP="00FD09DC">
                          <w:pPr>
                            <w:ind w:left="1440"/>
                            <w:jc w:val="right"/>
                          </w:pPr>
                          <w:r>
                            <w:rPr>
                              <w:noProof/>
                            </w:rPr>
                            <w:drawing>
                              <wp:inline distT="0" distB="0" distL="0" distR="0" wp14:anchorId="79AD256F" wp14:editId="02820871">
                                <wp:extent cx="1006679" cy="280831"/>
                                <wp:effectExtent l="0" t="0" r="3175" b="5080"/>
                                <wp:docPr id="1821363278" name="Picture 1821363278"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289550" name="Picture 1" descr="A purple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17310" cy="283797"/>
                                        </a:xfrm>
                                        <a:prstGeom prst="rect">
                                          <a:avLst/>
                                        </a:prstGeom>
                                      </pic:spPr>
                                    </pic:pic>
                                  </a:graphicData>
                                </a:graphic>
                              </wp:inline>
                            </w:drawing>
                          </w:r>
                        </w:p>
                      </w:txbxContent>
                    </v:textbox>
                    <w10:wrap type="square"/>
                  </v:shape>
                </w:pict>
              </mc:Fallback>
            </mc:AlternateContent>
          </w:r>
        </w:p>
        <w:p w14:paraId="50701D58" w14:textId="77777777" w:rsidR="00B90BDD" w:rsidRDefault="000F2C1B" w:rsidP="00B90BDD">
          <w:pPr>
            <w:pStyle w:val="Header"/>
          </w:pPr>
          <w:r>
            <w:rPr>
              <w:noProof/>
            </w:rPr>
            <w:t xml:space="preserve">                  </w:t>
          </w:r>
        </w:p>
      </w:tc>
    </w:tr>
    <w:tr w:rsidR="00B90BDD" w14:paraId="6215B13F" w14:textId="77777777" w:rsidTr="00B90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1907" w:type="dxa"/>
        </w:tcPr>
        <w:p w14:paraId="62C2B139" w14:textId="77777777" w:rsidR="00B90BDD" w:rsidRDefault="00B90BDD" w:rsidP="00B90BDD">
          <w:pPr>
            <w:pStyle w:val="Header"/>
          </w:pPr>
        </w:p>
      </w:tc>
    </w:tr>
  </w:tbl>
  <w:p w14:paraId="753D9A0C" w14:textId="77777777" w:rsidR="00F15057" w:rsidRDefault="00F15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pPr w:vertAnchor="page" w:horzAnchor="page" w:tblpYSpec="top"/>
      <w:tblOverlap w:val="never"/>
      <w:tblW w:w="11907" w:type="dxa"/>
      <w:tblLook w:val="04A0" w:firstRow="1" w:lastRow="0" w:firstColumn="1" w:lastColumn="0" w:noHBand="0" w:noVBand="1"/>
    </w:tblPr>
    <w:tblGrid>
      <w:gridCol w:w="11907"/>
    </w:tblGrid>
    <w:tr w:rsidR="00CB24F9" w:rsidRPr="00CB24F9" w14:paraId="63142186" w14:textId="77777777" w:rsidTr="00C861AE">
      <w:trPr>
        <w:trHeight w:val="1692"/>
      </w:trPr>
      <w:tc>
        <w:tcPr>
          <w:tcW w:w="10194" w:type="dxa"/>
          <w:shd w:val="clear" w:color="auto" w:fill="FFFFFF" w:themeFill="background1"/>
        </w:tcPr>
        <w:p w14:paraId="44E86E94" w14:textId="77777777" w:rsidR="00CB24F9" w:rsidRDefault="00CB24F9" w:rsidP="00CB24F9">
          <w:pPr>
            <w:tabs>
              <w:tab w:val="center" w:pos="4513"/>
              <w:tab w:val="right" w:pos="9026"/>
            </w:tabs>
            <w:rPr>
              <w:rFonts w:ascii="Verdana" w:hAnsi="Verdana" w:cs="Times New Roman"/>
              <w:color w:val="FFFFFF" w:themeColor="background1"/>
            </w:rPr>
          </w:pPr>
        </w:p>
        <w:p w14:paraId="23E6F571" w14:textId="77777777" w:rsidR="005B788F" w:rsidRDefault="005B788F" w:rsidP="005B788F">
          <w:pPr>
            <w:rPr>
              <w:rFonts w:ascii="Verdana" w:hAnsi="Verdana" w:cs="Times New Roman"/>
              <w:color w:val="FFFFFF" w:themeColor="background1"/>
            </w:rPr>
          </w:pPr>
        </w:p>
        <w:p w14:paraId="6E62A313" w14:textId="77777777" w:rsidR="005B788F" w:rsidRDefault="005B788F" w:rsidP="005B788F">
          <w:pPr>
            <w:rPr>
              <w:rFonts w:ascii="Verdana" w:hAnsi="Verdana" w:cs="Times New Roman"/>
              <w:color w:val="FFFFFF" w:themeColor="background1"/>
            </w:rPr>
          </w:pPr>
        </w:p>
        <w:p w14:paraId="5917047D" w14:textId="77777777" w:rsidR="005B788F" w:rsidRPr="005B788F" w:rsidRDefault="005B788F" w:rsidP="005B788F">
          <w:pPr>
            <w:tabs>
              <w:tab w:val="left" w:pos="1660"/>
            </w:tabs>
            <w:rPr>
              <w:rFonts w:ascii="Verdana" w:hAnsi="Verdana" w:cs="Times New Roman"/>
            </w:rPr>
          </w:pPr>
          <w:r>
            <w:rPr>
              <w:rFonts w:ascii="Verdana" w:hAnsi="Verdana" w:cs="Times New Roman"/>
            </w:rPr>
            <w:tab/>
          </w:r>
        </w:p>
      </w:tc>
    </w:tr>
    <w:tr w:rsidR="00CB24F9" w:rsidRPr="00CB24F9" w14:paraId="234214B3" w14:textId="77777777" w:rsidTr="00130B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10194" w:type="dxa"/>
        </w:tcPr>
        <w:p w14:paraId="16570406" w14:textId="77777777" w:rsidR="00CB24F9" w:rsidRPr="00CB24F9" w:rsidRDefault="00CB24F9" w:rsidP="00CB24F9">
          <w:pPr>
            <w:tabs>
              <w:tab w:val="center" w:pos="4513"/>
              <w:tab w:val="right" w:pos="9026"/>
            </w:tabs>
            <w:rPr>
              <w:rFonts w:ascii="Verdana" w:hAnsi="Verdana" w:cs="Times New Roman"/>
              <w:color w:val="221C46"/>
            </w:rPr>
          </w:pPr>
        </w:p>
      </w:tc>
    </w:tr>
  </w:tbl>
  <w:p w14:paraId="3920EB8C" w14:textId="77777777" w:rsidR="00F15057" w:rsidRDefault="00F15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A652E"/>
    <w:multiLevelType w:val="hybridMultilevel"/>
    <w:tmpl w:val="CF1E60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65E08"/>
    <w:multiLevelType w:val="multilevel"/>
    <w:tmpl w:val="13C842E6"/>
    <w:lvl w:ilvl="0">
      <w:start w:val="1"/>
      <w:numFmt w:val="decimal"/>
      <w:lvlText w:val="%1"/>
      <w:lvlJc w:val="left"/>
      <w:pPr>
        <w:tabs>
          <w:tab w:val="num" w:pos="720"/>
        </w:tabs>
        <w:ind w:left="720" w:hanging="720"/>
      </w:pPr>
      <w:rPr>
        <w:rFonts w:ascii="Arial" w:eastAsia="Times New Roman" w:hAnsi="Arial" w:cs="Times New Roman"/>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520"/>
        </w:tabs>
        <w:ind w:left="1520" w:hanging="720"/>
      </w:pPr>
      <w:rPr>
        <w:rFonts w:hint="default"/>
        <w:b w:val="0"/>
        <w:sz w:val="20"/>
        <w:szCs w:val="20"/>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3DC44442"/>
    <w:multiLevelType w:val="multilevel"/>
    <w:tmpl w:val="18DE5A9A"/>
    <w:name w:val="Definitions_list"/>
    <w:lvl w:ilvl="0">
      <w:start w:val="1"/>
      <w:numFmt w:val="none"/>
      <w:pStyle w:val="EMWDefinition"/>
      <w:suff w:val="nothing"/>
      <w:lvlText w:val="%1"/>
      <w:lvlJc w:val="left"/>
      <w:pPr>
        <w:ind w:left="851" w:firstLine="0"/>
      </w:pPr>
      <w:rPr>
        <w:rFonts w:hint="default"/>
        <w:caps/>
      </w:rPr>
    </w:lvl>
    <w:lvl w:ilvl="1">
      <w:start w:val="1"/>
      <w:numFmt w:val="lowerLetter"/>
      <w:pStyle w:val="EMWDefinitiona"/>
      <w:lvlText w:val="(%1%2)"/>
      <w:lvlJc w:val="left"/>
      <w:pPr>
        <w:tabs>
          <w:tab w:val="num" w:pos="1701"/>
        </w:tabs>
        <w:ind w:left="1701" w:hanging="850"/>
      </w:pPr>
      <w:rPr>
        <w:rFonts w:hint="default"/>
        <w:b w:val="0"/>
        <w:i w:val="0"/>
        <w:caps w:val="0"/>
        <w:sz w:val="20"/>
        <w:szCs w:val="20"/>
      </w:rPr>
    </w:lvl>
    <w:lvl w:ilvl="2">
      <w:start w:val="1"/>
      <w:numFmt w:val="lowerRoman"/>
      <w:pStyle w:val="EMWDefinitioni"/>
      <w:lvlText w:val="%1(%3)"/>
      <w:lvlJc w:val="left"/>
      <w:pPr>
        <w:tabs>
          <w:tab w:val="num" w:pos="2552"/>
        </w:tabs>
        <w:ind w:left="2552" w:hanging="851"/>
      </w:pPr>
      <w:rPr>
        <w:rFonts w:hint="default"/>
        <w:b w:val="0"/>
        <w:i w:val="0"/>
        <w:sz w:val="20"/>
        <w:szCs w:val="20"/>
      </w:rPr>
    </w:lvl>
    <w:lvl w:ilvl="3">
      <w:start w:val="1"/>
      <w:numFmt w:val="decimal"/>
      <w:lvlText w:val="%1.%2.%3.%4"/>
      <w:lvlJc w:val="left"/>
      <w:pPr>
        <w:tabs>
          <w:tab w:val="num" w:pos="4450"/>
        </w:tabs>
        <w:ind w:left="4450" w:hanging="720"/>
      </w:pPr>
      <w:rPr>
        <w:rFonts w:hint="default"/>
        <w:b w:val="0"/>
        <w:i w:val="0"/>
        <w:sz w:val="22"/>
        <w:szCs w:val="22"/>
      </w:rPr>
    </w:lvl>
    <w:lvl w:ilvl="4">
      <w:start w:val="1"/>
      <w:numFmt w:val="decimal"/>
      <w:lvlText w:val="%1.%2.%3.%4.%5"/>
      <w:lvlJc w:val="left"/>
      <w:pPr>
        <w:tabs>
          <w:tab w:val="num" w:pos="4450"/>
        </w:tabs>
        <w:ind w:left="4450" w:hanging="720"/>
      </w:pPr>
      <w:rPr>
        <w:rFonts w:hint="default"/>
        <w:b w:val="0"/>
        <w:i w:val="0"/>
        <w:sz w:val="22"/>
        <w:szCs w:val="22"/>
      </w:rPr>
    </w:lvl>
    <w:lvl w:ilvl="5">
      <w:start w:val="1"/>
      <w:numFmt w:val="decimal"/>
      <w:lvlText w:val="%6."/>
      <w:lvlJc w:val="left"/>
      <w:pPr>
        <w:tabs>
          <w:tab w:val="num" w:pos="6610"/>
        </w:tabs>
        <w:ind w:left="6610" w:hanging="720"/>
      </w:pPr>
      <w:rPr>
        <w:rFonts w:ascii="Times New Roman" w:hAnsi="Times New Roman" w:hint="default"/>
        <w:b w:val="0"/>
        <w:i w:val="0"/>
        <w:sz w:val="22"/>
      </w:rPr>
    </w:lvl>
    <w:lvl w:ilvl="6">
      <w:start w:val="1"/>
      <w:numFmt w:val="decimal"/>
      <w:lvlText w:val="%7."/>
      <w:lvlJc w:val="left"/>
      <w:pPr>
        <w:tabs>
          <w:tab w:val="num" w:pos="7330"/>
        </w:tabs>
        <w:ind w:left="7330" w:hanging="720"/>
      </w:pPr>
      <w:rPr>
        <w:rFonts w:hint="default"/>
      </w:rPr>
    </w:lvl>
    <w:lvl w:ilvl="7">
      <w:start w:val="1"/>
      <w:numFmt w:val="decimal"/>
      <w:lvlText w:val="%8."/>
      <w:lvlJc w:val="left"/>
      <w:pPr>
        <w:tabs>
          <w:tab w:val="num" w:pos="8050"/>
        </w:tabs>
        <w:ind w:left="8050" w:hanging="720"/>
      </w:pPr>
      <w:rPr>
        <w:rFonts w:ascii="Times New Roman" w:hAnsi="Times New Roman" w:hint="default"/>
        <w:b w:val="0"/>
        <w:i w:val="0"/>
        <w:sz w:val="22"/>
      </w:rPr>
    </w:lvl>
    <w:lvl w:ilvl="8">
      <w:start w:val="1"/>
      <w:numFmt w:val="decimal"/>
      <w:lvlText w:val="%9."/>
      <w:lvlJc w:val="left"/>
      <w:pPr>
        <w:tabs>
          <w:tab w:val="num" w:pos="8770"/>
        </w:tabs>
        <w:ind w:left="8770" w:hanging="720"/>
      </w:pPr>
      <w:rPr>
        <w:rFonts w:ascii="Times New Roman" w:hAnsi="Times New Roman" w:hint="default"/>
        <w:b w:val="0"/>
        <w:i w:val="0"/>
        <w:sz w:val="22"/>
      </w:rPr>
    </w:lvl>
  </w:abstractNum>
  <w:abstractNum w:abstractNumId="3" w15:restartNumberingAfterBreak="0">
    <w:nsid w:val="4D0C113A"/>
    <w:multiLevelType w:val="multilevel"/>
    <w:tmpl w:val="C758F6C4"/>
    <w:lvl w:ilvl="0">
      <w:start w:val="1"/>
      <w:numFmt w:val="decimal"/>
      <w:pStyle w:val="Paragraph1"/>
      <w:isLgl/>
      <w:lvlText w:val="%1"/>
      <w:lvlJc w:val="left"/>
      <w:pPr>
        <w:tabs>
          <w:tab w:val="num" w:pos="851"/>
        </w:tabs>
        <w:ind w:left="851" w:hanging="851"/>
      </w:pPr>
      <w:rPr>
        <w:rFonts w:hint="default"/>
      </w:rPr>
    </w:lvl>
    <w:lvl w:ilvl="1">
      <w:start w:val="1"/>
      <w:numFmt w:val="decimal"/>
      <w:pStyle w:val="Paragraph11"/>
      <w:isLgl/>
      <w:lvlText w:val="%1.%2"/>
      <w:lvlJc w:val="left"/>
      <w:pPr>
        <w:tabs>
          <w:tab w:val="num" w:pos="851"/>
        </w:tabs>
        <w:ind w:left="851" w:hanging="851"/>
      </w:pPr>
      <w:rPr>
        <w:rFonts w:hint="default"/>
        <w:sz w:val="16"/>
        <w:szCs w:val="16"/>
      </w:rPr>
    </w:lvl>
    <w:lvl w:ilvl="2">
      <w:start w:val="1"/>
      <w:numFmt w:val="decimal"/>
      <w:pStyle w:val="Paragraph111"/>
      <w:lvlText w:val="%1.%2.%3"/>
      <w:lvlJc w:val="left"/>
      <w:pPr>
        <w:tabs>
          <w:tab w:val="num" w:pos="1701"/>
        </w:tabs>
        <w:ind w:left="1701" w:hanging="850"/>
      </w:pPr>
      <w:rPr>
        <w:rFonts w:hint="default"/>
      </w:rPr>
    </w:lvl>
    <w:lvl w:ilvl="3">
      <w:start w:val="1"/>
      <w:numFmt w:val="decimal"/>
      <w:pStyle w:val="Paragraph1111"/>
      <w:isLgl/>
      <w:lvlText w:val="%1.%2.%3.%4"/>
      <w:lvlJc w:val="left"/>
      <w:pPr>
        <w:tabs>
          <w:tab w:val="num" w:pos="1701"/>
        </w:tabs>
        <w:ind w:left="1701" w:hanging="850"/>
      </w:pPr>
      <w:rPr>
        <w:rFonts w:hint="default"/>
      </w:rPr>
    </w:lvl>
    <w:lvl w:ilvl="4">
      <w:start w:val="1"/>
      <w:numFmt w:val="upperLetter"/>
      <w:pStyle w:val="Paragraph1111a"/>
      <w:lvlText w:val="(%5)"/>
      <w:lvlJc w:val="left"/>
      <w:pPr>
        <w:tabs>
          <w:tab w:val="num" w:pos="1701"/>
        </w:tabs>
        <w:ind w:left="1701" w:hanging="850"/>
      </w:pPr>
      <w:rPr>
        <w:rFonts w:ascii="Tahoma" w:hAnsi="Tahoma" w:hint="default"/>
        <w:sz w:val="20"/>
      </w:rPr>
    </w:lvl>
    <w:lvl w:ilvl="5">
      <w:start w:val="1"/>
      <w:numFmt w:val="decimal"/>
      <w:lvlText w:val="%1.%2.%3.%4.%5.%6"/>
      <w:lvlJc w:val="left"/>
      <w:pPr>
        <w:tabs>
          <w:tab w:val="num" w:pos="2552"/>
        </w:tabs>
        <w:ind w:left="2552" w:hanging="851"/>
      </w:pPr>
      <w:rPr>
        <w:rFonts w:hint="default"/>
      </w:rPr>
    </w:lvl>
    <w:lvl w:ilvl="6">
      <w:start w:val="1"/>
      <w:numFmt w:val="decimal"/>
      <w:lvlText w:val="%1.%2.%3.%4.%5.%6.%7"/>
      <w:lvlJc w:val="left"/>
      <w:pPr>
        <w:tabs>
          <w:tab w:val="num" w:pos="2552"/>
        </w:tabs>
        <w:ind w:left="2552" w:hanging="851"/>
      </w:pPr>
      <w:rPr>
        <w:rFonts w:hint="default"/>
      </w:rPr>
    </w:lvl>
    <w:lvl w:ilvl="7">
      <w:start w:val="1"/>
      <w:numFmt w:val="decimal"/>
      <w:isLgl/>
      <w:lvlText w:val="%1.%2.%3.%4.%5.%6.%7.%8"/>
      <w:lvlJc w:val="left"/>
      <w:pPr>
        <w:tabs>
          <w:tab w:val="num" w:pos="4680"/>
        </w:tabs>
        <w:ind w:left="3744" w:hanging="1224"/>
      </w:pPr>
      <w:rPr>
        <w:rFonts w:hint="default"/>
      </w:rPr>
    </w:lvl>
    <w:lvl w:ilvl="8">
      <w:start w:val="1"/>
      <w:numFmt w:val="decimal"/>
      <w:isLgl/>
      <w:lvlText w:val="%1.%2.%3.%4.%5.%6.%7.%8.%9."/>
      <w:lvlJc w:val="left"/>
      <w:pPr>
        <w:tabs>
          <w:tab w:val="num" w:pos="5400"/>
        </w:tabs>
        <w:ind w:left="4320" w:hanging="1440"/>
      </w:pPr>
      <w:rPr>
        <w:rFonts w:hint="default"/>
      </w:rPr>
    </w:lvl>
  </w:abstractNum>
  <w:abstractNum w:abstractNumId="4" w15:restartNumberingAfterBreak="0">
    <w:nsid w:val="6744572D"/>
    <w:multiLevelType w:val="singleLevel"/>
    <w:tmpl w:val="1B76F8A4"/>
    <w:lvl w:ilvl="0">
      <w:start w:val="1"/>
      <w:numFmt w:val="decimal"/>
      <w:pStyle w:val="Parties"/>
      <w:lvlText w:val="(%1)"/>
      <w:lvlJc w:val="left"/>
      <w:pPr>
        <w:tabs>
          <w:tab w:val="num" w:pos="851"/>
        </w:tabs>
        <w:ind w:left="851" w:hanging="851"/>
      </w:pPr>
      <w:rPr>
        <w:rFonts w:ascii="Tahoma" w:hAnsi="Tahoma"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37841424">
    <w:abstractNumId w:val="0"/>
  </w:num>
  <w:num w:numId="2" w16cid:durableId="1180853535">
    <w:abstractNumId w:val="3"/>
  </w:num>
  <w:num w:numId="3" w16cid:durableId="592206685">
    <w:abstractNumId w:val="4"/>
  </w:num>
  <w:num w:numId="4" w16cid:durableId="809173005">
    <w:abstractNumId w:val="2"/>
  </w:num>
  <w:num w:numId="5" w16cid:durableId="67651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rIwMDI3tzA2sLBU0lEKTi0uzszPAykwrAUAG2/LDCwAAAA="/>
  </w:docVars>
  <w:rsids>
    <w:rsidRoot w:val="002E7234"/>
    <w:rsid w:val="000059E2"/>
    <w:rsid w:val="000109BB"/>
    <w:rsid w:val="00017E4D"/>
    <w:rsid w:val="00032843"/>
    <w:rsid w:val="0004335E"/>
    <w:rsid w:val="00046460"/>
    <w:rsid w:val="00071E71"/>
    <w:rsid w:val="00074FC3"/>
    <w:rsid w:val="0009604B"/>
    <w:rsid w:val="000A2D01"/>
    <w:rsid w:val="000A65B6"/>
    <w:rsid w:val="000C2905"/>
    <w:rsid w:val="000D71D9"/>
    <w:rsid w:val="000E039E"/>
    <w:rsid w:val="000F2C1B"/>
    <w:rsid w:val="000F3B0D"/>
    <w:rsid w:val="000F5515"/>
    <w:rsid w:val="001144F4"/>
    <w:rsid w:val="00117B0E"/>
    <w:rsid w:val="001441BA"/>
    <w:rsid w:val="00152CAB"/>
    <w:rsid w:val="001550BF"/>
    <w:rsid w:val="00155BB1"/>
    <w:rsid w:val="00156A14"/>
    <w:rsid w:val="0016554B"/>
    <w:rsid w:val="0016676B"/>
    <w:rsid w:val="0019228D"/>
    <w:rsid w:val="001A3234"/>
    <w:rsid w:val="001A6BEA"/>
    <w:rsid w:val="001B3F7D"/>
    <w:rsid w:val="001C1416"/>
    <w:rsid w:val="001C4FC0"/>
    <w:rsid w:val="001C6300"/>
    <w:rsid w:val="001D6699"/>
    <w:rsid w:val="001F30D5"/>
    <w:rsid w:val="001F6F21"/>
    <w:rsid w:val="002015AA"/>
    <w:rsid w:val="002050C0"/>
    <w:rsid w:val="00216C79"/>
    <w:rsid w:val="00222BF0"/>
    <w:rsid w:val="00224117"/>
    <w:rsid w:val="00232CF5"/>
    <w:rsid w:val="00253B20"/>
    <w:rsid w:val="00254FB8"/>
    <w:rsid w:val="00271295"/>
    <w:rsid w:val="00273E23"/>
    <w:rsid w:val="00282FFB"/>
    <w:rsid w:val="002A0066"/>
    <w:rsid w:val="002A091C"/>
    <w:rsid w:val="002B1A08"/>
    <w:rsid w:val="002B5BEC"/>
    <w:rsid w:val="002C110A"/>
    <w:rsid w:val="002D0B5A"/>
    <w:rsid w:val="002D5F8C"/>
    <w:rsid w:val="002D6441"/>
    <w:rsid w:val="002E4EA5"/>
    <w:rsid w:val="002E7234"/>
    <w:rsid w:val="003006B2"/>
    <w:rsid w:val="003061BD"/>
    <w:rsid w:val="00311C9C"/>
    <w:rsid w:val="00314375"/>
    <w:rsid w:val="00321BBA"/>
    <w:rsid w:val="0033268A"/>
    <w:rsid w:val="0033635E"/>
    <w:rsid w:val="003426CD"/>
    <w:rsid w:val="00350C12"/>
    <w:rsid w:val="00361B5A"/>
    <w:rsid w:val="0036564E"/>
    <w:rsid w:val="003661E6"/>
    <w:rsid w:val="0036628F"/>
    <w:rsid w:val="0036775E"/>
    <w:rsid w:val="00370B19"/>
    <w:rsid w:val="00372981"/>
    <w:rsid w:val="00373834"/>
    <w:rsid w:val="00375712"/>
    <w:rsid w:val="003978CB"/>
    <w:rsid w:val="003A2D2F"/>
    <w:rsid w:val="003C199F"/>
    <w:rsid w:val="003C588F"/>
    <w:rsid w:val="003F3D28"/>
    <w:rsid w:val="00403B58"/>
    <w:rsid w:val="00410FB3"/>
    <w:rsid w:val="00415257"/>
    <w:rsid w:val="0043082B"/>
    <w:rsid w:val="004337AF"/>
    <w:rsid w:val="00436B84"/>
    <w:rsid w:val="00451A6B"/>
    <w:rsid w:val="00452225"/>
    <w:rsid w:val="004538E2"/>
    <w:rsid w:val="00453C85"/>
    <w:rsid w:val="00472E06"/>
    <w:rsid w:val="00474561"/>
    <w:rsid w:val="0048170C"/>
    <w:rsid w:val="00486A8C"/>
    <w:rsid w:val="00494771"/>
    <w:rsid w:val="004A5A55"/>
    <w:rsid w:val="004B36A6"/>
    <w:rsid w:val="004B5B2C"/>
    <w:rsid w:val="004B5C21"/>
    <w:rsid w:val="004C4537"/>
    <w:rsid w:val="004D1E51"/>
    <w:rsid w:val="004E08B2"/>
    <w:rsid w:val="004E4A84"/>
    <w:rsid w:val="004F192A"/>
    <w:rsid w:val="004F1DCF"/>
    <w:rsid w:val="004F2FF8"/>
    <w:rsid w:val="004F5C05"/>
    <w:rsid w:val="00506E6A"/>
    <w:rsid w:val="00507120"/>
    <w:rsid w:val="00513147"/>
    <w:rsid w:val="005233A9"/>
    <w:rsid w:val="00527148"/>
    <w:rsid w:val="00532B60"/>
    <w:rsid w:val="005463FA"/>
    <w:rsid w:val="00552932"/>
    <w:rsid w:val="00554C49"/>
    <w:rsid w:val="0055723A"/>
    <w:rsid w:val="005639D3"/>
    <w:rsid w:val="0056593C"/>
    <w:rsid w:val="00570B74"/>
    <w:rsid w:val="00576BD6"/>
    <w:rsid w:val="00590971"/>
    <w:rsid w:val="005A49C9"/>
    <w:rsid w:val="005A7592"/>
    <w:rsid w:val="005B432F"/>
    <w:rsid w:val="005B788F"/>
    <w:rsid w:val="005C2105"/>
    <w:rsid w:val="005D11A2"/>
    <w:rsid w:val="005D2786"/>
    <w:rsid w:val="005E3D5D"/>
    <w:rsid w:val="005F22CB"/>
    <w:rsid w:val="005F5476"/>
    <w:rsid w:val="00601CAE"/>
    <w:rsid w:val="00601E0D"/>
    <w:rsid w:val="00605748"/>
    <w:rsid w:val="0061037F"/>
    <w:rsid w:val="00611175"/>
    <w:rsid w:val="006203E5"/>
    <w:rsid w:val="00643ADE"/>
    <w:rsid w:val="00655BE4"/>
    <w:rsid w:val="006779DF"/>
    <w:rsid w:val="006B0465"/>
    <w:rsid w:val="006B3FFD"/>
    <w:rsid w:val="006B5EBD"/>
    <w:rsid w:val="006B63F4"/>
    <w:rsid w:val="006C13D5"/>
    <w:rsid w:val="006C31FE"/>
    <w:rsid w:val="006E0DBE"/>
    <w:rsid w:val="006E32FA"/>
    <w:rsid w:val="006F06FE"/>
    <w:rsid w:val="006F0A24"/>
    <w:rsid w:val="006F241C"/>
    <w:rsid w:val="006F3C99"/>
    <w:rsid w:val="006F5A60"/>
    <w:rsid w:val="007009EB"/>
    <w:rsid w:val="00702652"/>
    <w:rsid w:val="0071012B"/>
    <w:rsid w:val="007121E8"/>
    <w:rsid w:val="00713790"/>
    <w:rsid w:val="00720235"/>
    <w:rsid w:val="00720B6A"/>
    <w:rsid w:val="007257A3"/>
    <w:rsid w:val="00737985"/>
    <w:rsid w:val="00737BE2"/>
    <w:rsid w:val="00750F95"/>
    <w:rsid w:val="00751400"/>
    <w:rsid w:val="007530E5"/>
    <w:rsid w:val="00757DF3"/>
    <w:rsid w:val="00761BA1"/>
    <w:rsid w:val="00765CFA"/>
    <w:rsid w:val="00774FBD"/>
    <w:rsid w:val="00777FCB"/>
    <w:rsid w:val="0078326D"/>
    <w:rsid w:val="00790E67"/>
    <w:rsid w:val="00793F40"/>
    <w:rsid w:val="00796A2B"/>
    <w:rsid w:val="00797B50"/>
    <w:rsid w:val="007A589D"/>
    <w:rsid w:val="007A5E3E"/>
    <w:rsid w:val="007A7D3D"/>
    <w:rsid w:val="007C4EEA"/>
    <w:rsid w:val="007C6903"/>
    <w:rsid w:val="007D145C"/>
    <w:rsid w:val="007D5F17"/>
    <w:rsid w:val="007D65D0"/>
    <w:rsid w:val="007F1C17"/>
    <w:rsid w:val="007F79A5"/>
    <w:rsid w:val="008044FE"/>
    <w:rsid w:val="008223A2"/>
    <w:rsid w:val="00826C35"/>
    <w:rsid w:val="008348A9"/>
    <w:rsid w:val="00841AE5"/>
    <w:rsid w:val="00843703"/>
    <w:rsid w:val="00845136"/>
    <w:rsid w:val="008452D5"/>
    <w:rsid w:val="00845FAE"/>
    <w:rsid w:val="0085078B"/>
    <w:rsid w:val="008549F8"/>
    <w:rsid w:val="00855B1D"/>
    <w:rsid w:val="008825E1"/>
    <w:rsid w:val="00887A65"/>
    <w:rsid w:val="0089342A"/>
    <w:rsid w:val="00894239"/>
    <w:rsid w:val="008946FF"/>
    <w:rsid w:val="008A3510"/>
    <w:rsid w:val="008A63E5"/>
    <w:rsid w:val="008A7FFE"/>
    <w:rsid w:val="008B01D7"/>
    <w:rsid w:val="008B1722"/>
    <w:rsid w:val="008B2186"/>
    <w:rsid w:val="008B2772"/>
    <w:rsid w:val="008C40C2"/>
    <w:rsid w:val="008D1CED"/>
    <w:rsid w:val="008D21CD"/>
    <w:rsid w:val="008E05A6"/>
    <w:rsid w:val="008E27E9"/>
    <w:rsid w:val="008E7C70"/>
    <w:rsid w:val="008F2144"/>
    <w:rsid w:val="00903378"/>
    <w:rsid w:val="0090397F"/>
    <w:rsid w:val="00905323"/>
    <w:rsid w:val="00905526"/>
    <w:rsid w:val="00910F5C"/>
    <w:rsid w:val="009137DE"/>
    <w:rsid w:val="00925D0D"/>
    <w:rsid w:val="00933BEE"/>
    <w:rsid w:val="00937064"/>
    <w:rsid w:val="00945873"/>
    <w:rsid w:val="00953028"/>
    <w:rsid w:val="009568D0"/>
    <w:rsid w:val="00957841"/>
    <w:rsid w:val="00957A4F"/>
    <w:rsid w:val="00963981"/>
    <w:rsid w:val="00975140"/>
    <w:rsid w:val="00977CB2"/>
    <w:rsid w:val="0098270A"/>
    <w:rsid w:val="009A03EE"/>
    <w:rsid w:val="009B6891"/>
    <w:rsid w:val="009C63EF"/>
    <w:rsid w:val="009C7210"/>
    <w:rsid w:val="009D1F64"/>
    <w:rsid w:val="009D66C6"/>
    <w:rsid w:val="009D76BA"/>
    <w:rsid w:val="009E06C4"/>
    <w:rsid w:val="009E103F"/>
    <w:rsid w:val="009E7CCC"/>
    <w:rsid w:val="009F3E48"/>
    <w:rsid w:val="009F75E2"/>
    <w:rsid w:val="00A00218"/>
    <w:rsid w:val="00A05B20"/>
    <w:rsid w:val="00A12477"/>
    <w:rsid w:val="00A12742"/>
    <w:rsid w:val="00A21C8C"/>
    <w:rsid w:val="00A257A5"/>
    <w:rsid w:val="00A30897"/>
    <w:rsid w:val="00A4527B"/>
    <w:rsid w:val="00A5041B"/>
    <w:rsid w:val="00A557FE"/>
    <w:rsid w:val="00A60C26"/>
    <w:rsid w:val="00A740CA"/>
    <w:rsid w:val="00A81559"/>
    <w:rsid w:val="00A94D6C"/>
    <w:rsid w:val="00AB375A"/>
    <w:rsid w:val="00AB4AB9"/>
    <w:rsid w:val="00AC753A"/>
    <w:rsid w:val="00AE3CEA"/>
    <w:rsid w:val="00AF0133"/>
    <w:rsid w:val="00AF1929"/>
    <w:rsid w:val="00AF1986"/>
    <w:rsid w:val="00AF1C8F"/>
    <w:rsid w:val="00AF21C9"/>
    <w:rsid w:val="00AF3FF2"/>
    <w:rsid w:val="00B031AF"/>
    <w:rsid w:val="00B26274"/>
    <w:rsid w:val="00B334CB"/>
    <w:rsid w:val="00B35B4A"/>
    <w:rsid w:val="00B45054"/>
    <w:rsid w:val="00B45B9B"/>
    <w:rsid w:val="00B476B4"/>
    <w:rsid w:val="00B52C3F"/>
    <w:rsid w:val="00B64DE0"/>
    <w:rsid w:val="00B834D1"/>
    <w:rsid w:val="00B85BBF"/>
    <w:rsid w:val="00B90BDD"/>
    <w:rsid w:val="00B91A63"/>
    <w:rsid w:val="00B91FA9"/>
    <w:rsid w:val="00B92576"/>
    <w:rsid w:val="00B92C2B"/>
    <w:rsid w:val="00B951EC"/>
    <w:rsid w:val="00BB20E4"/>
    <w:rsid w:val="00BB237A"/>
    <w:rsid w:val="00BC604F"/>
    <w:rsid w:val="00BE6415"/>
    <w:rsid w:val="00BE66C0"/>
    <w:rsid w:val="00BE66F2"/>
    <w:rsid w:val="00BF1853"/>
    <w:rsid w:val="00BF3E3C"/>
    <w:rsid w:val="00C076E8"/>
    <w:rsid w:val="00C121D3"/>
    <w:rsid w:val="00C17AE6"/>
    <w:rsid w:val="00C17F93"/>
    <w:rsid w:val="00C27142"/>
    <w:rsid w:val="00C31CC3"/>
    <w:rsid w:val="00C36AD9"/>
    <w:rsid w:val="00C4051C"/>
    <w:rsid w:val="00C5236B"/>
    <w:rsid w:val="00C54F0F"/>
    <w:rsid w:val="00C6755A"/>
    <w:rsid w:val="00C70A3B"/>
    <w:rsid w:val="00C7599D"/>
    <w:rsid w:val="00C80B01"/>
    <w:rsid w:val="00C81363"/>
    <w:rsid w:val="00C82212"/>
    <w:rsid w:val="00C861AE"/>
    <w:rsid w:val="00CA3D32"/>
    <w:rsid w:val="00CA436D"/>
    <w:rsid w:val="00CB1762"/>
    <w:rsid w:val="00CB24F9"/>
    <w:rsid w:val="00CB2915"/>
    <w:rsid w:val="00CC7CEA"/>
    <w:rsid w:val="00CD2174"/>
    <w:rsid w:val="00CE0CBE"/>
    <w:rsid w:val="00CE4DF7"/>
    <w:rsid w:val="00CF0BBE"/>
    <w:rsid w:val="00CF2073"/>
    <w:rsid w:val="00D01547"/>
    <w:rsid w:val="00D03F44"/>
    <w:rsid w:val="00D04217"/>
    <w:rsid w:val="00D21E7D"/>
    <w:rsid w:val="00D26491"/>
    <w:rsid w:val="00D271EC"/>
    <w:rsid w:val="00D27D6C"/>
    <w:rsid w:val="00D30DD6"/>
    <w:rsid w:val="00D331EF"/>
    <w:rsid w:val="00D33D38"/>
    <w:rsid w:val="00D34D4F"/>
    <w:rsid w:val="00D35F5B"/>
    <w:rsid w:val="00D43E42"/>
    <w:rsid w:val="00D5266A"/>
    <w:rsid w:val="00D631F4"/>
    <w:rsid w:val="00D73915"/>
    <w:rsid w:val="00D75671"/>
    <w:rsid w:val="00D76D3F"/>
    <w:rsid w:val="00D87A7B"/>
    <w:rsid w:val="00D924A6"/>
    <w:rsid w:val="00DA2C45"/>
    <w:rsid w:val="00DA71C8"/>
    <w:rsid w:val="00DB439B"/>
    <w:rsid w:val="00DC215E"/>
    <w:rsid w:val="00DC3556"/>
    <w:rsid w:val="00DC4D99"/>
    <w:rsid w:val="00DD16EF"/>
    <w:rsid w:val="00DD3801"/>
    <w:rsid w:val="00DD69DC"/>
    <w:rsid w:val="00DF0C7D"/>
    <w:rsid w:val="00E16F4B"/>
    <w:rsid w:val="00E22E18"/>
    <w:rsid w:val="00E23433"/>
    <w:rsid w:val="00E23F33"/>
    <w:rsid w:val="00E27470"/>
    <w:rsid w:val="00E27674"/>
    <w:rsid w:val="00E3477E"/>
    <w:rsid w:val="00E55C86"/>
    <w:rsid w:val="00E7730C"/>
    <w:rsid w:val="00E8028E"/>
    <w:rsid w:val="00E806FD"/>
    <w:rsid w:val="00E82DBD"/>
    <w:rsid w:val="00E860C4"/>
    <w:rsid w:val="00E917E9"/>
    <w:rsid w:val="00EB3E78"/>
    <w:rsid w:val="00EB7DA4"/>
    <w:rsid w:val="00ED2368"/>
    <w:rsid w:val="00EF4A60"/>
    <w:rsid w:val="00F02E2D"/>
    <w:rsid w:val="00F03EC7"/>
    <w:rsid w:val="00F064E9"/>
    <w:rsid w:val="00F070B5"/>
    <w:rsid w:val="00F07A8C"/>
    <w:rsid w:val="00F07F31"/>
    <w:rsid w:val="00F112ED"/>
    <w:rsid w:val="00F15057"/>
    <w:rsid w:val="00F1507B"/>
    <w:rsid w:val="00F23532"/>
    <w:rsid w:val="00F265B1"/>
    <w:rsid w:val="00F36AAE"/>
    <w:rsid w:val="00F37BB3"/>
    <w:rsid w:val="00F41D92"/>
    <w:rsid w:val="00F42D3F"/>
    <w:rsid w:val="00F46E36"/>
    <w:rsid w:val="00F47461"/>
    <w:rsid w:val="00F82298"/>
    <w:rsid w:val="00F87EBA"/>
    <w:rsid w:val="00FA1203"/>
    <w:rsid w:val="00FA73B2"/>
    <w:rsid w:val="00FC1E3E"/>
    <w:rsid w:val="00FD09DC"/>
    <w:rsid w:val="00FD47CE"/>
    <w:rsid w:val="00FD520B"/>
    <w:rsid w:val="00FD7720"/>
    <w:rsid w:val="00FE24EE"/>
    <w:rsid w:val="00FE3809"/>
    <w:rsid w:val="00FE5DC9"/>
    <w:rsid w:val="0154A638"/>
    <w:rsid w:val="28C458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734ED"/>
  <w15:chartTrackingRefBased/>
  <w15:docId w15:val="{45CBD2D2-3B21-4DC6-980C-F1CD7650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1AF"/>
  </w:style>
  <w:style w:type="paragraph" w:styleId="Heading1">
    <w:name w:val="heading 1"/>
    <w:basedOn w:val="Normal"/>
    <w:next w:val="Normal"/>
    <w:link w:val="Heading1Char"/>
    <w:uiPriority w:val="9"/>
    <w:qFormat/>
    <w:rsid w:val="00B031AF"/>
    <w:pPr>
      <w:keepNext/>
      <w:keepLines/>
      <w:spacing w:before="360" w:after="40" w:line="240" w:lineRule="auto"/>
      <w:outlineLvl w:val="0"/>
    </w:pPr>
    <w:rPr>
      <w:rFonts w:asciiTheme="majorHAnsi" w:eastAsiaTheme="majorEastAsia" w:hAnsiTheme="majorHAnsi" w:cstheme="majorBidi"/>
      <w:color w:val="B9B9B9" w:themeColor="accent6" w:themeShade="BF"/>
      <w:sz w:val="40"/>
      <w:szCs w:val="40"/>
    </w:rPr>
  </w:style>
  <w:style w:type="paragraph" w:styleId="Heading2">
    <w:name w:val="heading 2"/>
    <w:basedOn w:val="Normal"/>
    <w:next w:val="Normal"/>
    <w:link w:val="Heading2Char"/>
    <w:uiPriority w:val="9"/>
    <w:semiHidden/>
    <w:unhideWhenUsed/>
    <w:qFormat/>
    <w:rsid w:val="00B031AF"/>
    <w:pPr>
      <w:keepNext/>
      <w:keepLines/>
      <w:spacing w:before="80" w:after="0" w:line="240" w:lineRule="auto"/>
      <w:outlineLvl w:val="1"/>
    </w:pPr>
    <w:rPr>
      <w:rFonts w:asciiTheme="majorHAnsi" w:eastAsiaTheme="majorEastAsia" w:hAnsiTheme="majorHAnsi" w:cstheme="majorBidi"/>
      <w:color w:val="B9B9B9" w:themeColor="accent6" w:themeShade="BF"/>
      <w:sz w:val="28"/>
      <w:szCs w:val="28"/>
    </w:rPr>
  </w:style>
  <w:style w:type="paragraph" w:styleId="Heading3">
    <w:name w:val="heading 3"/>
    <w:basedOn w:val="Normal"/>
    <w:next w:val="Normal"/>
    <w:link w:val="Heading3Char"/>
    <w:uiPriority w:val="9"/>
    <w:semiHidden/>
    <w:unhideWhenUsed/>
    <w:qFormat/>
    <w:rsid w:val="00B031AF"/>
    <w:pPr>
      <w:keepNext/>
      <w:keepLines/>
      <w:spacing w:before="80" w:after="0" w:line="240" w:lineRule="auto"/>
      <w:outlineLvl w:val="2"/>
    </w:pPr>
    <w:rPr>
      <w:rFonts w:asciiTheme="majorHAnsi" w:eastAsiaTheme="majorEastAsia" w:hAnsiTheme="majorHAnsi" w:cstheme="majorBidi"/>
      <w:color w:val="B9B9B9" w:themeColor="accent6" w:themeShade="BF"/>
      <w:sz w:val="24"/>
      <w:szCs w:val="24"/>
    </w:rPr>
  </w:style>
  <w:style w:type="paragraph" w:styleId="Heading4">
    <w:name w:val="heading 4"/>
    <w:basedOn w:val="Normal"/>
    <w:next w:val="Normal"/>
    <w:link w:val="Heading4Char"/>
    <w:uiPriority w:val="9"/>
    <w:semiHidden/>
    <w:unhideWhenUsed/>
    <w:qFormat/>
    <w:rsid w:val="00B031AF"/>
    <w:pPr>
      <w:keepNext/>
      <w:keepLines/>
      <w:spacing w:before="80" w:after="0"/>
      <w:outlineLvl w:val="3"/>
    </w:pPr>
    <w:rPr>
      <w:rFonts w:asciiTheme="majorHAnsi" w:eastAsiaTheme="majorEastAsia" w:hAnsiTheme="majorHAnsi" w:cstheme="majorBidi"/>
      <w:color w:val="F8F8F8" w:themeColor="accent6"/>
      <w:sz w:val="22"/>
      <w:szCs w:val="22"/>
    </w:rPr>
  </w:style>
  <w:style w:type="paragraph" w:styleId="Heading5">
    <w:name w:val="heading 5"/>
    <w:basedOn w:val="Normal"/>
    <w:next w:val="Normal"/>
    <w:link w:val="Heading5Char"/>
    <w:uiPriority w:val="9"/>
    <w:semiHidden/>
    <w:unhideWhenUsed/>
    <w:qFormat/>
    <w:rsid w:val="00B031AF"/>
    <w:pPr>
      <w:keepNext/>
      <w:keepLines/>
      <w:spacing w:before="40" w:after="0"/>
      <w:outlineLvl w:val="4"/>
    </w:pPr>
    <w:rPr>
      <w:rFonts w:asciiTheme="majorHAnsi" w:eastAsiaTheme="majorEastAsia" w:hAnsiTheme="majorHAnsi" w:cstheme="majorBidi"/>
      <w:i/>
      <w:iCs/>
      <w:color w:val="F8F8F8" w:themeColor="accent6"/>
      <w:sz w:val="22"/>
      <w:szCs w:val="22"/>
    </w:rPr>
  </w:style>
  <w:style w:type="paragraph" w:styleId="Heading6">
    <w:name w:val="heading 6"/>
    <w:basedOn w:val="Normal"/>
    <w:next w:val="Normal"/>
    <w:link w:val="Heading6Char"/>
    <w:uiPriority w:val="9"/>
    <w:semiHidden/>
    <w:unhideWhenUsed/>
    <w:qFormat/>
    <w:rsid w:val="00B031AF"/>
    <w:pPr>
      <w:keepNext/>
      <w:keepLines/>
      <w:spacing w:before="40" w:after="0"/>
      <w:outlineLvl w:val="5"/>
    </w:pPr>
    <w:rPr>
      <w:rFonts w:asciiTheme="majorHAnsi" w:eastAsiaTheme="majorEastAsia" w:hAnsiTheme="majorHAnsi" w:cstheme="majorBidi"/>
      <w:color w:val="F8F8F8" w:themeColor="accent6"/>
    </w:rPr>
  </w:style>
  <w:style w:type="paragraph" w:styleId="Heading7">
    <w:name w:val="heading 7"/>
    <w:basedOn w:val="Normal"/>
    <w:next w:val="Normal"/>
    <w:link w:val="Heading7Char"/>
    <w:uiPriority w:val="9"/>
    <w:semiHidden/>
    <w:unhideWhenUsed/>
    <w:qFormat/>
    <w:rsid w:val="00B031AF"/>
    <w:pPr>
      <w:keepNext/>
      <w:keepLines/>
      <w:spacing w:before="40" w:after="0"/>
      <w:outlineLvl w:val="6"/>
    </w:pPr>
    <w:rPr>
      <w:rFonts w:asciiTheme="majorHAnsi" w:eastAsiaTheme="majorEastAsia" w:hAnsiTheme="majorHAnsi" w:cstheme="majorBidi"/>
      <w:b/>
      <w:bCs/>
      <w:color w:val="F8F8F8" w:themeColor="accent6"/>
    </w:rPr>
  </w:style>
  <w:style w:type="paragraph" w:styleId="Heading8">
    <w:name w:val="heading 8"/>
    <w:basedOn w:val="Normal"/>
    <w:next w:val="Normal"/>
    <w:link w:val="Heading8Char"/>
    <w:uiPriority w:val="9"/>
    <w:semiHidden/>
    <w:unhideWhenUsed/>
    <w:qFormat/>
    <w:rsid w:val="00B031AF"/>
    <w:pPr>
      <w:keepNext/>
      <w:keepLines/>
      <w:spacing w:before="40" w:after="0"/>
      <w:outlineLvl w:val="7"/>
    </w:pPr>
    <w:rPr>
      <w:rFonts w:asciiTheme="majorHAnsi" w:eastAsiaTheme="majorEastAsia" w:hAnsiTheme="majorHAnsi" w:cstheme="majorBidi"/>
      <w:b/>
      <w:bCs/>
      <w:i/>
      <w:iCs/>
      <w:color w:val="F8F8F8" w:themeColor="accent6"/>
      <w:sz w:val="20"/>
      <w:szCs w:val="20"/>
    </w:rPr>
  </w:style>
  <w:style w:type="paragraph" w:styleId="Heading9">
    <w:name w:val="heading 9"/>
    <w:basedOn w:val="Normal"/>
    <w:next w:val="Normal"/>
    <w:link w:val="Heading9Char"/>
    <w:uiPriority w:val="9"/>
    <w:semiHidden/>
    <w:unhideWhenUsed/>
    <w:qFormat/>
    <w:rsid w:val="00B031AF"/>
    <w:pPr>
      <w:keepNext/>
      <w:keepLines/>
      <w:spacing w:before="40" w:after="0"/>
      <w:outlineLvl w:val="8"/>
    </w:pPr>
    <w:rPr>
      <w:rFonts w:asciiTheme="majorHAnsi" w:eastAsiaTheme="majorEastAsia" w:hAnsiTheme="majorHAnsi" w:cstheme="majorBidi"/>
      <w:i/>
      <w:iCs/>
      <w:color w:val="F8F8F8"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234"/>
  </w:style>
  <w:style w:type="paragraph" w:styleId="Footer">
    <w:name w:val="footer"/>
    <w:basedOn w:val="Normal"/>
    <w:link w:val="FooterChar"/>
    <w:uiPriority w:val="99"/>
    <w:unhideWhenUsed/>
    <w:rsid w:val="002E7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234"/>
  </w:style>
  <w:style w:type="paragraph" w:styleId="ListParagraph">
    <w:name w:val="List Paragraph"/>
    <w:basedOn w:val="Normal"/>
    <w:uiPriority w:val="34"/>
    <w:qFormat/>
    <w:rsid w:val="00BB237A"/>
    <w:pPr>
      <w:ind w:left="720"/>
      <w:contextualSpacing/>
    </w:pPr>
  </w:style>
  <w:style w:type="table" w:styleId="TableGrid">
    <w:name w:val="Table Grid"/>
    <w:basedOn w:val="TableNormal"/>
    <w:uiPriority w:val="59"/>
    <w:rsid w:val="00BB2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BB237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6BC3"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6BC3"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6BC3"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6BC3"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B237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B237A"/>
    <w:pPr>
      <w:spacing w:after="0" w:line="240" w:lineRule="auto"/>
    </w:pPr>
    <w:tblPr>
      <w:tblStyleRowBandSize w:val="1"/>
      <w:tblStyleColBandSize w:val="1"/>
      <w:tblBorders>
        <w:top w:val="single" w:sz="4" w:space="0" w:color="9389CF" w:themeColor="text1" w:themeTint="66"/>
        <w:left w:val="single" w:sz="4" w:space="0" w:color="9389CF" w:themeColor="text1" w:themeTint="66"/>
        <w:bottom w:val="single" w:sz="4" w:space="0" w:color="9389CF" w:themeColor="text1" w:themeTint="66"/>
        <w:right w:val="single" w:sz="4" w:space="0" w:color="9389CF" w:themeColor="text1" w:themeTint="66"/>
        <w:insideH w:val="single" w:sz="4" w:space="0" w:color="9389CF" w:themeColor="text1" w:themeTint="66"/>
        <w:insideV w:val="single" w:sz="4" w:space="0" w:color="9389CF" w:themeColor="text1" w:themeTint="66"/>
      </w:tblBorders>
    </w:tblPr>
    <w:tblStylePr w:type="firstRow">
      <w:rPr>
        <w:b/>
        <w:bCs/>
      </w:rPr>
      <w:tblPr/>
      <w:tcPr>
        <w:tcBorders>
          <w:bottom w:val="single" w:sz="12" w:space="0" w:color="5D4EB8" w:themeColor="text1" w:themeTint="99"/>
        </w:tcBorders>
      </w:tcPr>
    </w:tblStylePr>
    <w:tblStylePr w:type="lastRow">
      <w:rPr>
        <w:b/>
        <w:bCs/>
      </w:rPr>
      <w:tblPr/>
      <w:tcPr>
        <w:tcBorders>
          <w:top w:val="double" w:sz="2" w:space="0" w:color="5D4EB8"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031AF"/>
    <w:rPr>
      <w:rFonts w:asciiTheme="majorHAnsi" w:eastAsiaTheme="majorEastAsia" w:hAnsiTheme="majorHAnsi" w:cstheme="majorBidi"/>
      <w:color w:val="B9B9B9" w:themeColor="accent6" w:themeShade="BF"/>
      <w:sz w:val="40"/>
      <w:szCs w:val="40"/>
    </w:rPr>
  </w:style>
  <w:style w:type="character" w:customStyle="1" w:styleId="Heading2Char">
    <w:name w:val="Heading 2 Char"/>
    <w:basedOn w:val="DefaultParagraphFont"/>
    <w:link w:val="Heading2"/>
    <w:uiPriority w:val="9"/>
    <w:semiHidden/>
    <w:rsid w:val="00B031AF"/>
    <w:rPr>
      <w:rFonts w:asciiTheme="majorHAnsi" w:eastAsiaTheme="majorEastAsia" w:hAnsiTheme="majorHAnsi" w:cstheme="majorBidi"/>
      <w:color w:val="B9B9B9" w:themeColor="accent6" w:themeShade="BF"/>
      <w:sz w:val="28"/>
      <w:szCs w:val="28"/>
    </w:rPr>
  </w:style>
  <w:style w:type="character" w:customStyle="1" w:styleId="Heading3Char">
    <w:name w:val="Heading 3 Char"/>
    <w:basedOn w:val="DefaultParagraphFont"/>
    <w:link w:val="Heading3"/>
    <w:uiPriority w:val="9"/>
    <w:semiHidden/>
    <w:rsid w:val="00B031AF"/>
    <w:rPr>
      <w:rFonts w:asciiTheme="majorHAnsi" w:eastAsiaTheme="majorEastAsia" w:hAnsiTheme="majorHAnsi" w:cstheme="majorBidi"/>
      <w:color w:val="B9B9B9" w:themeColor="accent6" w:themeShade="BF"/>
      <w:sz w:val="24"/>
      <w:szCs w:val="24"/>
    </w:rPr>
  </w:style>
  <w:style w:type="character" w:customStyle="1" w:styleId="Heading4Char">
    <w:name w:val="Heading 4 Char"/>
    <w:basedOn w:val="DefaultParagraphFont"/>
    <w:link w:val="Heading4"/>
    <w:uiPriority w:val="9"/>
    <w:semiHidden/>
    <w:rsid w:val="00B031AF"/>
    <w:rPr>
      <w:rFonts w:asciiTheme="majorHAnsi" w:eastAsiaTheme="majorEastAsia" w:hAnsiTheme="majorHAnsi" w:cstheme="majorBidi"/>
      <w:color w:val="F8F8F8" w:themeColor="accent6"/>
      <w:sz w:val="22"/>
      <w:szCs w:val="22"/>
    </w:rPr>
  </w:style>
  <w:style w:type="character" w:customStyle="1" w:styleId="Heading5Char">
    <w:name w:val="Heading 5 Char"/>
    <w:basedOn w:val="DefaultParagraphFont"/>
    <w:link w:val="Heading5"/>
    <w:uiPriority w:val="9"/>
    <w:semiHidden/>
    <w:rsid w:val="00B031AF"/>
    <w:rPr>
      <w:rFonts w:asciiTheme="majorHAnsi" w:eastAsiaTheme="majorEastAsia" w:hAnsiTheme="majorHAnsi" w:cstheme="majorBidi"/>
      <w:i/>
      <w:iCs/>
      <w:color w:val="F8F8F8" w:themeColor="accent6"/>
      <w:sz w:val="22"/>
      <w:szCs w:val="22"/>
    </w:rPr>
  </w:style>
  <w:style w:type="character" w:customStyle="1" w:styleId="Heading6Char">
    <w:name w:val="Heading 6 Char"/>
    <w:basedOn w:val="DefaultParagraphFont"/>
    <w:link w:val="Heading6"/>
    <w:uiPriority w:val="9"/>
    <w:semiHidden/>
    <w:rsid w:val="00B031AF"/>
    <w:rPr>
      <w:rFonts w:asciiTheme="majorHAnsi" w:eastAsiaTheme="majorEastAsia" w:hAnsiTheme="majorHAnsi" w:cstheme="majorBidi"/>
      <w:color w:val="F8F8F8" w:themeColor="accent6"/>
    </w:rPr>
  </w:style>
  <w:style w:type="character" w:customStyle="1" w:styleId="Heading7Char">
    <w:name w:val="Heading 7 Char"/>
    <w:basedOn w:val="DefaultParagraphFont"/>
    <w:link w:val="Heading7"/>
    <w:uiPriority w:val="9"/>
    <w:semiHidden/>
    <w:rsid w:val="00B031AF"/>
    <w:rPr>
      <w:rFonts w:asciiTheme="majorHAnsi" w:eastAsiaTheme="majorEastAsia" w:hAnsiTheme="majorHAnsi" w:cstheme="majorBidi"/>
      <w:b/>
      <w:bCs/>
      <w:color w:val="F8F8F8" w:themeColor="accent6"/>
    </w:rPr>
  </w:style>
  <w:style w:type="character" w:customStyle="1" w:styleId="Heading8Char">
    <w:name w:val="Heading 8 Char"/>
    <w:basedOn w:val="DefaultParagraphFont"/>
    <w:link w:val="Heading8"/>
    <w:uiPriority w:val="9"/>
    <w:semiHidden/>
    <w:rsid w:val="00B031AF"/>
    <w:rPr>
      <w:rFonts w:asciiTheme="majorHAnsi" w:eastAsiaTheme="majorEastAsia" w:hAnsiTheme="majorHAnsi" w:cstheme="majorBidi"/>
      <w:b/>
      <w:bCs/>
      <w:i/>
      <w:iCs/>
      <w:color w:val="F8F8F8" w:themeColor="accent6"/>
      <w:sz w:val="20"/>
      <w:szCs w:val="20"/>
    </w:rPr>
  </w:style>
  <w:style w:type="character" w:customStyle="1" w:styleId="Heading9Char">
    <w:name w:val="Heading 9 Char"/>
    <w:basedOn w:val="DefaultParagraphFont"/>
    <w:link w:val="Heading9"/>
    <w:uiPriority w:val="9"/>
    <w:semiHidden/>
    <w:rsid w:val="00B031AF"/>
    <w:rPr>
      <w:rFonts w:asciiTheme="majorHAnsi" w:eastAsiaTheme="majorEastAsia" w:hAnsiTheme="majorHAnsi" w:cstheme="majorBidi"/>
      <w:i/>
      <w:iCs/>
      <w:color w:val="F8F8F8" w:themeColor="accent6"/>
      <w:sz w:val="20"/>
      <w:szCs w:val="20"/>
    </w:rPr>
  </w:style>
  <w:style w:type="paragraph" w:styleId="Caption">
    <w:name w:val="caption"/>
    <w:basedOn w:val="Normal"/>
    <w:next w:val="Normal"/>
    <w:uiPriority w:val="35"/>
    <w:semiHidden/>
    <w:unhideWhenUsed/>
    <w:qFormat/>
    <w:rsid w:val="00B031AF"/>
    <w:pPr>
      <w:spacing w:line="240" w:lineRule="auto"/>
    </w:pPr>
    <w:rPr>
      <w:b/>
      <w:bCs/>
      <w:smallCaps/>
      <w:color w:val="5345AC" w:themeColor="text1" w:themeTint="A6"/>
    </w:rPr>
  </w:style>
  <w:style w:type="paragraph" w:styleId="Title">
    <w:name w:val="Title"/>
    <w:basedOn w:val="Normal"/>
    <w:next w:val="Normal"/>
    <w:link w:val="TitleChar"/>
    <w:uiPriority w:val="10"/>
    <w:qFormat/>
    <w:rsid w:val="00B031AF"/>
    <w:pPr>
      <w:spacing w:after="0" w:line="240" w:lineRule="auto"/>
      <w:contextualSpacing/>
    </w:pPr>
    <w:rPr>
      <w:rFonts w:asciiTheme="majorHAnsi" w:eastAsiaTheme="majorEastAsia" w:hAnsiTheme="majorHAnsi" w:cstheme="majorBidi"/>
      <w:color w:val="372D71" w:themeColor="text1" w:themeTint="D9"/>
      <w:spacing w:val="-15"/>
      <w:sz w:val="96"/>
      <w:szCs w:val="96"/>
    </w:rPr>
  </w:style>
  <w:style w:type="character" w:customStyle="1" w:styleId="TitleChar">
    <w:name w:val="Title Char"/>
    <w:basedOn w:val="DefaultParagraphFont"/>
    <w:link w:val="Title"/>
    <w:uiPriority w:val="10"/>
    <w:rsid w:val="00B031AF"/>
    <w:rPr>
      <w:rFonts w:asciiTheme="majorHAnsi" w:eastAsiaTheme="majorEastAsia" w:hAnsiTheme="majorHAnsi" w:cstheme="majorBidi"/>
      <w:color w:val="372D71" w:themeColor="text1" w:themeTint="D9"/>
      <w:spacing w:val="-15"/>
      <w:sz w:val="96"/>
      <w:szCs w:val="96"/>
    </w:rPr>
  </w:style>
  <w:style w:type="paragraph" w:styleId="Subtitle">
    <w:name w:val="Subtitle"/>
    <w:basedOn w:val="Normal"/>
    <w:next w:val="Normal"/>
    <w:link w:val="SubtitleChar"/>
    <w:uiPriority w:val="11"/>
    <w:qFormat/>
    <w:rsid w:val="00B031A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031AF"/>
    <w:rPr>
      <w:rFonts w:asciiTheme="majorHAnsi" w:eastAsiaTheme="majorEastAsia" w:hAnsiTheme="majorHAnsi" w:cstheme="majorBidi"/>
      <w:sz w:val="30"/>
      <w:szCs w:val="30"/>
    </w:rPr>
  </w:style>
  <w:style w:type="character" w:styleId="Strong">
    <w:name w:val="Strong"/>
    <w:basedOn w:val="DefaultParagraphFont"/>
    <w:uiPriority w:val="22"/>
    <w:qFormat/>
    <w:rsid w:val="00B031AF"/>
    <w:rPr>
      <w:b/>
      <w:bCs/>
    </w:rPr>
  </w:style>
  <w:style w:type="character" w:styleId="Emphasis">
    <w:name w:val="Emphasis"/>
    <w:basedOn w:val="DefaultParagraphFont"/>
    <w:uiPriority w:val="20"/>
    <w:qFormat/>
    <w:rsid w:val="00B031AF"/>
    <w:rPr>
      <w:i/>
      <w:iCs/>
      <w:color w:val="F8F8F8" w:themeColor="accent6"/>
    </w:rPr>
  </w:style>
  <w:style w:type="paragraph" w:styleId="NoSpacing">
    <w:name w:val="No Spacing"/>
    <w:uiPriority w:val="1"/>
    <w:qFormat/>
    <w:rsid w:val="00B031AF"/>
    <w:pPr>
      <w:spacing w:after="0" w:line="240" w:lineRule="auto"/>
    </w:pPr>
  </w:style>
  <w:style w:type="paragraph" w:styleId="Quote">
    <w:name w:val="Quote"/>
    <w:basedOn w:val="Normal"/>
    <w:next w:val="Normal"/>
    <w:link w:val="QuoteChar"/>
    <w:uiPriority w:val="29"/>
    <w:qFormat/>
    <w:rsid w:val="00B031AF"/>
    <w:pPr>
      <w:spacing w:before="160"/>
      <w:ind w:left="720" w:right="720"/>
      <w:jc w:val="center"/>
    </w:pPr>
    <w:rPr>
      <w:i/>
      <w:iCs/>
      <w:color w:val="372D71" w:themeColor="text1" w:themeTint="D9"/>
    </w:rPr>
  </w:style>
  <w:style w:type="character" w:customStyle="1" w:styleId="QuoteChar">
    <w:name w:val="Quote Char"/>
    <w:basedOn w:val="DefaultParagraphFont"/>
    <w:link w:val="Quote"/>
    <w:uiPriority w:val="29"/>
    <w:rsid w:val="00B031AF"/>
    <w:rPr>
      <w:i/>
      <w:iCs/>
      <w:color w:val="372D71" w:themeColor="text1" w:themeTint="D9"/>
    </w:rPr>
  </w:style>
  <w:style w:type="paragraph" w:styleId="IntenseQuote">
    <w:name w:val="Intense Quote"/>
    <w:basedOn w:val="Normal"/>
    <w:next w:val="Normal"/>
    <w:link w:val="IntenseQuoteChar"/>
    <w:uiPriority w:val="30"/>
    <w:qFormat/>
    <w:rsid w:val="00B031AF"/>
    <w:pPr>
      <w:spacing w:before="160" w:after="160" w:line="264" w:lineRule="auto"/>
      <w:ind w:left="720" w:right="720"/>
      <w:jc w:val="center"/>
    </w:pPr>
    <w:rPr>
      <w:rFonts w:asciiTheme="majorHAnsi" w:eastAsiaTheme="majorEastAsia" w:hAnsiTheme="majorHAnsi" w:cstheme="majorBidi"/>
      <w:i/>
      <w:iCs/>
      <w:color w:val="F8F8F8" w:themeColor="accent6"/>
      <w:sz w:val="32"/>
      <w:szCs w:val="32"/>
    </w:rPr>
  </w:style>
  <w:style w:type="character" w:customStyle="1" w:styleId="IntenseQuoteChar">
    <w:name w:val="Intense Quote Char"/>
    <w:basedOn w:val="DefaultParagraphFont"/>
    <w:link w:val="IntenseQuote"/>
    <w:uiPriority w:val="30"/>
    <w:rsid w:val="00B031AF"/>
    <w:rPr>
      <w:rFonts w:asciiTheme="majorHAnsi" w:eastAsiaTheme="majorEastAsia" w:hAnsiTheme="majorHAnsi" w:cstheme="majorBidi"/>
      <w:i/>
      <w:iCs/>
      <w:color w:val="F8F8F8" w:themeColor="accent6"/>
      <w:sz w:val="32"/>
      <w:szCs w:val="32"/>
    </w:rPr>
  </w:style>
  <w:style w:type="character" w:styleId="SubtleEmphasis">
    <w:name w:val="Subtle Emphasis"/>
    <w:basedOn w:val="DefaultParagraphFont"/>
    <w:uiPriority w:val="19"/>
    <w:qFormat/>
    <w:rsid w:val="00B031AF"/>
    <w:rPr>
      <w:i/>
      <w:iCs/>
    </w:rPr>
  </w:style>
  <w:style w:type="character" w:styleId="IntenseEmphasis">
    <w:name w:val="Intense Emphasis"/>
    <w:basedOn w:val="DefaultParagraphFont"/>
    <w:uiPriority w:val="21"/>
    <w:qFormat/>
    <w:rsid w:val="00B031AF"/>
    <w:rPr>
      <w:b/>
      <w:bCs/>
      <w:i/>
      <w:iCs/>
    </w:rPr>
  </w:style>
  <w:style w:type="character" w:styleId="SubtleReference">
    <w:name w:val="Subtle Reference"/>
    <w:basedOn w:val="DefaultParagraphFont"/>
    <w:uiPriority w:val="31"/>
    <w:qFormat/>
    <w:rsid w:val="00B031AF"/>
    <w:rPr>
      <w:smallCaps/>
      <w:color w:val="5345AC" w:themeColor="text1" w:themeTint="A6"/>
    </w:rPr>
  </w:style>
  <w:style w:type="character" w:styleId="IntenseReference">
    <w:name w:val="Intense Reference"/>
    <w:basedOn w:val="DefaultParagraphFont"/>
    <w:uiPriority w:val="32"/>
    <w:qFormat/>
    <w:rsid w:val="00B031AF"/>
    <w:rPr>
      <w:b/>
      <w:bCs/>
      <w:smallCaps/>
      <w:color w:val="F8F8F8" w:themeColor="accent6"/>
    </w:rPr>
  </w:style>
  <w:style w:type="character" w:styleId="BookTitle">
    <w:name w:val="Book Title"/>
    <w:basedOn w:val="DefaultParagraphFont"/>
    <w:uiPriority w:val="33"/>
    <w:qFormat/>
    <w:rsid w:val="00B031AF"/>
    <w:rPr>
      <w:b/>
      <w:bCs/>
      <w:caps w:val="0"/>
      <w:smallCaps/>
      <w:spacing w:val="7"/>
      <w:sz w:val="21"/>
      <w:szCs w:val="21"/>
    </w:rPr>
  </w:style>
  <w:style w:type="paragraph" w:styleId="TOCHeading">
    <w:name w:val="TOC Heading"/>
    <w:basedOn w:val="Heading1"/>
    <w:next w:val="Normal"/>
    <w:uiPriority w:val="39"/>
    <w:semiHidden/>
    <w:unhideWhenUsed/>
    <w:qFormat/>
    <w:rsid w:val="00B031AF"/>
    <w:pPr>
      <w:outlineLvl w:val="9"/>
    </w:pPr>
  </w:style>
  <w:style w:type="table" w:styleId="GridTable2-Accent3">
    <w:name w:val="Grid Table 2 Accent 3"/>
    <w:basedOn w:val="TableNormal"/>
    <w:uiPriority w:val="47"/>
    <w:rsid w:val="002015AA"/>
    <w:pPr>
      <w:spacing w:after="0" w:line="240" w:lineRule="auto"/>
    </w:pPr>
    <w:tblPr>
      <w:tblStyleRowBandSize w:val="1"/>
      <w:tblStyleColBandSize w:val="1"/>
      <w:tblBorders>
        <w:top w:val="single" w:sz="2" w:space="0" w:color="6264B9" w:themeColor="accent3" w:themeTint="99"/>
        <w:bottom w:val="single" w:sz="2" w:space="0" w:color="6264B9" w:themeColor="accent3" w:themeTint="99"/>
        <w:insideH w:val="single" w:sz="2" w:space="0" w:color="6264B9" w:themeColor="accent3" w:themeTint="99"/>
        <w:insideV w:val="single" w:sz="2" w:space="0" w:color="6264B9" w:themeColor="accent3" w:themeTint="99"/>
      </w:tblBorders>
    </w:tblPr>
    <w:tblStylePr w:type="firstRow">
      <w:rPr>
        <w:b/>
        <w:bCs/>
      </w:rPr>
      <w:tblPr/>
      <w:tcPr>
        <w:tcBorders>
          <w:top w:val="nil"/>
          <w:bottom w:val="single" w:sz="12" w:space="0" w:color="6264B9" w:themeColor="accent3" w:themeTint="99"/>
          <w:insideH w:val="nil"/>
          <w:insideV w:val="nil"/>
        </w:tcBorders>
        <w:shd w:val="clear" w:color="auto" w:fill="FFFFFF" w:themeFill="background1"/>
      </w:tcPr>
    </w:tblStylePr>
    <w:tblStylePr w:type="lastRow">
      <w:rPr>
        <w:b/>
        <w:bCs/>
      </w:rPr>
      <w:tblPr/>
      <w:tcPr>
        <w:tcBorders>
          <w:top w:val="double" w:sz="2" w:space="0" w:color="6264B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CBE7" w:themeFill="accent3" w:themeFillTint="33"/>
      </w:tcPr>
    </w:tblStylePr>
    <w:tblStylePr w:type="band1Horz">
      <w:tblPr/>
      <w:tcPr>
        <w:shd w:val="clear" w:color="auto" w:fill="CACBE7" w:themeFill="accent3" w:themeFillTint="33"/>
      </w:tcPr>
    </w:tblStylePr>
  </w:style>
  <w:style w:type="table" w:styleId="GridTable3-Accent3">
    <w:name w:val="Grid Table 3 Accent 3"/>
    <w:basedOn w:val="TableNormal"/>
    <w:uiPriority w:val="48"/>
    <w:rsid w:val="002015AA"/>
    <w:pPr>
      <w:spacing w:after="0" w:line="240" w:lineRule="auto"/>
    </w:pPr>
    <w:tblPr>
      <w:tblStyleRowBandSize w:val="1"/>
      <w:tblStyleColBandSize w:val="1"/>
      <w:tblBorders>
        <w:top w:val="single" w:sz="4" w:space="0" w:color="6264B9" w:themeColor="accent3" w:themeTint="99"/>
        <w:left w:val="single" w:sz="4" w:space="0" w:color="6264B9" w:themeColor="accent3" w:themeTint="99"/>
        <w:bottom w:val="single" w:sz="4" w:space="0" w:color="6264B9" w:themeColor="accent3" w:themeTint="99"/>
        <w:right w:val="single" w:sz="4" w:space="0" w:color="6264B9" w:themeColor="accent3" w:themeTint="99"/>
        <w:insideH w:val="single" w:sz="4" w:space="0" w:color="6264B9" w:themeColor="accent3" w:themeTint="99"/>
        <w:insideV w:val="single" w:sz="4" w:space="0" w:color="6264B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CBE7" w:themeFill="accent3" w:themeFillTint="33"/>
      </w:tcPr>
    </w:tblStylePr>
    <w:tblStylePr w:type="band1Horz">
      <w:tblPr/>
      <w:tcPr>
        <w:shd w:val="clear" w:color="auto" w:fill="CACBE7" w:themeFill="accent3" w:themeFillTint="33"/>
      </w:tcPr>
    </w:tblStylePr>
    <w:tblStylePr w:type="neCell">
      <w:tblPr/>
      <w:tcPr>
        <w:tcBorders>
          <w:bottom w:val="single" w:sz="4" w:space="0" w:color="6264B9" w:themeColor="accent3" w:themeTint="99"/>
        </w:tcBorders>
      </w:tcPr>
    </w:tblStylePr>
    <w:tblStylePr w:type="nwCell">
      <w:tblPr/>
      <w:tcPr>
        <w:tcBorders>
          <w:bottom w:val="single" w:sz="4" w:space="0" w:color="6264B9" w:themeColor="accent3" w:themeTint="99"/>
        </w:tcBorders>
      </w:tcPr>
    </w:tblStylePr>
    <w:tblStylePr w:type="seCell">
      <w:tblPr/>
      <w:tcPr>
        <w:tcBorders>
          <w:top w:val="single" w:sz="4" w:space="0" w:color="6264B9" w:themeColor="accent3" w:themeTint="99"/>
        </w:tcBorders>
      </w:tcPr>
    </w:tblStylePr>
    <w:tblStylePr w:type="swCell">
      <w:tblPr/>
      <w:tcPr>
        <w:tcBorders>
          <w:top w:val="single" w:sz="4" w:space="0" w:color="6264B9" w:themeColor="accent3" w:themeTint="99"/>
        </w:tcBorders>
      </w:tcPr>
    </w:tblStylePr>
  </w:style>
  <w:style w:type="table" w:styleId="GridTable3-Accent1">
    <w:name w:val="Grid Table 3 Accent 1"/>
    <w:basedOn w:val="TableNormal"/>
    <w:uiPriority w:val="48"/>
    <w:rsid w:val="002015AA"/>
    <w:pPr>
      <w:spacing w:after="0" w:line="240" w:lineRule="auto"/>
    </w:pPr>
    <w:tblPr>
      <w:tblStyleRowBandSize w:val="1"/>
      <w:tblStyleColBandSize w:val="1"/>
      <w:tblBorders>
        <w:top w:val="single" w:sz="4" w:space="0" w:color="A1A3A6" w:themeColor="accent1" w:themeTint="99"/>
        <w:left w:val="single" w:sz="4" w:space="0" w:color="A1A3A6" w:themeColor="accent1" w:themeTint="99"/>
        <w:bottom w:val="single" w:sz="4" w:space="0" w:color="A1A3A6" w:themeColor="accent1" w:themeTint="99"/>
        <w:right w:val="single" w:sz="4" w:space="0" w:color="A1A3A6" w:themeColor="accent1" w:themeTint="99"/>
        <w:insideH w:val="single" w:sz="4" w:space="0" w:color="A1A3A6" w:themeColor="accent1" w:themeTint="99"/>
        <w:insideV w:val="single" w:sz="4" w:space="0" w:color="A1A3A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0E1" w:themeFill="accent1" w:themeFillTint="33"/>
      </w:tcPr>
    </w:tblStylePr>
    <w:tblStylePr w:type="band1Horz">
      <w:tblPr/>
      <w:tcPr>
        <w:shd w:val="clear" w:color="auto" w:fill="DFE0E1" w:themeFill="accent1" w:themeFillTint="33"/>
      </w:tcPr>
    </w:tblStylePr>
    <w:tblStylePr w:type="neCell">
      <w:tblPr/>
      <w:tcPr>
        <w:tcBorders>
          <w:bottom w:val="single" w:sz="4" w:space="0" w:color="A1A3A6" w:themeColor="accent1" w:themeTint="99"/>
        </w:tcBorders>
      </w:tcPr>
    </w:tblStylePr>
    <w:tblStylePr w:type="nwCell">
      <w:tblPr/>
      <w:tcPr>
        <w:tcBorders>
          <w:bottom w:val="single" w:sz="4" w:space="0" w:color="A1A3A6" w:themeColor="accent1" w:themeTint="99"/>
        </w:tcBorders>
      </w:tcPr>
    </w:tblStylePr>
    <w:tblStylePr w:type="seCell">
      <w:tblPr/>
      <w:tcPr>
        <w:tcBorders>
          <w:top w:val="single" w:sz="4" w:space="0" w:color="A1A3A6" w:themeColor="accent1" w:themeTint="99"/>
        </w:tcBorders>
      </w:tcPr>
    </w:tblStylePr>
    <w:tblStylePr w:type="swCell">
      <w:tblPr/>
      <w:tcPr>
        <w:tcBorders>
          <w:top w:val="single" w:sz="4" w:space="0" w:color="A1A3A6" w:themeColor="accent1" w:themeTint="99"/>
        </w:tcBorders>
      </w:tcPr>
    </w:tblStylePr>
  </w:style>
  <w:style w:type="table" w:styleId="GridTable3-Accent2">
    <w:name w:val="Grid Table 3 Accent 2"/>
    <w:basedOn w:val="TableNormal"/>
    <w:uiPriority w:val="48"/>
    <w:rsid w:val="002015AA"/>
    <w:pPr>
      <w:spacing w:after="0" w:line="240" w:lineRule="auto"/>
    </w:pPr>
    <w:tblPr>
      <w:tblStyleRowBandSize w:val="1"/>
      <w:tblStyleColBandSize w:val="1"/>
      <w:tblBorders>
        <w:top w:val="single" w:sz="4" w:space="0" w:color="979AD2" w:themeColor="accent2" w:themeTint="99"/>
        <w:left w:val="single" w:sz="4" w:space="0" w:color="979AD2" w:themeColor="accent2" w:themeTint="99"/>
        <w:bottom w:val="single" w:sz="4" w:space="0" w:color="979AD2" w:themeColor="accent2" w:themeTint="99"/>
        <w:right w:val="single" w:sz="4" w:space="0" w:color="979AD2" w:themeColor="accent2" w:themeTint="99"/>
        <w:insideH w:val="single" w:sz="4" w:space="0" w:color="979AD2" w:themeColor="accent2" w:themeTint="99"/>
        <w:insideV w:val="single" w:sz="4" w:space="0" w:color="979AD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DF0" w:themeFill="accent2" w:themeFillTint="33"/>
      </w:tcPr>
    </w:tblStylePr>
    <w:tblStylePr w:type="band1Horz">
      <w:tblPr/>
      <w:tcPr>
        <w:shd w:val="clear" w:color="auto" w:fill="DCDDF0" w:themeFill="accent2" w:themeFillTint="33"/>
      </w:tcPr>
    </w:tblStylePr>
    <w:tblStylePr w:type="neCell">
      <w:tblPr/>
      <w:tcPr>
        <w:tcBorders>
          <w:bottom w:val="single" w:sz="4" w:space="0" w:color="979AD2" w:themeColor="accent2" w:themeTint="99"/>
        </w:tcBorders>
      </w:tcPr>
    </w:tblStylePr>
    <w:tblStylePr w:type="nwCell">
      <w:tblPr/>
      <w:tcPr>
        <w:tcBorders>
          <w:bottom w:val="single" w:sz="4" w:space="0" w:color="979AD2" w:themeColor="accent2" w:themeTint="99"/>
        </w:tcBorders>
      </w:tcPr>
    </w:tblStylePr>
    <w:tblStylePr w:type="seCell">
      <w:tblPr/>
      <w:tcPr>
        <w:tcBorders>
          <w:top w:val="single" w:sz="4" w:space="0" w:color="979AD2" w:themeColor="accent2" w:themeTint="99"/>
        </w:tcBorders>
      </w:tcPr>
    </w:tblStylePr>
    <w:tblStylePr w:type="swCell">
      <w:tblPr/>
      <w:tcPr>
        <w:tcBorders>
          <w:top w:val="single" w:sz="4" w:space="0" w:color="979AD2" w:themeColor="accent2" w:themeTint="99"/>
        </w:tcBorders>
      </w:tcPr>
    </w:tblStylePr>
  </w:style>
  <w:style w:type="table" w:styleId="GridTable4-Accent3">
    <w:name w:val="Grid Table 4 Accent 3"/>
    <w:basedOn w:val="TableNormal"/>
    <w:uiPriority w:val="49"/>
    <w:rsid w:val="002015AA"/>
    <w:pPr>
      <w:spacing w:after="0" w:line="240" w:lineRule="auto"/>
    </w:pPr>
    <w:tblPr>
      <w:tblStyleRowBandSize w:val="1"/>
      <w:tblStyleColBandSize w:val="1"/>
      <w:tblBorders>
        <w:top w:val="single" w:sz="4" w:space="0" w:color="6264B9" w:themeColor="accent3" w:themeTint="99"/>
        <w:left w:val="single" w:sz="4" w:space="0" w:color="6264B9" w:themeColor="accent3" w:themeTint="99"/>
        <w:bottom w:val="single" w:sz="4" w:space="0" w:color="6264B9" w:themeColor="accent3" w:themeTint="99"/>
        <w:right w:val="single" w:sz="4" w:space="0" w:color="6264B9" w:themeColor="accent3" w:themeTint="99"/>
        <w:insideH w:val="single" w:sz="4" w:space="0" w:color="6264B9" w:themeColor="accent3" w:themeTint="99"/>
        <w:insideV w:val="single" w:sz="4" w:space="0" w:color="6264B9" w:themeColor="accent3" w:themeTint="99"/>
      </w:tblBorders>
    </w:tblPr>
    <w:tblStylePr w:type="firstRow">
      <w:rPr>
        <w:b/>
        <w:bCs/>
        <w:color w:val="FFFFFF" w:themeColor="background1"/>
      </w:rPr>
      <w:tblPr/>
      <w:tcPr>
        <w:tcBorders>
          <w:top w:val="single" w:sz="4" w:space="0" w:color="292A5C" w:themeColor="accent3"/>
          <w:left w:val="single" w:sz="4" w:space="0" w:color="292A5C" w:themeColor="accent3"/>
          <w:bottom w:val="single" w:sz="4" w:space="0" w:color="292A5C" w:themeColor="accent3"/>
          <w:right w:val="single" w:sz="4" w:space="0" w:color="292A5C" w:themeColor="accent3"/>
          <w:insideH w:val="nil"/>
          <w:insideV w:val="nil"/>
        </w:tcBorders>
        <w:shd w:val="clear" w:color="auto" w:fill="292A5C" w:themeFill="accent3"/>
      </w:tcPr>
    </w:tblStylePr>
    <w:tblStylePr w:type="lastRow">
      <w:rPr>
        <w:b/>
        <w:bCs/>
      </w:rPr>
      <w:tblPr/>
      <w:tcPr>
        <w:tcBorders>
          <w:top w:val="double" w:sz="4" w:space="0" w:color="292A5C" w:themeColor="accent3"/>
        </w:tcBorders>
      </w:tcPr>
    </w:tblStylePr>
    <w:tblStylePr w:type="firstCol">
      <w:rPr>
        <w:b/>
        <w:bCs/>
      </w:rPr>
    </w:tblStylePr>
    <w:tblStylePr w:type="lastCol">
      <w:rPr>
        <w:b/>
        <w:bCs/>
      </w:rPr>
    </w:tblStylePr>
    <w:tblStylePr w:type="band1Vert">
      <w:tblPr/>
      <w:tcPr>
        <w:shd w:val="clear" w:color="auto" w:fill="CACBE7" w:themeFill="accent3" w:themeFillTint="33"/>
      </w:tcPr>
    </w:tblStylePr>
    <w:tblStylePr w:type="band1Horz">
      <w:tblPr/>
      <w:tcPr>
        <w:shd w:val="clear" w:color="auto" w:fill="CACBE7" w:themeFill="accent3" w:themeFillTint="33"/>
      </w:tcPr>
    </w:tblStylePr>
  </w:style>
  <w:style w:type="character" w:styleId="Hyperlink">
    <w:name w:val="Hyperlink"/>
    <w:uiPriority w:val="99"/>
    <w:unhideWhenUsed/>
    <w:rsid w:val="001D6699"/>
    <w:rPr>
      <w:color w:val="0000FF"/>
      <w:u w:val="single"/>
    </w:rPr>
  </w:style>
  <w:style w:type="character" w:styleId="CommentReference">
    <w:name w:val="annotation reference"/>
    <w:basedOn w:val="DefaultParagraphFont"/>
    <w:uiPriority w:val="99"/>
    <w:unhideWhenUsed/>
    <w:rsid w:val="009E7CCC"/>
    <w:rPr>
      <w:sz w:val="16"/>
      <w:szCs w:val="16"/>
    </w:rPr>
  </w:style>
  <w:style w:type="paragraph" w:styleId="CommentText">
    <w:name w:val="annotation text"/>
    <w:basedOn w:val="Normal"/>
    <w:link w:val="CommentTextChar"/>
    <w:uiPriority w:val="99"/>
    <w:unhideWhenUsed/>
    <w:rsid w:val="009E7CCC"/>
    <w:pPr>
      <w:spacing w:line="240" w:lineRule="auto"/>
    </w:pPr>
    <w:rPr>
      <w:sz w:val="20"/>
      <w:szCs w:val="20"/>
    </w:rPr>
  </w:style>
  <w:style w:type="character" w:customStyle="1" w:styleId="CommentTextChar">
    <w:name w:val="Comment Text Char"/>
    <w:basedOn w:val="DefaultParagraphFont"/>
    <w:link w:val="CommentText"/>
    <w:uiPriority w:val="99"/>
    <w:rsid w:val="009E7CCC"/>
    <w:rPr>
      <w:sz w:val="20"/>
      <w:szCs w:val="20"/>
    </w:rPr>
  </w:style>
  <w:style w:type="paragraph" w:styleId="CommentSubject">
    <w:name w:val="annotation subject"/>
    <w:basedOn w:val="CommentText"/>
    <w:next w:val="CommentText"/>
    <w:link w:val="CommentSubjectChar"/>
    <w:uiPriority w:val="99"/>
    <w:semiHidden/>
    <w:unhideWhenUsed/>
    <w:rsid w:val="009E7CCC"/>
    <w:rPr>
      <w:b/>
      <w:bCs/>
    </w:rPr>
  </w:style>
  <w:style w:type="character" w:customStyle="1" w:styleId="CommentSubjectChar">
    <w:name w:val="Comment Subject Char"/>
    <w:basedOn w:val="CommentTextChar"/>
    <w:link w:val="CommentSubject"/>
    <w:uiPriority w:val="99"/>
    <w:semiHidden/>
    <w:rsid w:val="009E7CCC"/>
    <w:rPr>
      <w:b/>
      <w:bCs/>
      <w:sz w:val="20"/>
      <w:szCs w:val="20"/>
    </w:rPr>
  </w:style>
  <w:style w:type="paragraph" w:styleId="BalloonText">
    <w:name w:val="Balloon Text"/>
    <w:basedOn w:val="Normal"/>
    <w:link w:val="BalloonTextChar"/>
    <w:uiPriority w:val="99"/>
    <w:semiHidden/>
    <w:unhideWhenUsed/>
    <w:rsid w:val="009E7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CCC"/>
    <w:rPr>
      <w:rFonts w:ascii="Segoe UI" w:hAnsi="Segoe UI" w:cs="Segoe UI"/>
      <w:sz w:val="18"/>
      <w:szCs w:val="18"/>
    </w:rPr>
  </w:style>
  <w:style w:type="table" w:customStyle="1" w:styleId="GridTable1Light1">
    <w:name w:val="Grid Table 1 Light1"/>
    <w:basedOn w:val="TableNormal"/>
    <w:uiPriority w:val="46"/>
    <w:rsid w:val="00DA71C8"/>
    <w:pPr>
      <w:spacing w:after="0" w:line="240" w:lineRule="auto"/>
    </w:pPr>
    <w:tblPr>
      <w:tblStyleRowBandSize w:val="1"/>
      <w:tblStyleColBandSize w:val="1"/>
      <w:tblBorders>
        <w:top w:val="single" w:sz="4" w:space="0" w:color="9389CF" w:themeColor="text1" w:themeTint="66"/>
        <w:left w:val="single" w:sz="4" w:space="0" w:color="9389CF" w:themeColor="text1" w:themeTint="66"/>
        <w:bottom w:val="single" w:sz="4" w:space="0" w:color="9389CF" w:themeColor="text1" w:themeTint="66"/>
        <w:right w:val="single" w:sz="4" w:space="0" w:color="9389CF" w:themeColor="text1" w:themeTint="66"/>
        <w:insideH w:val="single" w:sz="4" w:space="0" w:color="9389CF" w:themeColor="text1" w:themeTint="66"/>
        <w:insideV w:val="single" w:sz="4" w:space="0" w:color="9389CF" w:themeColor="text1" w:themeTint="66"/>
      </w:tblBorders>
    </w:tblPr>
    <w:tblStylePr w:type="firstRow">
      <w:rPr>
        <w:b/>
        <w:bCs/>
      </w:rPr>
      <w:tblPr/>
      <w:tcPr>
        <w:tcBorders>
          <w:bottom w:val="single" w:sz="12" w:space="0" w:color="5D4EB8" w:themeColor="text1" w:themeTint="99"/>
        </w:tcBorders>
      </w:tcPr>
    </w:tblStylePr>
    <w:tblStylePr w:type="lastRow">
      <w:rPr>
        <w:b/>
        <w:bCs/>
      </w:rPr>
      <w:tblPr/>
      <w:tcPr>
        <w:tcBorders>
          <w:top w:val="double" w:sz="2" w:space="0" w:color="5D4EB8" w:themeColor="text1" w:themeTint="99"/>
        </w:tcBorders>
      </w:tcPr>
    </w:tblStylePr>
    <w:tblStylePr w:type="firstCol">
      <w:rPr>
        <w:b/>
        <w:bCs/>
      </w:rPr>
    </w:tblStylePr>
    <w:tblStylePr w:type="lastCol">
      <w:rPr>
        <w:b/>
        <w:bCs/>
      </w:rPr>
    </w:tblStylePr>
  </w:style>
  <w:style w:type="paragraph" w:customStyle="1" w:styleId="Paragraph1">
    <w:name w:val="Paragraph 1"/>
    <w:basedOn w:val="Normal"/>
    <w:next w:val="Paragraph11"/>
    <w:rsid w:val="00611175"/>
    <w:pPr>
      <w:keepNext/>
      <w:numPr>
        <w:numId w:val="2"/>
      </w:numPr>
      <w:spacing w:after="240" w:line="300" w:lineRule="auto"/>
      <w:jc w:val="both"/>
      <w:outlineLvl w:val="0"/>
    </w:pPr>
    <w:rPr>
      <w:rFonts w:ascii="Tahoma" w:eastAsia="Times New Roman" w:hAnsi="Tahoma" w:cs="Times New Roman"/>
      <w:b/>
      <w:caps/>
      <w:color w:val="000000"/>
      <w:sz w:val="20"/>
      <w:szCs w:val="22"/>
    </w:rPr>
  </w:style>
  <w:style w:type="paragraph" w:customStyle="1" w:styleId="Paragraph11">
    <w:name w:val="Paragraph 1.1"/>
    <w:basedOn w:val="Normal"/>
    <w:rsid w:val="00611175"/>
    <w:pPr>
      <w:numPr>
        <w:ilvl w:val="1"/>
        <w:numId w:val="2"/>
      </w:numPr>
      <w:spacing w:after="240" w:line="300" w:lineRule="auto"/>
      <w:jc w:val="both"/>
      <w:outlineLvl w:val="1"/>
    </w:pPr>
    <w:rPr>
      <w:rFonts w:ascii="Tahoma" w:eastAsia="Times New Roman" w:hAnsi="Tahoma" w:cs="Times New Roman"/>
      <w:color w:val="000000"/>
      <w:sz w:val="20"/>
      <w:szCs w:val="22"/>
    </w:rPr>
  </w:style>
  <w:style w:type="paragraph" w:customStyle="1" w:styleId="Paragraph111">
    <w:name w:val="Paragraph 1.1.1"/>
    <w:basedOn w:val="Normal"/>
    <w:rsid w:val="00611175"/>
    <w:pPr>
      <w:numPr>
        <w:ilvl w:val="2"/>
        <w:numId w:val="2"/>
      </w:numPr>
      <w:spacing w:after="240" w:line="300" w:lineRule="auto"/>
      <w:jc w:val="both"/>
      <w:outlineLvl w:val="2"/>
    </w:pPr>
    <w:rPr>
      <w:rFonts w:ascii="Tahoma" w:eastAsia="Times New Roman" w:hAnsi="Tahoma" w:cs="Times New Roman"/>
      <w:color w:val="000000"/>
      <w:sz w:val="20"/>
      <w:szCs w:val="22"/>
    </w:rPr>
  </w:style>
  <w:style w:type="paragraph" w:customStyle="1" w:styleId="Paragraph1111">
    <w:name w:val="Paragraph 1.1.1.1"/>
    <w:basedOn w:val="Normal"/>
    <w:rsid w:val="00611175"/>
    <w:pPr>
      <w:numPr>
        <w:ilvl w:val="3"/>
        <w:numId w:val="2"/>
      </w:numPr>
      <w:spacing w:after="240" w:line="300" w:lineRule="auto"/>
      <w:jc w:val="both"/>
      <w:outlineLvl w:val="3"/>
    </w:pPr>
    <w:rPr>
      <w:rFonts w:ascii="Tahoma" w:eastAsia="Times New Roman" w:hAnsi="Tahoma" w:cs="Times New Roman"/>
      <w:color w:val="000000"/>
      <w:sz w:val="20"/>
      <w:szCs w:val="22"/>
    </w:rPr>
  </w:style>
  <w:style w:type="paragraph" w:customStyle="1" w:styleId="Paragraph1111a">
    <w:name w:val="Paragraph 1.1.1.1(a)"/>
    <w:basedOn w:val="Normal"/>
    <w:rsid w:val="00611175"/>
    <w:pPr>
      <w:numPr>
        <w:ilvl w:val="4"/>
        <w:numId w:val="2"/>
      </w:numPr>
      <w:spacing w:after="240" w:line="300" w:lineRule="auto"/>
      <w:jc w:val="both"/>
      <w:outlineLvl w:val="4"/>
    </w:pPr>
    <w:rPr>
      <w:rFonts w:ascii="Tahoma" w:eastAsia="Times New Roman" w:hAnsi="Tahoma" w:cs="Times New Roman"/>
      <w:snapToGrid w:val="0"/>
      <w:sz w:val="20"/>
      <w:szCs w:val="22"/>
    </w:rPr>
  </w:style>
  <w:style w:type="paragraph" w:customStyle="1" w:styleId="Parties">
    <w:name w:val="Parties"/>
    <w:basedOn w:val="Normal"/>
    <w:autoRedefine/>
    <w:rsid w:val="00611175"/>
    <w:pPr>
      <w:numPr>
        <w:numId w:val="3"/>
      </w:numPr>
      <w:spacing w:after="240" w:line="300" w:lineRule="auto"/>
      <w:jc w:val="both"/>
    </w:pPr>
    <w:rPr>
      <w:rFonts w:ascii="Tahoma" w:eastAsia="Times New Roman" w:hAnsi="Tahoma" w:cs="Times New Roman"/>
      <w:sz w:val="20"/>
      <w:szCs w:val="20"/>
    </w:rPr>
  </w:style>
  <w:style w:type="paragraph" w:customStyle="1" w:styleId="EMWDefinition">
    <w:name w:val="EMWDefinition"/>
    <w:basedOn w:val="Normal"/>
    <w:rsid w:val="00611175"/>
    <w:pPr>
      <w:numPr>
        <w:numId w:val="4"/>
      </w:numPr>
      <w:spacing w:after="240" w:line="300" w:lineRule="auto"/>
      <w:jc w:val="both"/>
    </w:pPr>
    <w:rPr>
      <w:rFonts w:ascii="Tahoma" w:eastAsia="Times New Roman" w:hAnsi="Tahoma" w:cs="Times New Roman"/>
      <w:snapToGrid w:val="0"/>
      <w:sz w:val="20"/>
      <w:szCs w:val="20"/>
    </w:rPr>
  </w:style>
  <w:style w:type="character" w:customStyle="1" w:styleId="Defterm">
    <w:name w:val="Defterm"/>
    <w:rsid w:val="00611175"/>
    <w:rPr>
      <w:rFonts w:cs="Tahoma"/>
      <w:b/>
    </w:rPr>
  </w:style>
  <w:style w:type="paragraph" w:customStyle="1" w:styleId="EMWDefinitiona">
    <w:name w:val="EMWDefinition (a)"/>
    <w:basedOn w:val="EMWDefinition"/>
    <w:rsid w:val="00611175"/>
    <w:pPr>
      <w:numPr>
        <w:ilvl w:val="1"/>
      </w:numPr>
      <w:ind w:left="1702" w:hanging="851"/>
    </w:pPr>
  </w:style>
  <w:style w:type="paragraph" w:customStyle="1" w:styleId="EMWDefinitioni">
    <w:name w:val="EMWDefinition (i)"/>
    <w:basedOn w:val="EMWDefinition"/>
    <w:rsid w:val="00611175"/>
    <w:pPr>
      <w:numPr>
        <w:ilvl w:val="2"/>
      </w:numPr>
    </w:pPr>
  </w:style>
  <w:style w:type="table" w:customStyle="1" w:styleId="GridTable1Light11">
    <w:name w:val="Grid Table 1 Light11"/>
    <w:basedOn w:val="TableNormal"/>
    <w:uiPriority w:val="46"/>
    <w:rsid w:val="00B92576"/>
    <w:pPr>
      <w:spacing w:after="0" w:line="240" w:lineRule="auto"/>
    </w:pPr>
    <w:tblPr>
      <w:tblStyleRowBandSize w:val="1"/>
      <w:tblStyleColBandSize w:val="1"/>
      <w:tblBorders>
        <w:top w:val="single" w:sz="4" w:space="0" w:color="9389CF" w:themeColor="text1" w:themeTint="66"/>
        <w:left w:val="single" w:sz="4" w:space="0" w:color="9389CF" w:themeColor="text1" w:themeTint="66"/>
        <w:bottom w:val="single" w:sz="4" w:space="0" w:color="9389CF" w:themeColor="text1" w:themeTint="66"/>
        <w:right w:val="single" w:sz="4" w:space="0" w:color="9389CF" w:themeColor="text1" w:themeTint="66"/>
        <w:insideH w:val="single" w:sz="4" w:space="0" w:color="9389CF" w:themeColor="text1" w:themeTint="66"/>
        <w:insideV w:val="single" w:sz="4" w:space="0" w:color="9389CF" w:themeColor="text1" w:themeTint="66"/>
      </w:tblBorders>
    </w:tblPr>
    <w:tblStylePr w:type="firstRow">
      <w:rPr>
        <w:b/>
        <w:bCs/>
      </w:rPr>
      <w:tblPr/>
      <w:tcPr>
        <w:tcBorders>
          <w:bottom w:val="single" w:sz="12" w:space="0" w:color="5D4EB8" w:themeColor="text1" w:themeTint="99"/>
        </w:tcBorders>
      </w:tcPr>
    </w:tblStylePr>
    <w:tblStylePr w:type="lastRow">
      <w:rPr>
        <w:b/>
        <w:bCs/>
      </w:rPr>
      <w:tblPr/>
      <w:tcPr>
        <w:tcBorders>
          <w:top w:val="double" w:sz="2" w:space="0" w:color="5D4EB8"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1C4FC0"/>
    <w:rPr>
      <w:color w:val="605E5C"/>
      <w:shd w:val="clear" w:color="auto" w:fill="E1DFDD"/>
    </w:rPr>
  </w:style>
  <w:style w:type="paragraph" w:styleId="Revision">
    <w:name w:val="Revision"/>
    <w:hidden/>
    <w:uiPriority w:val="99"/>
    <w:semiHidden/>
    <w:rsid w:val="00C54F0F"/>
    <w:pPr>
      <w:spacing w:after="0" w:line="240" w:lineRule="auto"/>
    </w:pPr>
  </w:style>
  <w:style w:type="paragraph" w:customStyle="1" w:styleId="SHHeading1">
    <w:name w:val="SH Heading 1"/>
    <w:rsid w:val="00843703"/>
    <w:pPr>
      <w:keepNext/>
      <w:tabs>
        <w:tab w:val="num" w:pos="2880"/>
      </w:tabs>
      <w:spacing w:after="240" w:line="240" w:lineRule="auto"/>
      <w:ind w:left="2880" w:hanging="720"/>
      <w:jc w:val="both"/>
    </w:pPr>
    <w:rPr>
      <w:rFonts w:ascii="Arial" w:eastAsia="Times New Roman" w:hAnsi="Arial" w:cs="Times New Roman"/>
      <w:b/>
      <w:caps/>
      <w:sz w:val="20"/>
      <w:szCs w:val="20"/>
    </w:rPr>
  </w:style>
  <w:style w:type="paragraph" w:customStyle="1" w:styleId="SHHeading2">
    <w:name w:val="SH Heading 2"/>
    <w:basedOn w:val="Normal"/>
    <w:rsid w:val="00843703"/>
    <w:pPr>
      <w:tabs>
        <w:tab w:val="num" w:pos="720"/>
      </w:tabs>
      <w:spacing w:after="240" w:line="240" w:lineRule="auto"/>
      <w:ind w:left="720" w:hanging="720"/>
      <w:jc w:val="both"/>
    </w:pPr>
    <w:rPr>
      <w:rFonts w:ascii="Arial" w:eastAsia="Times New Roman" w:hAnsi="Arial" w:cs="Times New Roman"/>
      <w:sz w:val="20"/>
      <w:szCs w:val="20"/>
      <w:lang w:val="x-none"/>
    </w:rPr>
  </w:style>
  <w:style w:type="paragraph" w:customStyle="1" w:styleId="SHHeading3">
    <w:name w:val="SH Heading 3"/>
    <w:basedOn w:val="Normal"/>
    <w:rsid w:val="00843703"/>
    <w:pPr>
      <w:tabs>
        <w:tab w:val="num" w:pos="1520"/>
      </w:tabs>
      <w:spacing w:after="240" w:line="240" w:lineRule="auto"/>
      <w:ind w:left="1520" w:hanging="720"/>
      <w:jc w:val="both"/>
    </w:pPr>
    <w:rPr>
      <w:rFonts w:ascii="Arial" w:eastAsia="Times New Roman" w:hAnsi="Arial" w:cs="Times New Roman"/>
      <w:sz w:val="20"/>
      <w:szCs w:val="20"/>
      <w:lang w:val="x-none"/>
    </w:rPr>
  </w:style>
  <w:style w:type="character" w:styleId="UnresolvedMention">
    <w:name w:val="Unresolved Mention"/>
    <w:basedOn w:val="DefaultParagraphFont"/>
    <w:uiPriority w:val="99"/>
    <w:semiHidden/>
    <w:unhideWhenUsed/>
    <w:rsid w:val="00713790"/>
    <w:rPr>
      <w:color w:val="605E5C"/>
      <w:shd w:val="clear" w:color="auto" w:fill="E1DFDD"/>
    </w:rPr>
  </w:style>
  <w:style w:type="table" w:customStyle="1" w:styleId="TableGrid1">
    <w:name w:val="Table Grid1"/>
    <w:basedOn w:val="TableNormal"/>
    <w:next w:val="TableGrid"/>
    <w:uiPriority w:val="59"/>
    <w:rsid w:val="00CB24F9"/>
    <w:pPr>
      <w:spacing w:after="0" w:line="240" w:lineRule="auto"/>
    </w:pPr>
    <w:rPr>
      <w:rFonts w:eastAsia="Verdana"/>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091C"/>
    <w:rPr>
      <w:color w:val="808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33258">
      <w:bodyDiv w:val="1"/>
      <w:marLeft w:val="0"/>
      <w:marRight w:val="0"/>
      <w:marTop w:val="0"/>
      <w:marBottom w:val="0"/>
      <w:divBdr>
        <w:top w:val="none" w:sz="0" w:space="0" w:color="auto"/>
        <w:left w:val="none" w:sz="0" w:space="0" w:color="auto"/>
        <w:bottom w:val="none" w:sz="0" w:space="0" w:color="auto"/>
        <w:right w:val="none" w:sz="0" w:space="0" w:color="auto"/>
      </w:divBdr>
    </w:div>
    <w:div w:id="208621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221C46"/>
      </a:dk1>
      <a:lt1>
        <a:sysClr val="window" lastClr="FFFFFF"/>
      </a:lt1>
      <a:dk2>
        <a:srgbClr val="17CCF9"/>
      </a:dk2>
      <a:lt2>
        <a:srgbClr val="DCDDEF"/>
      </a:lt2>
      <a:accent1>
        <a:srgbClr val="65676A"/>
      </a:accent1>
      <a:accent2>
        <a:srgbClr val="5358B4"/>
      </a:accent2>
      <a:accent3>
        <a:srgbClr val="292A5C"/>
      </a:accent3>
      <a:accent4>
        <a:srgbClr val="D3D0C9"/>
      </a:accent4>
      <a:accent5>
        <a:srgbClr val="F8F8F8"/>
      </a:accent5>
      <a:accent6>
        <a:srgbClr val="F8F8F8"/>
      </a:accent6>
      <a:hlink>
        <a:srgbClr val="0000FF"/>
      </a:hlink>
      <a:folHlink>
        <a:srgbClr val="800080"/>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17E25A868BA4BBF9CE2F7C73BAC1B" ma:contentTypeVersion="6" ma:contentTypeDescription="Create a new document." ma:contentTypeScope="" ma:versionID="3a1277f2b3e88415b8ce5933f9f5dc6d">
  <xsd:schema xmlns:xsd="http://www.w3.org/2001/XMLSchema" xmlns:xs="http://www.w3.org/2001/XMLSchema" xmlns:p="http://schemas.microsoft.com/office/2006/metadata/properties" xmlns:ns3="c5af3a83-f708-40be-9ae5-36761f72c526" targetNamespace="http://schemas.microsoft.com/office/2006/metadata/properties" ma:root="true" ma:fieldsID="1d67e74886064f7741927188781d590d" ns3:_="">
    <xsd:import namespace="c5af3a83-f708-40be-9ae5-36761f72c52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f3a83-f708-40be-9ae5-36761f72c52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5af3a83-f708-40be-9ae5-36761f72c5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213C9-5126-45C8-80F6-394D01B83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f3a83-f708-40be-9ae5-36761f72c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1D8C3-42D8-4EE2-BCC3-CFC3889EF911}">
  <ds:schemaRefs>
    <ds:schemaRef ds:uri="http://schemas.microsoft.com/sharepoint/v3/contenttype/forms"/>
  </ds:schemaRefs>
</ds:datastoreItem>
</file>

<file path=customXml/itemProps3.xml><?xml version="1.0" encoding="utf-8"?>
<ds:datastoreItem xmlns:ds="http://schemas.openxmlformats.org/officeDocument/2006/customXml" ds:itemID="{43AA5595-168F-4325-82BF-CAFE28DF394B}">
  <ds:schemaRefs>
    <ds:schemaRef ds:uri="http://schemas.microsoft.com/office/2006/metadata/properties"/>
    <ds:schemaRef ds:uri="http://schemas.microsoft.com/office/infopath/2007/PartnerControls"/>
    <ds:schemaRef ds:uri="c5af3a83-f708-40be-9ae5-36761f72c526"/>
  </ds:schemaRefs>
</ds:datastoreItem>
</file>

<file path=customXml/itemProps4.xml><?xml version="1.0" encoding="utf-8"?>
<ds:datastoreItem xmlns:ds="http://schemas.openxmlformats.org/officeDocument/2006/customXml" ds:itemID="{81610453-BDC8-4B9B-AA85-F91F9E44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4189</Words>
  <Characters>23883</Characters>
  <Application>Microsoft Office Word</Application>
  <DocSecurity>2</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JONES2 Victoria</dc:creator>
  <cp:keywords/>
  <dc:description/>
  <cp:lastModifiedBy>Nia Otake John</cp:lastModifiedBy>
  <cp:revision>6</cp:revision>
  <dcterms:created xsi:type="dcterms:W3CDTF">2025-01-17T16:26:00Z</dcterms:created>
  <dcterms:modified xsi:type="dcterms:W3CDTF">2025-02-04T14:33:00Z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0x010100E2F17E25A868BA4BBF9CE2F7C73BAC1B</vt:lpwstr>
  </property>
  <property fmtid="{D5CDD505-2E9C-101B-9397-08002B2CF9AE}" pid="3" name="GrammarlyDocumentId">
    <vt:lpwstr>be0c78f57b0cf703e65d01f96bef00bf2bce6b250f21e2e7379cdf477ff7eced</vt:lpwstr>
  </property>
</Properties>
</file>