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EC282" w14:textId="43D2AD1C" w:rsidR="006A0AF3" w:rsidRPr="00657A50" w:rsidRDefault="000D05E4" w:rsidP="00761686">
      <w:pPr>
        <w:shd w:val="clear" w:color="auto" w:fill="FFFFFF"/>
        <w:spacing w:after="120" w:line="240" w:lineRule="auto"/>
        <w:jc w:val="both"/>
        <w:outlineLvl w:val="0"/>
        <w:rPr>
          <w:rFonts w:ascii="Arial" w:eastAsia="Times New Roman" w:hAnsi="Arial" w:cs="Arial"/>
          <w:b/>
          <w:bCs/>
          <w:color w:val="0D3273"/>
          <w:kern w:val="36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D3273"/>
          <w:kern w:val="36"/>
          <w:sz w:val="28"/>
          <w:szCs w:val="28"/>
          <w:lang w:eastAsia="en-GB"/>
        </w:rPr>
        <w:t>Guidance for FMD postgraduate r</w:t>
      </w:r>
      <w:r w:rsidR="00943F20" w:rsidRPr="00657A50">
        <w:rPr>
          <w:rFonts w:ascii="Arial" w:eastAsia="Times New Roman" w:hAnsi="Arial" w:cs="Arial"/>
          <w:b/>
          <w:bCs/>
          <w:color w:val="0D3273"/>
          <w:kern w:val="36"/>
          <w:sz w:val="28"/>
          <w:szCs w:val="28"/>
          <w:lang w:eastAsia="en-GB"/>
        </w:rPr>
        <w:t xml:space="preserve">esearch </w:t>
      </w:r>
      <w:r>
        <w:rPr>
          <w:rFonts w:ascii="Arial" w:eastAsia="Times New Roman" w:hAnsi="Arial" w:cs="Arial"/>
          <w:b/>
          <w:bCs/>
          <w:color w:val="0D3273"/>
          <w:kern w:val="36"/>
          <w:sz w:val="28"/>
          <w:szCs w:val="28"/>
          <w:lang w:eastAsia="en-GB"/>
        </w:rPr>
        <w:t>s</w:t>
      </w:r>
      <w:r w:rsidR="00943F20" w:rsidRPr="00657A50">
        <w:rPr>
          <w:rFonts w:ascii="Arial" w:eastAsia="Times New Roman" w:hAnsi="Arial" w:cs="Arial"/>
          <w:b/>
          <w:bCs/>
          <w:color w:val="0D3273"/>
          <w:kern w:val="36"/>
          <w:sz w:val="28"/>
          <w:szCs w:val="28"/>
          <w:lang w:eastAsia="en-GB"/>
        </w:rPr>
        <w:t xml:space="preserve">tudent </w:t>
      </w:r>
      <w:r>
        <w:rPr>
          <w:rFonts w:ascii="Arial" w:eastAsia="Times New Roman" w:hAnsi="Arial" w:cs="Arial"/>
          <w:b/>
          <w:bCs/>
          <w:color w:val="0D3273"/>
          <w:kern w:val="36"/>
          <w:sz w:val="28"/>
          <w:szCs w:val="28"/>
          <w:lang w:eastAsia="en-GB"/>
        </w:rPr>
        <w:t>annual p</w:t>
      </w:r>
      <w:r w:rsidR="00943F20" w:rsidRPr="00657A50">
        <w:rPr>
          <w:rFonts w:ascii="Arial" w:eastAsia="Times New Roman" w:hAnsi="Arial" w:cs="Arial"/>
          <w:b/>
          <w:bCs/>
          <w:color w:val="0D3273"/>
          <w:kern w:val="36"/>
          <w:sz w:val="28"/>
          <w:szCs w:val="28"/>
          <w:lang w:eastAsia="en-GB"/>
        </w:rPr>
        <w:t>rogression</w:t>
      </w:r>
      <w:r>
        <w:rPr>
          <w:rFonts w:ascii="Arial" w:eastAsia="Times New Roman" w:hAnsi="Arial" w:cs="Arial"/>
          <w:b/>
          <w:bCs/>
          <w:color w:val="0D3273"/>
          <w:kern w:val="36"/>
          <w:sz w:val="28"/>
          <w:szCs w:val="28"/>
          <w:lang w:eastAsia="en-GB"/>
        </w:rPr>
        <w:t>s</w:t>
      </w:r>
    </w:p>
    <w:p w14:paraId="40ABD74E" w14:textId="6B9D91A7" w:rsidR="006A0AF3" w:rsidRPr="00B427C6" w:rsidRDefault="006A0AF3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B427C6">
        <w:rPr>
          <w:rFonts w:ascii="Arial" w:eastAsia="Times New Roman" w:hAnsi="Arial" w:cs="Arial"/>
          <w:lang w:eastAsia="en-GB"/>
        </w:rPr>
        <w:t>Progression is a formal process that permits students to continue to the next stage of their research studies programme.</w:t>
      </w:r>
    </w:p>
    <w:p w14:paraId="16E99B72" w14:textId="6BAA19C8" w:rsidR="006A0AF3" w:rsidRPr="00B427C6" w:rsidRDefault="006A0AF3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B427C6">
        <w:rPr>
          <w:rFonts w:ascii="Arial" w:eastAsia="Times New Roman" w:hAnsi="Arial" w:cs="Arial"/>
          <w:lang w:eastAsia="en-GB"/>
        </w:rPr>
        <w:t>Students should liaise with their supervisors for advice and feedback on preparation of annual progression reports.</w:t>
      </w:r>
    </w:p>
    <w:p w14:paraId="470CB975" w14:textId="6CBDA0CF" w:rsidR="0084353D" w:rsidRPr="00761686" w:rsidRDefault="006A0AF3" w:rsidP="00761686">
      <w:pPr>
        <w:spacing w:after="120" w:line="240" w:lineRule="auto"/>
        <w:jc w:val="both"/>
        <w:rPr>
          <w:rFonts w:ascii="Arial" w:hAnsi="Arial" w:cs="Arial"/>
          <w:color w:val="0000FF"/>
          <w:u w:val="single"/>
        </w:rPr>
      </w:pPr>
      <w:r w:rsidRPr="00B427C6">
        <w:rPr>
          <w:rFonts w:ascii="Arial" w:eastAsia="Times New Roman" w:hAnsi="Arial" w:cs="Arial"/>
          <w:lang w:eastAsia="en-GB"/>
        </w:rPr>
        <w:t xml:space="preserve">If supervisors </w:t>
      </w:r>
      <w:r w:rsidR="0084353D" w:rsidRPr="00B427C6">
        <w:rPr>
          <w:rFonts w:ascii="Arial" w:eastAsia="Times New Roman" w:hAnsi="Arial" w:cs="Arial"/>
          <w:lang w:eastAsia="en-GB"/>
        </w:rPr>
        <w:t xml:space="preserve">have any concerns regarding a student’s progress, they should notify their </w:t>
      </w:r>
      <w:r w:rsidR="0084353D" w:rsidRPr="009B0199">
        <w:rPr>
          <w:rFonts w:ascii="Arial" w:eastAsia="Times New Roman" w:hAnsi="Arial" w:cs="Arial"/>
          <w:lang w:eastAsia="en-GB"/>
        </w:rPr>
        <w:t>institute DGS at the first opportunity</w:t>
      </w:r>
      <w:r w:rsidR="004642C7" w:rsidRPr="009B0199">
        <w:rPr>
          <w:rFonts w:ascii="Arial" w:eastAsia="Times New Roman" w:hAnsi="Arial" w:cs="Arial"/>
          <w:lang w:eastAsia="en-GB"/>
        </w:rPr>
        <w:t xml:space="preserve">. </w:t>
      </w:r>
      <w:r w:rsidR="004642C7" w:rsidRPr="00761686">
        <w:rPr>
          <w:rFonts w:ascii="Arial" w:eastAsia="Times New Roman" w:hAnsi="Arial" w:cs="Arial"/>
          <w:b/>
          <w:bCs/>
          <w:lang w:eastAsia="en-GB"/>
        </w:rPr>
        <w:t xml:space="preserve">At each annual progression </w:t>
      </w:r>
      <w:r w:rsidR="00DE3B22" w:rsidRPr="00761686">
        <w:rPr>
          <w:rFonts w:ascii="Arial" w:eastAsia="Times New Roman" w:hAnsi="Arial" w:cs="Arial"/>
          <w:b/>
          <w:bCs/>
          <w:lang w:eastAsia="en-GB"/>
        </w:rPr>
        <w:t xml:space="preserve">supervisors </w:t>
      </w:r>
      <w:r w:rsidR="00761686" w:rsidRPr="00761686">
        <w:rPr>
          <w:rFonts w:ascii="Arial" w:eastAsia="Times New Roman" w:hAnsi="Arial" w:cs="Arial"/>
          <w:b/>
          <w:bCs/>
          <w:lang w:eastAsia="en-GB"/>
        </w:rPr>
        <w:t>must</w:t>
      </w:r>
      <w:r w:rsidR="00DE3B22" w:rsidRPr="00761686">
        <w:rPr>
          <w:rFonts w:ascii="Arial" w:eastAsia="Times New Roman" w:hAnsi="Arial" w:cs="Arial"/>
          <w:b/>
          <w:bCs/>
          <w:lang w:eastAsia="en-GB"/>
        </w:rPr>
        <w:t xml:space="preserve"> complete</w:t>
      </w:r>
      <w:r w:rsidR="00761686" w:rsidRPr="00761686">
        <w:rPr>
          <w:rFonts w:ascii="Arial" w:eastAsia="Times New Roman" w:hAnsi="Arial" w:cs="Arial"/>
          <w:b/>
          <w:bCs/>
          <w:lang w:eastAsia="en-GB"/>
        </w:rPr>
        <w:t xml:space="preserve"> a Supervisor Report Form</w:t>
      </w:r>
      <w:r w:rsidR="00761686">
        <w:rPr>
          <w:rFonts w:ascii="Arial" w:eastAsia="Times New Roman" w:hAnsi="Arial" w:cs="Arial"/>
          <w:lang w:eastAsia="en-GB"/>
        </w:rPr>
        <w:t>. This can be downloaded through the following link:</w:t>
      </w:r>
      <w:r w:rsidR="00DE3B22" w:rsidRPr="009B0199">
        <w:rPr>
          <w:rFonts w:ascii="Arial" w:eastAsia="Times New Roman" w:hAnsi="Arial" w:cs="Arial"/>
          <w:lang w:eastAsia="en-GB"/>
        </w:rPr>
        <w:t xml:space="preserve"> </w:t>
      </w:r>
      <w:hyperlink r:id="rId7" w:history="1">
        <w:r w:rsidR="009B0199" w:rsidRPr="009B0199">
          <w:rPr>
            <w:rStyle w:val="Hyperlink"/>
            <w:rFonts w:ascii="Arial" w:hAnsi="Arial" w:cs="Arial"/>
          </w:rPr>
          <w:t>Supervisor_Update_Report_Form_for_PhD_MDRes_Students.doc</w:t>
        </w:r>
      </w:hyperlink>
      <w:r w:rsidR="00761686">
        <w:rPr>
          <w:rFonts w:ascii="Arial" w:hAnsi="Arial" w:cs="Arial"/>
        </w:rPr>
        <w:t>. Completed forms should be</w:t>
      </w:r>
      <w:r w:rsidR="00DE3B22" w:rsidRPr="009B0199">
        <w:rPr>
          <w:rFonts w:ascii="Arial" w:eastAsia="Times New Roman" w:hAnsi="Arial" w:cs="Arial"/>
          <w:lang w:eastAsia="en-GB"/>
        </w:rPr>
        <w:t xml:space="preserve"> send to the institute PGR administrator</w:t>
      </w:r>
      <w:r w:rsidR="00DD5510" w:rsidRPr="009B0199">
        <w:rPr>
          <w:rFonts w:ascii="Arial" w:eastAsia="Times New Roman" w:hAnsi="Arial" w:cs="Arial"/>
          <w:lang w:eastAsia="en-GB"/>
        </w:rPr>
        <w:t xml:space="preserve"> (</w:t>
      </w:r>
      <w:r w:rsidR="003769C2" w:rsidRPr="009B0199">
        <w:rPr>
          <w:rFonts w:ascii="Arial" w:eastAsia="Times New Roman" w:hAnsi="Arial" w:cs="Arial"/>
          <w:lang w:eastAsia="en-GB"/>
        </w:rPr>
        <w:t xml:space="preserve">Institute </w:t>
      </w:r>
      <w:r w:rsidR="00DD5510" w:rsidRPr="009B0199">
        <w:rPr>
          <w:rFonts w:ascii="Arial" w:eastAsia="Times New Roman" w:hAnsi="Arial" w:cs="Arial"/>
          <w:lang w:eastAsia="en-GB"/>
        </w:rPr>
        <w:t>PGR admin</w:t>
      </w:r>
      <w:r w:rsidR="003769C2" w:rsidRPr="009B0199">
        <w:rPr>
          <w:rFonts w:ascii="Arial" w:eastAsia="Times New Roman" w:hAnsi="Arial" w:cs="Arial"/>
          <w:lang w:eastAsia="en-GB"/>
        </w:rPr>
        <w:t xml:space="preserve">istrators </w:t>
      </w:r>
      <w:r w:rsidR="00DD5510" w:rsidRPr="009B0199">
        <w:rPr>
          <w:rFonts w:ascii="Arial" w:eastAsia="Times New Roman" w:hAnsi="Arial" w:cs="Arial"/>
          <w:lang w:eastAsia="en-GB"/>
        </w:rPr>
        <w:t>and DGS</w:t>
      </w:r>
      <w:r w:rsidR="003769C2" w:rsidRPr="009B0199">
        <w:rPr>
          <w:rFonts w:ascii="Arial" w:eastAsia="Times New Roman" w:hAnsi="Arial" w:cs="Arial"/>
          <w:lang w:eastAsia="en-GB"/>
        </w:rPr>
        <w:t xml:space="preserve"> confirm forms have been submitted and </w:t>
      </w:r>
      <w:r w:rsidR="00DD5510" w:rsidRPr="009B0199">
        <w:rPr>
          <w:rFonts w:ascii="Arial" w:eastAsia="Times New Roman" w:hAnsi="Arial" w:cs="Arial"/>
          <w:lang w:eastAsia="en-GB"/>
        </w:rPr>
        <w:t>DGSs approve)</w:t>
      </w:r>
      <w:r w:rsidR="00DE3B22" w:rsidRPr="009B0199">
        <w:rPr>
          <w:rFonts w:ascii="Arial" w:eastAsia="Times New Roman" w:hAnsi="Arial" w:cs="Arial"/>
          <w:lang w:eastAsia="en-GB"/>
        </w:rPr>
        <w:t>. This is necessary for final approval of progressions.</w:t>
      </w:r>
    </w:p>
    <w:p w14:paraId="1045E223" w14:textId="5BB39CBA" w:rsidR="00943F20" w:rsidRPr="00657A50" w:rsidRDefault="00943F20" w:rsidP="00761686">
      <w:pPr>
        <w:spacing w:after="120" w:line="240" w:lineRule="auto"/>
        <w:jc w:val="both"/>
        <w:outlineLvl w:val="1"/>
        <w:rPr>
          <w:rFonts w:ascii="Arial" w:eastAsia="Times New Roman" w:hAnsi="Arial" w:cs="Arial"/>
          <w:b/>
          <w:bCs/>
          <w:color w:val="0D3273"/>
          <w:lang w:eastAsia="en-GB"/>
        </w:rPr>
      </w:pPr>
      <w:r w:rsidRPr="00657A50">
        <w:rPr>
          <w:rFonts w:ascii="Arial" w:eastAsia="Times New Roman" w:hAnsi="Arial" w:cs="Arial"/>
          <w:b/>
          <w:bCs/>
          <w:color w:val="0D3273"/>
          <w:lang w:eastAsia="en-GB"/>
        </w:rPr>
        <w:t>Year 1 progression</w:t>
      </w:r>
      <w:r w:rsidR="00657A50" w:rsidRPr="00657A50">
        <w:rPr>
          <w:rFonts w:ascii="Arial" w:eastAsia="Times New Roman" w:hAnsi="Arial" w:cs="Arial"/>
          <w:b/>
          <w:bCs/>
          <w:color w:val="0D3273"/>
          <w:lang w:eastAsia="en-GB"/>
        </w:rPr>
        <w:t>:</w:t>
      </w:r>
      <w:r w:rsidRPr="00657A50">
        <w:rPr>
          <w:rFonts w:ascii="Arial" w:eastAsia="Times New Roman" w:hAnsi="Arial" w:cs="Arial"/>
          <w:b/>
          <w:bCs/>
          <w:color w:val="0D3273"/>
          <w:lang w:eastAsia="en-GB"/>
        </w:rPr>
        <w:t xml:space="preserve"> 9</w:t>
      </w:r>
      <w:r w:rsidR="00657A50" w:rsidRPr="00657A50">
        <w:rPr>
          <w:rFonts w:ascii="Arial" w:eastAsia="Times New Roman" w:hAnsi="Arial" w:cs="Arial"/>
          <w:b/>
          <w:bCs/>
          <w:color w:val="0D3273"/>
          <w:lang w:eastAsia="en-GB"/>
        </w:rPr>
        <w:t>-</w:t>
      </w:r>
      <w:r w:rsidRPr="00657A50">
        <w:rPr>
          <w:rFonts w:ascii="Arial" w:eastAsia="Times New Roman" w:hAnsi="Arial" w:cs="Arial"/>
          <w:b/>
          <w:bCs/>
          <w:color w:val="0D3273"/>
          <w:lang w:eastAsia="en-GB"/>
        </w:rPr>
        <w:t>month report</w:t>
      </w:r>
    </w:p>
    <w:p w14:paraId="1AFABA69" w14:textId="1517BC12" w:rsidR="00943F20" w:rsidRPr="00657A50" w:rsidRDefault="007678FF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For full time students t</w:t>
      </w:r>
      <w:r w:rsidR="00943F20" w:rsidRPr="00657A50">
        <w:rPr>
          <w:rFonts w:ascii="Arial" w:eastAsia="Times New Roman" w:hAnsi="Arial" w:cs="Arial"/>
          <w:lang w:eastAsia="en-GB"/>
        </w:rPr>
        <w:t xml:space="preserve">he </w:t>
      </w:r>
      <w:r w:rsidR="00EE2DBE" w:rsidRPr="00657A50">
        <w:rPr>
          <w:rFonts w:ascii="Arial" w:eastAsia="Times New Roman" w:hAnsi="Arial" w:cs="Arial"/>
          <w:lang w:eastAsia="en-GB"/>
        </w:rPr>
        <w:t xml:space="preserve">window for the </w:t>
      </w:r>
      <w:r w:rsidR="00943F20" w:rsidRPr="00657A50">
        <w:rPr>
          <w:rFonts w:ascii="Arial" w:eastAsia="Times New Roman" w:hAnsi="Arial" w:cs="Arial"/>
          <w:lang w:eastAsia="en-GB"/>
        </w:rPr>
        <w:t xml:space="preserve">first </w:t>
      </w:r>
      <w:r w:rsidR="00EE2DBE" w:rsidRPr="00657A50">
        <w:rPr>
          <w:rFonts w:ascii="Arial" w:eastAsia="Times New Roman" w:hAnsi="Arial" w:cs="Arial"/>
          <w:lang w:eastAsia="en-GB"/>
        </w:rPr>
        <w:t xml:space="preserve">(Year 1) </w:t>
      </w:r>
      <w:r w:rsidR="00943F20" w:rsidRPr="00657A50">
        <w:rPr>
          <w:rFonts w:ascii="Arial" w:eastAsia="Times New Roman" w:hAnsi="Arial" w:cs="Arial"/>
          <w:lang w:eastAsia="en-GB"/>
        </w:rPr>
        <w:t xml:space="preserve">progression </w:t>
      </w:r>
      <w:r w:rsidR="00EE2DBE" w:rsidRPr="00657A50">
        <w:rPr>
          <w:rFonts w:ascii="Arial" w:eastAsia="Times New Roman" w:hAnsi="Arial" w:cs="Arial"/>
          <w:lang w:eastAsia="en-GB"/>
        </w:rPr>
        <w:t>is 6-9 months from initial registration, with an expectation that by the end of this period the progression outcome will be logged on the students MySIS</w:t>
      </w:r>
      <w:r w:rsidR="00943F20" w:rsidRPr="00657A50">
        <w:rPr>
          <w:rFonts w:ascii="Arial" w:eastAsia="Times New Roman" w:hAnsi="Arial" w:cs="Arial"/>
          <w:lang w:eastAsia="en-GB"/>
        </w:rPr>
        <w:t xml:space="preserve"> </w:t>
      </w:r>
      <w:r w:rsidR="00EE2DBE" w:rsidRPr="00657A50">
        <w:rPr>
          <w:rFonts w:ascii="Arial" w:eastAsia="Times New Roman" w:hAnsi="Arial" w:cs="Arial"/>
          <w:lang w:eastAsia="en-GB"/>
        </w:rPr>
        <w:t xml:space="preserve">record. If a Year 1 progression </w:t>
      </w:r>
      <w:r w:rsidRPr="00657A50">
        <w:rPr>
          <w:rFonts w:ascii="Arial" w:eastAsia="Times New Roman" w:hAnsi="Arial" w:cs="Arial"/>
          <w:lang w:eastAsia="en-GB"/>
        </w:rPr>
        <w:t>has</w:t>
      </w:r>
      <w:r w:rsidR="00EE2DBE" w:rsidRPr="00657A50">
        <w:rPr>
          <w:rFonts w:ascii="Arial" w:eastAsia="Times New Roman" w:hAnsi="Arial" w:cs="Arial"/>
          <w:lang w:eastAsia="en-GB"/>
        </w:rPr>
        <w:t xml:space="preserve"> not </w:t>
      </w:r>
      <w:r w:rsidRPr="00657A50">
        <w:rPr>
          <w:rFonts w:ascii="Arial" w:eastAsia="Times New Roman" w:hAnsi="Arial" w:cs="Arial"/>
          <w:lang w:eastAsia="en-GB"/>
        </w:rPr>
        <w:t xml:space="preserve">been </w:t>
      </w:r>
      <w:r w:rsidR="00943F20" w:rsidRPr="00657A50">
        <w:rPr>
          <w:rFonts w:ascii="Arial" w:eastAsia="Times New Roman" w:hAnsi="Arial" w:cs="Arial"/>
          <w:lang w:eastAsia="en-GB"/>
        </w:rPr>
        <w:t xml:space="preserve">completed </w:t>
      </w:r>
      <w:r w:rsidR="006C7BE7" w:rsidRPr="00657A50">
        <w:rPr>
          <w:rFonts w:ascii="Arial" w:eastAsia="Times New Roman" w:hAnsi="Arial" w:cs="Arial"/>
          <w:lang w:eastAsia="en-GB"/>
        </w:rPr>
        <w:t>within</w:t>
      </w:r>
      <w:r w:rsidR="00EE2DBE" w:rsidRPr="00657A50">
        <w:rPr>
          <w:rFonts w:ascii="Arial" w:eastAsia="Times New Roman" w:hAnsi="Arial" w:cs="Arial"/>
          <w:lang w:eastAsia="en-GB"/>
        </w:rPr>
        <w:t xml:space="preserve"> </w:t>
      </w:r>
      <w:r w:rsidR="00943F20" w:rsidRPr="00657A50">
        <w:rPr>
          <w:rFonts w:ascii="Arial" w:eastAsia="Times New Roman" w:hAnsi="Arial" w:cs="Arial"/>
          <w:lang w:eastAsia="en-GB"/>
        </w:rPr>
        <w:t>12</w:t>
      </w:r>
      <w:r w:rsidR="00951DFA">
        <w:rPr>
          <w:rFonts w:ascii="Arial" w:eastAsia="Times New Roman" w:hAnsi="Arial" w:cs="Arial"/>
          <w:lang w:eastAsia="en-GB"/>
        </w:rPr>
        <w:t xml:space="preserve"> </w:t>
      </w:r>
      <w:r w:rsidR="006C7BE7" w:rsidRPr="00657A50">
        <w:rPr>
          <w:rFonts w:ascii="Arial" w:eastAsia="Times New Roman" w:hAnsi="Arial" w:cs="Arial"/>
          <w:lang w:eastAsia="en-GB"/>
        </w:rPr>
        <w:t>months,</w:t>
      </w:r>
      <w:r w:rsidR="00EE2DBE" w:rsidRPr="00657A50">
        <w:rPr>
          <w:rFonts w:ascii="Arial" w:eastAsia="Times New Roman" w:hAnsi="Arial" w:cs="Arial"/>
          <w:lang w:eastAsia="en-GB"/>
        </w:rPr>
        <w:t xml:space="preserve"> the </w:t>
      </w:r>
      <w:r w:rsidR="006C7BE7" w:rsidRPr="00657A50">
        <w:rPr>
          <w:rFonts w:ascii="Arial" w:eastAsia="Times New Roman" w:hAnsi="Arial" w:cs="Arial"/>
          <w:lang w:eastAsia="en-GB"/>
        </w:rPr>
        <w:t>student’s</w:t>
      </w:r>
      <w:r w:rsidR="00EE2DBE" w:rsidRPr="00657A50">
        <w:rPr>
          <w:rFonts w:ascii="Arial" w:eastAsia="Times New Roman" w:hAnsi="Arial" w:cs="Arial"/>
          <w:lang w:eastAsia="en-GB"/>
        </w:rPr>
        <w:t xml:space="preserve"> registration will be ended.</w:t>
      </w:r>
    </w:p>
    <w:p w14:paraId="1FCE09F1" w14:textId="3B7C7983" w:rsidR="00943F20" w:rsidRPr="00657A50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 xml:space="preserve">For part-time students, </w:t>
      </w:r>
      <w:r w:rsidR="006C7BE7" w:rsidRPr="00657A50">
        <w:rPr>
          <w:rFonts w:ascii="Arial" w:eastAsia="Times New Roman" w:hAnsi="Arial" w:cs="Arial"/>
          <w:lang w:eastAsia="en-GB"/>
        </w:rPr>
        <w:t>the Year 1</w:t>
      </w:r>
      <w:r w:rsidRPr="00657A50">
        <w:rPr>
          <w:rFonts w:ascii="Arial" w:eastAsia="Times New Roman" w:hAnsi="Arial" w:cs="Arial"/>
          <w:lang w:eastAsia="en-GB"/>
        </w:rPr>
        <w:t xml:space="preserve"> progression point </w:t>
      </w:r>
      <w:r w:rsidR="00B75A85" w:rsidRPr="00657A50">
        <w:rPr>
          <w:rFonts w:ascii="Arial" w:eastAsia="Times New Roman" w:hAnsi="Arial" w:cs="Arial"/>
          <w:lang w:eastAsia="en-GB"/>
        </w:rPr>
        <w:t xml:space="preserve">should </w:t>
      </w:r>
      <w:r w:rsidR="006C7BE7" w:rsidRPr="00657A50">
        <w:rPr>
          <w:rFonts w:ascii="Arial" w:eastAsia="Times New Roman" w:hAnsi="Arial" w:cs="Arial"/>
          <w:lang w:eastAsia="en-GB"/>
        </w:rPr>
        <w:t>occur</w:t>
      </w:r>
      <w:r w:rsidRPr="00657A50">
        <w:rPr>
          <w:rFonts w:ascii="Arial" w:eastAsia="Times New Roman" w:hAnsi="Arial" w:cs="Arial"/>
          <w:lang w:eastAsia="en-GB"/>
        </w:rPr>
        <w:t xml:space="preserve"> </w:t>
      </w:r>
      <w:r w:rsidR="00B75A85" w:rsidRPr="00657A50">
        <w:rPr>
          <w:rFonts w:ascii="Arial" w:eastAsia="Times New Roman" w:hAnsi="Arial" w:cs="Arial"/>
          <w:lang w:eastAsia="en-GB"/>
        </w:rPr>
        <w:t xml:space="preserve">by </w:t>
      </w:r>
      <w:r w:rsidRPr="00657A50">
        <w:rPr>
          <w:rFonts w:ascii="Arial" w:eastAsia="Times New Roman" w:hAnsi="Arial" w:cs="Arial"/>
          <w:lang w:eastAsia="en-GB"/>
        </w:rPr>
        <w:t xml:space="preserve">18 months </w:t>
      </w:r>
      <w:r w:rsidR="00B75A85" w:rsidRPr="00657A50">
        <w:rPr>
          <w:rFonts w:ascii="Arial" w:eastAsia="Times New Roman" w:hAnsi="Arial" w:cs="Arial"/>
          <w:lang w:eastAsia="en-GB"/>
        </w:rPr>
        <w:t xml:space="preserve">from initial </w:t>
      </w:r>
      <w:r w:rsidRPr="00657A50">
        <w:rPr>
          <w:rFonts w:ascii="Arial" w:eastAsia="Times New Roman" w:hAnsi="Arial" w:cs="Arial"/>
          <w:lang w:eastAsia="en-GB"/>
        </w:rPr>
        <w:t>registration and must be completed before 24</w:t>
      </w:r>
      <w:r w:rsidR="00761686">
        <w:rPr>
          <w:rFonts w:ascii="Arial" w:eastAsia="Times New Roman" w:hAnsi="Arial" w:cs="Arial"/>
          <w:lang w:eastAsia="en-GB"/>
        </w:rPr>
        <w:t xml:space="preserve"> </w:t>
      </w:r>
      <w:r w:rsidRPr="00657A50">
        <w:rPr>
          <w:rFonts w:ascii="Arial" w:eastAsia="Times New Roman" w:hAnsi="Arial" w:cs="Arial"/>
          <w:lang w:eastAsia="en-GB"/>
        </w:rPr>
        <w:t>months.</w:t>
      </w:r>
    </w:p>
    <w:p w14:paraId="3E601414" w14:textId="35BB7122" w:rsidR="00943F20" w:rsidRPr="00657A50" w:rsidRDefault="00EE2DBE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For the Year 1 progression s</w:t>
      </w:r>
      <w:r w:rsidR="00943F20" w:rsidRPr="00657A50">
        <w:rPr>
          <w:rFonts w:ascii="Arial" w:eastAsia="Times New Roman" w:hAnsi="Arial" w:cs="Arial"/>
          <w:lang w:eastAsia="en-GB"/>
        </w:rPr>
        <w:t>tudents are required to submit a report and undergo an oral examination.</w:t>
      </w:r>
    </w:p>
    <w:p w14:paraId="7E84BB1F" w14:textId="04989BA4" w:rsidR="00B46102" w:rsidRPr="00657A50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The report should be</w:t>
      </w:r>
      <w:r w:rsidR="00EE2DBE" w:rsidRPr="00657A50">
        <w:rPr>
          <w:rFonts w:ascii="Arial" w:eastAsia="Times New Roman" w:hAnsi="Arial" w:cs="Arial"/>
          <w:lang w:eastAsia="en-GB"/>
        </w:rPr>
        <w:t xml:space="preserve"> </w:t>
      </w:r>
      <w:r w:rsidR="00DE3B22">
        <w:rPr>
          <w:rFonts w:ascii="Arial" w:eastAsia="Times New Roman" w:hAnsi="Arial" w:cs="Arial"/>
          <w:lang w:eastAsia="en-GB"/>
        </w:rPr>
        <w:t>approximately</w:t>
      </w:r>
      <w:r w:rsidR="00EE2DBE" w:rsidRPr="00DE3B22">
        <w:rPr>
          <w:rFonts w:ascii="Arial" w:eastAsia="Times New Roman" w:hAnsi="Arial" w:cs="Arial"/>
          <w:lang w:eastAsia="en-GB"/>
        </w:rPr>
        <w:t xml:space="preserve"> </w:t>
      </w:r>
      <w:r w:rsidR="00C11371" w:rsidRPr="00DE3B22">
        <w:rPr>
          <w:rFonts w:ascii="Arial" w:eastAsia="Times New Roman" w:hAnsi="Arial" w:cs="Arial"/>
          <w:lang w:eastAsia="en-GB"/>
        </w:rPr>
        <w:t>3</w:t>
      </w:r>
      <w:r w:rsidRPr="00DE3B22">
        <w:rPr>
          <w:rFonts w:ascii="Arial" w:eastAsia="Times New Roman" w:hAnsi="Arial" w:cs="Arial"/>
          <w:lang w:eastAsia="en-GB"/>
        </w:rPr>
        <w:t xml:space="preserve">,000 </w:t>
      </w:r>
      <w:r w:rsidR="00EE2DBE" w:rsidRPr="00DE3B22">
        <w:rPr>
          <w:rFonts w:ascii="Arial" w:eastAsia="Times New Roman" w:hAnsi="Arial" w:cs="Arial"/>
          <w:lang w:eastAsia="en-GB"/>
        </w:rPr>
        <w:t xml:space="preserve">and not more than </w:t>
      </w:r>
      <w:r w:rsidR="00C11371" w:rsidRPr="00DE3B22">
        <w:rPr>
          <w:rFonts w:ascii="Arial" w:eastAsia="Times New Roman" w:hAnsi="Arial" w:cs="Arial"/>
          <w:lang w:eastAsia="en-GB"/>
        </w:rPr>
        <w:t>4</w:t>
      </w:r>
      <w:r w:rsidR="00EE2DBE" w:rsidRPr="00DE3B22">
        <w:rPr>
          <w:rFonts w:ascii="Arial" w:eastAsia="Times New Roman" w:hAnsi="Arial" w:cs="Arial"/>
          <w:lang w:eastAsia="en-GB"/>
        </w:rPr>
        <w:t>,000</w:t>
      </w:r>
      <w:r w:rsidR="00871A1E" w:rsidRPr="00DE3B22">
        <w:rPr>
          <w:rFonts w:ascii="Arial" w:eastAsia="Times New Roman" w:hAnsi="Arial" w:cs="Arial"/>
          <w:lang w:eastAsia="en-GB"/>
        </w:rPr>
        <w:t xml:space="preserve"> </w:t>
      </w:r>
      <w:r w:rsidRPr="00DE3B22">
        <w:rPr>
          <w:rFonts w:ascii="Arial" w:eastAsia="Times New Roman" w:hAnsi="Arial" w:cs="Arial"/>
          <w:lang w:eastAsia="en-GB"/>
        </w:rPr>
        <w:t>words</w:t>
      </w:r>
      <w:r w:rsidRPr="00657A50">
        <w:rPr>
          <w:rFonts w:ascii="Arial" w:eastAsia="Times New Roman" w:hAnsi="Arial" w:cs="Arial"/>
          <w:lang w:eastAsia="en-GB"/>
        </w:rPr>
        <w:t xml:space="preserve"> in length.</w:t>
      </w:r>
    </w:p>
    <w:p w14:paraId="4907A0C4" w14:textId="77777777" w:rsidR="006C7BE7" w:rsidRPr="00657A50" w:rsidRDefault="006C7BE7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The report should include:</w:t>
      </w:r>
    </w:p>
    <w:p w14:paraId="44AF6495" w14:textId="35A8ACFC" w:rsidR="006C7BE7" w:rsidRPr="00DE3B22" w:rsidRDefault="006C7BE7" w:rsidP="00761686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DE3B22">
        <w:rPr>
          <w:rFonts w:ascii="Arial" w:eastAsia="Times New Roman" w:hAnsi="Arial" w:cs="Arial"/>
          <w:lang w:eastAsia="en-GB"/>
        </w:rPr>
        <w:t>Lay summary of the project (200 words).</w:t>
      </w:r>
    </w:p>
    <w:p w14:paraId="17B278C1" w14:textId="265F617A" w:rsidR="006C7BE7" w:rsidRPr="00657A50" w:rsidRDefault="006C7BE7" w:rsidP="00761686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Introduction to the project, including a brief literature review</w:t>
      </w:r>
      <w:r w:rsidR="00C11371">
        <w:rPr>
          <w:rFonts w:ascii="Arial" w:eastAsia="Times New Roman" w:hAnsi="Arial" w:cs="Arial"/>
          <w:lang w:eastAsia="en-GB"/>
        </w:rPr>
        <w:t xml:space="preserve"> that may include </w:t>
      </w:r>
      <w:r w:rsidR="00C11371" w:rsidRPr="00657A50">
        <w:rPr>
          <w:rFonts w:ascii="Arial" w:eastAsia="Times New Roman" w:hAnsi="Arial" w:cs="Arial"/>
          <w:lang w:eastAsia="en-GB"/>
        </w:rPr>
        <w:t xml:space="preserve">a critique of key methods </w:t>
      </w:r>
      <w:r w:rsidR="00C11371">
        <w:rPr>
          <w:rFonts w:ascii="Arial" w:eastAsia="Times New Roman" w:hAnsi="Arial" w:cs="Arial"/>
          <w:lang w:eastAsia="en-GB"/>
        </w:rPr>
        <w:t xml:space="preserve">and models </w:t>
      </w:r>
      <w:r w:rsidR="00C11371" w:rsidRPr="00657A50">
        <w:rPr>
          <w:rFonts w:ascii="Arial" w:eastAsia="Times New Roman" w:hAnsi="Arial" w:cs="Arial"/>
          <w:lang w:eastAsia="en-GB"/>
        </w:rPr>
        <w:t>to be used.</w:t>
      </w:r>
    </w:p>
    <w:p w14:paraId="34CF48AC" w14:textId="78F90202" w:rsidR="006C7BE7" w:rsidRPr="00657A50" w:rsidRDefault="006C7BE7" w:rsidP="00761686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Overarching aim of the project, hypotheses to be tested and specific research objectives.</w:t>
      </w:r>
    </w:p>
    <w:p w14:paraId="0F23D00B" w14:textId="1A876E2A" w:rsidR="006C7BE7" w:rsidRPr="00657A50" w:rsidRDefault="006C7BE7" w:rsidP="00761686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How the research objectives will be addressed</w:t>
      </w:r>
      <w:r w:rsidR="00C11371">
        <w:rPr>
          <w:rFonts w:ascii="Arial" w:eastAsia="Times New Roman" w:hAnsi="Arial" w:cs="Arial"/>
          <w:lang w:eastAsia="en-GB"/>
        </w:rPr>
        <w:t>.</w:t>
      </w:r>
      <w:r w:rsidRPr="00657A50">
        <w:rPr>
          <w:rFonts w:ascii="Arial" w:eastAsia="Times New Roman" w:hAnsi="Arial" w:cs="Arial"/>
          <w:lang w:eastAsia="en-GB"/>
        </w:rPr>
        <w:t xml:space="preserve"> </w:t>
      </w:r>
    </w:p>
    <w:p w14:paraId="31C86E1A" w14:textId="19750AFA" w:rsidR="006C7BE7" w:rsidRPr="00657A50" w:rsidRDefault="006C7BE7" w:rsidP="00761686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Results and discussion (there is not a requirement that the report will include original data but any results, including method validation, should be included).</w:t>
      </w:r>
    </w:p>
    <w:p w14:paraId="08BAE678" w14:textId="03CF0835" w:rsidR="006C7BE7" w:rsidRPr="00DE3B22" w:rsidRDefault="006C7BE7" w:rsidP="00761686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 xml:space="preserve">Plan of future work, including a timeline </w:t>
      </w:r>
      <w:r w:rsidRPr="00DE3B22">
        <w:rPr>
          <w:rFonts w:ascii="Arial" w:eastAsia="Times New Roman" w:hAnsi="Arial" w:cs="Arial"/>
          <w:lang w:eastAsia="en-GB"/>
        </w:rPr>
        <w:t>in the form of a Gantt chart.</w:t>
      </w:r>
    </w:p>
    <w:p w14:paraId="15FFDBB5" w14:textId="55A7F012" w:rsidR="00C11371" w:rsidRPr="00761686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lang w:val="en-US" w:eastAsia="en-GB"/>
        </w:rPr>
      </w:pPr>
      <w:r w:rsidRPr="00657A50">
        <w:rPr>
          <w:rFonts w:ascii="Arial" w:eastAsia="Times New Roman" w:hAnsi="Arial" w:cs="Arial"/>
          <w:lang w:eastAsia="en-GB"/>
        </w:rPr>
        <w:t>In addition</w:t>
      </w:r>
      <w:r w:rsidR="00D73D27" w:rsidRPr="00657A50">
        <w:rPr>
          <w:rFonts w:ascii="Arial" w:eastAsia="Times New Roman" w:hAnsi="Arial" w:cs="Arial"/>
          <w:lang w:eastAsia="en-GB"/>
        </w:rPr>
        <w:t xml:space="preserve"> to the progression report</w:t>
      </w:r>
      <w:r w:rsidRPr="00657A50">
        <w:rPr>
          <w:rFonts w:ascii="Arial" w:eastAsia="Times New Roman" w:hAnsi="Arial" w:cs="Arial"/>
          <w:lang w:eastAsia="en-GB"/>
        </w:rPr>
        <w:t xml:space="preserve">, students should report on the training they have undertaken as part of their Personal Development Planning (70 points are expected at this stage). Students should </w:t>
      </w:r>
      <w:r w:rsidR="0005116B" w:rsidRPr="00657A50">
        <w:rPr>
          <w:rFonts w:ascii="Arial" w:eastAsia="Times New Roman" w:hAnsi="Arial" w:cs="Arial"/>
          <w:lang w:eastAsia="en-GB"/>
        </w:rPr>
        <w:t xml:space="preserve">submit </w:t>
      </w:r>
      <w:r w:rsidR="00D73D27" w:rsidRPr="00657A50">
        <w:rPr>
          <w:rFonts w:ascii="Arial" w:eastAsia="Times New Roman" w:hAnsi="Arial" w:cs="Arial"/>
          <w:lang w:eastAsia="en-GB"/>
        </w:rPr>
        <w:t>their</w:t>
      </w:r>
      <w:r w:rsidR="0005116B" w:rsidRPr="00657A50">
        <w:rPr>
          <w:rFonts w:ascii="Arial" w:eastAsia="Times New Roman" w:hAnsi="Arial" w:cs="Arial"/>
          <w:lang w:eastAsia="en-GB"/>
        </w:rPr>
        <w:t xml:space="preserve"> skills point record </w:t>
      </w:r>
      <w:r w:rsidR="00D73D27" w:rsidRPr="00657A50">
        <w:rPr>
          <w:rFonts w:ascii="Arial" w:eastAsia="Times New Roman" w:hAnsi="Arial" w:cs="Arial"/>
          <w:lang w:eastAsia="en-GB"/>
        </w:rPr>
        <w:t>and details of</w:t>
      </w:r>
      <w:r w:rsidRPr="00657A50">
        <w:rPr>
          <w:rFonts w:ascii="Arial" w:eastAsia="Times New Roman" w:hAnsi="Arial" w:cs="Arial"/>
          <w:lang w:eastAsia="en-GB"/>
        </w:rPr>
        <w:t xml:space="preserve"> what future training they intend to take</w:t>
      </w:r>
      <w:r w:rsidR="00D73D27" w:rsidRPr="00657A50">
        <w:rPr>
          <w:rFonts w:ascii="Arial" w:eastAsia="Times New Roman" w:hAnsi="Arial" w:cs="Arial"/>
          <w:lang w:eastAsia="en-GB"/>
        </w:rPr>
        <w:t xml:space="preserve"> to their progression panel at the same time as their report for discussion at the panel meeting</w:t>
      </w:r>
      <w:r w:rsidRPr="00657A50">
        <w:rPr>
          <w:rFonts w:ascii="Arial" w:eastAsia="Times New Roman" w:hAnsi="Arial" w:cs="Arial"/>
          <w:lang w:eastAsia="en-GB"/>
        </w:rPr>
        <w:t>.</w:t>
      </w:r>
      <w:r w:rsidR="0091358C">
        <w:rPr>
          <w:rFonts w:ascii="Arial" w:eastAsia="Times New Roman" w:hAnsi="Arial" w:cs="Arial"/>
          <w:lang w:eastAsia="en-GB"/>
        </w:rPr>
        <w:t xml:space="preserve"> Student should also have completed mandatory </w:t>
      </w:r>
      <w:r w:rsidR="00B81B59">
        <w:rPr>
          <w:rFonts w:ascii="Arial" w:eastAsia="Times New Roman" w:hAnsi="Arial" w:cs="Arial"/>
          <w:lang w:eastAsia="en-GB"/>
        </w:rPr>
        <w:t>QMUL training in research integrity</w:t>
      </w:r>
      <w:r w:rsidR="00A57723">
        <w:rPr>
          <w:rFonts w:ascii="Arial" w:eastAsia="Times New Roman" w:hAnsi="Arial" w:cs="Arial"/>
          <w:lang w:eastAsia="en-GB"/>
        </w:rPr>
        <w:t xml:space="preserve">: </w:t>
      </w:r>
      <w:hyperlink r:id="rId8" w:history="1">
        <w:r w:rsidR="00A57723" w:rsidRPr="00A57723">
          <w:rPr>
            <w:rStyle w:val="Hyperlink"/>
            <w:rFonts w:ascii="Arial" w:eastAsia="Times New Roman" w:hAnsi="Arial" w:cs="Arial"/>
            <w:lang w:eastAsia="en-GB"/>
          </w:rPr>
          <w:t>https://courses.epigeum.com/register</w:t>
        </w:r>
      </w:hyperlink>
      <w:r w:rsidR="000D05E4">
        <w:rPr>
          <w:rFonts w:ascii="Arial" w:eastAsia="Times New Roman" w:hAnsi="Arial" w:cs="Arial"/>
          <w:lang w:eastAsia="en-GB"/>
        </w:rPr>
        <w:t>.</w:t>
      </w:r>
    </w:p>
    <w:p w14:paraId="1654B9EB" w14:textId="543995D8" w:rsidR="00AB5C09" w:rsidRPr="00657A50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The report will be considered by a progression panel comprising at least two members of academic staff who have been approved by the Institute Director of Graduate Studies</w:t>
      </w:r>
      <w:r w:rsidR="00D937AB">
        <w:rPr>
          <w:rFonts w:ascii="Arial" w:eastAsia="Times New Roman" w:hAnsi="Arial" w:cs="Arial"/>
          <w:lang w:eastAsia="en-GB"/>
        </w:rPr>
        <w:t xml:space="preserve"> (DGS)</w:t>
      </w:r>
      <w:r w:rsidRPr="00657A50">
        <w:rPr>
          <w:rFonts w:ascii="Arial" w:eastAsia="Times New Roman" w:hAnsi="Arial" w:cs="Arial"/>
          <w:lang w:eastAsia="en-GB"/>
        </w:rPr>
        <w:t>.</w:t>
      </w:r>
      <w:r w:rsidR="00AB5C09" w:rsidRPr="00AB5C09">
        <w:rPr>
          <w:rFonts w:ascii="Arial" w:eastAsia="Times New Roman" w:hAnsi="Arial" w:cs="Arial"/>
          <w:lang w:eastAsia="en-GB"/>
        </w:rPr>
        <w:t xml:space="preserve"> </w:t>
      </w:r>
      <w:r w:rsidR="00AB5C09" w:rsidRPr="00657A50">
        <w:rPr>
          <w:rFonts w:ascii="Arial" w:eastAsia="Times New Roman" w:hAnsi="Arial" w:cs="Arial"/>
          <w:lang w:eastAsia="en-GB"/>
        </w:rPr>
        <w:t>The progression panel examiners will not be the student’s supervisors and cannot examine the student’s final thesis.</w:t>
      </w:r>
      <w:r w:rsidR="00AB5C09" w:rsidRPr="00AB5C09">
        <w:rPr>
          <w:rFonts w:ascii="Arial" w:eastAsia="Times New Roman" w:hAnsi="Arial" w:cs="Arial"/>
          <w:lang w:eastAsia="en-GB"/>
        </w:rPr>
        <w:t xml:space="preserve"> </w:t>
      </w:r>
      <w:r w:rsidR="00AB5C09" w:rsidRPr="00657A50">
        <w:rPr>
          <w:rFonts w:ascii="Arial" w:eastAsia="Times New Roman" w:hAnsi="Arial" w:cs="Arial"/>
          <w:lang w:eastAsia="en-GB"/>
        </w:rPr>
        <w:t xml:space="preserve">They will normally be internal to QMUL but in a different research centre to that of the student and </w:t>
      </w:r>
      <w:r w:rsidR="00AB5C09">
        <w:rPr>
          <w:rFonts w:ascii="Arial" w:eastAsia="Times New Roman" w:hAnsi="Arial" w:cs="Arial"/>
          <w:lang w:eastAsia="en-GB"/>
        </w:rPr>
        <w:t xml:space="preserve">primary </w:t>
      </w:r>
      <w:r w:rsidR="00AB5C09" w:rsidRPr="00657A50">
        <w:rPr>
          <w:rFonts w:ascii="Arial" w:eastAsia="Times New Roman" w:hAnsi="Arial" w:cs="Arial"/>
          <w:lang w:eastAsia="en-GB"/>
        </w:rPr>
        <w:t>supervisor.</w:t>
      </w:r>
      <w:r w:rsidR="00AB5C09" w:rsidRPr="00AB5C09">
        <w:rPr>
          <w:rFonts w:ascii="Arial" w:eastAsia="Times New Roman" w:hAnsi="Arial" w:cs="Arial"/>
          <w:lang w:eastAsia="en-GB"/>
        </w:rPr>
        <w:t xml:space="preserve"> </w:t>
      </w:r>
      <w:r w:rsidR="00AB5C09" w:rsidRPr="00657A50">
        <w:rPr>
          <w:rFonts w:ascii="Arial" w:eastAsia="Times New Roman" w:hAnsi="Arial" w:cs="Arial"/>
          <w:lang w:eastAsia="en-GB"/>
        </w:rPr>
        <w:t>In combination the examiners appointed to the progression panel will be experienced in supervision and examination.</w:t>
      </w:r>
    </w:p>
    <w:p w14:paraId="0F841933" w14:textId="1C5B9FFF" w:rsidR="00943F20" w:rsidRPr="00657A50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 xml:space="preserve">The </w:t>
      </w:r>
      <w:r w:rsidR="00B14B57">
        <w:rPr>
          <w:rFonts w:ascii="Arial" w:eastAsia="Times New Roman" w:hAnsi="Arial" w:cs="Arial"/>
          <w:lang w:eastAsia="en-GB"/>
        </w:rPr>
        <w:t xml:space="preserve">panel will also meet with the student for an </w:t>
      </w:r>
      <w:r w:rsidRPr="00657A50">
        <w:rPr>
          <w:rFonts w:ascii="Arial" w:eastAsia="Times New Roman" w:hAnsi="Arial" w:cs="Arial"/>
          <w:lang w:eastAsia="en-GB"/>
        </w:rPr>
        <w:t>oral examination</w:t>
      </w:r>
      <w:r w:rsidR="00B14B57">
        <w:rPr>
          <w:rFonts w:ascii="Arial" w:eastAsia="Times New Roman" w:hAnsi="Arial" w:cs="Arial"/>
          <w:lang w:eastAsia="en-GB"/>
        </w:rPr>
        <w:t>. This</w:t>
      </w:r>
      <w:r w:rsidRPr="00657A50">
        <w:rPr>
          <w:rFonts w:ascii="Arial" w:eastAsia="Times New Roman" w:hAnsi="Arial" w:cs="Arial"/>
          <w:lang w:eastAsia="en-GB"/>
        </w:rPr>
        <w:t xml:space="preserve"> will start with the student giving a short </w:t>
      </w:r>
      <w:r w:rsidR="00D73D27" w:rsidRPr="00657A50">
        <w:rPr>
          <w:rFonts w:ascii="Arial" w:eastAsia="Times New Roman" w:hAnsi="Arial" w:cs="Arial"/>
          <w:lang w:eastAsia="en-GB"/>
        </w:rPr>
        <w:t>(</w:t>
      </w:r>
      <w:r w:rsidR="00D73D27" w:rsidRPr="00024C9B">
        <w:rPr>
          <w:rFonts w:ascii="Arial" w:eastAsia="Times New Roman" w:hAnsi="Arial" w:cs="Arial"/>
          <w:lang w:eastAsia="en-GB"/>
        </w:rPr>
        <w:t xml:space="preserve">approximately </w:t>
      </w:r>
      <w:r w:rsidR="00FB6718" w:rsidRPr="00024C9B">
        <w:rPr>
          <w:rFonts w:ascii="Arial" w:eastAsia="Times New Roman" w:hAnsi="Arial" w:cs="Arial"/>
          <w:lang w:eastAsia="en-GB"/>
        </w:rPr>
        <w:t>15-</w:t>
      </w:r>
      <w:r w:rsidR="00D73D27" w:rsidRPr="00024C9B">
        <w:rPr>
          <w:rFonts w:ascii="Arial" w:eastAsia="Times New Roman" w:hAnsi="Arial" w:cs="Arial"/>
          <w:lang w:eastAsia="en-GB"/>
        </w:rPr>
        <w:t>20</w:t>
      </w:r>
      <w:r w:rsidR="00D73D27" w:rsidRPr="00657A50">
        <w:rPr>
          <w:rFonts w:ascii="Arial" w:eastAsia="Times New Roman" w:hAnsi="Arial" w:cs="Arial"/>
          <w:lang w:eastAsia="en-GB"/>
        </w:rPr>
        <w:t xml:space="preserve"> minute) </w:t>
      </w:r>
      <w:r w:rsidRPr="00657A50">
        <w:rPr>
          <w:rFonts w:ascii="Arial" w:eastAsia="Times New Roman" w:hAnsi="Arial" w:cs="Arial"/>
          <w:lang w:eastAsia="en-GB"/>
        </w:rPr>
        <w:t>presentation summarising their project</w:t>
      </w:r>
      <w:r w:rsidR="00D73D27" w:rsidRPr="00657A50">
        <w:rPr>
          <w:rFonts w:ascii="Arial" w:eastAsia="Times New Roman" w:hAnsi="Arial" w:cs="Arial"/>
          <w:lang w:eastAsia="en-GB"/>
        </w:rPr>
        <w:t xml:space="preserve"> and progress to date</w:t>
      </w:r>
      <w:r w:rsidRPr="00657A50">
        <w:rPr>
          <w:rFonts w:ascii="Arial" w:eastAsia="Times New Roman" w:hAnsi="Arial" w:cs="Arial"/>
          <w:lang w:eastAsia="en-GB"/>
        </w:rPr>
        <w:t>.</w:t>
      </w:r>
    </w:p>
    <w:p w14:paraId="59C76F66" w14:textId="21053714" w:rsidR="00943F20" w:rsidRPr="00657A50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The panel will then question the student to assess their understanding of the</w:t>
      </w:r>
      <w:r w:rsidR="006C7BE7" w:rsidRPr="00657A50">
        <w:rPr>
          <w:rFonts w:ascii="Arial" w:eastAsia="Times New Roman" w:hAnsi="Arial" w:cs="Arial"/>
          <w:lang w:eastAsia="en-GB"/>
        </w:rPr>
        <w:t xml:space="preserve"> following</w:t>
      </w:r>
      <w:r w:rsidRPr="00657A50">
        <w:rPr>
          <w:rFonts w:ascii="Arial" w:eastAsia="Times New Roman" w:hAnsi="Arial" w:cs="Arial"/>
          <w:lang w:eastAsia="en-GB"/>
        </w:rPr>
        <w:t>:</w:t>
      </w:r>
    </w:p>
    <w:p w14:paraId="53098CE5" w14:textId="4EBC44AD" w:rsidR="00943F20" w:rsidRPr="00657A50" w:rsidRDefault="00FB6718" w:rsidP="00761686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Research area</w:t>
      </w:r>
      <w:r w:rsidR="006C7BE7" w:rsidRPr="00657A50">
        <w:rPr>
          <w:rFonts w:ascii="Arial" w:eastAsia="Times New Roman" w:hAnsi="Arial" w:cs="Arial"/>
          <w:lang w:eastAsia="en-GB"/>
        </w:rPr>
        <w:t>.</w:t>
      </w:r>
    </w:p>
    <w:p w14:paraId="3B7D376D" w14:textId="27A371B2" w:rsidR="00FB6718" w:rsidRPr="00657A50" w:rsidRDefault="00FB6718" w:rsidP="00761686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Goals of the project</w:t>
      </w:r>
      <w:r w:rsidR="006C7BE7" w:rsidRPr="00657A50">
        <w:rPr>
          <w:rFonts w:ascii="Arial" w:eastAsia="Times New Roman" w:hAnsi="Arial" w:cs="Arial"/>
          <w:lang w:eastAsia="en-GB"/>
        </w:rPr>
        <w:t>.</w:t>
      </w:r>
    </w:p>
    <w:p w14:paraId="306F1C29" w14:textId="444D9321" w:rsidR="00943F20" w:rsidRPr="00657A50" w:rsidRDefault="00871A1E" w:rsidP="00761686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lastRenderedPageBreak/>
        <w:t>M</w:t>
      </w:r>
      <w:r w:rsidR="00943F20" w:rsidRPr="00657A50">
        <w:rPr>
          <w:rFonts w:ascii="Arial" w:eastAsia="Times New Roman" w:hAnsi="Arial" w:cs="Arial"/>
          <w:lang w:eastAsia="en-GB"/>
        </w:rPr>
        <w:t xml:space="preserve">ethods </w:t>
      </w:r>
      <w:r w:rsidR="00FB6718" w:rsidRPr="00657A50">
        <w:rPr>
          <w:rFonts w:ascii="Arial" w:eastAsia="Times New Roman" w:hAnsi="Arial" w:cs="Arial"/>
          <w:lang w:eastAsia="en-GB"/>
        </w:rPr>
        <w:t>and or study design</w:t>
      </w:r>
      <w:r w:rsidR="006C7BE7" w:rsidRPr="00657A50">
        <w:rPr>
          <w:rFonts w:ascii="Arial" w:eastAsia="Times New Roman" w:hAnsi="Arial" w:cs="Arial"/>
          <w:lang w:eastAsia="en-GB"/>
        </w:rPr>
        <w:t>.</w:t>
      </w:r>
    </w:p>
    <w:p w14:paraId="31982B1C" w14:textId="6F122E2E" w:rsidR="00943F20" w:rsidRPr="00657A50" w:rsidRDefault="00871A1E" w:rsidP="00761686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R</w:t>
      </w:r>
      <w:r w:rsidR="00943F20" w:rsidRPr="00657A50">
        <w:rPr>
          <w:rFonts w:ascii="Arial" w:eastAsia="Times New Roman" w:hAnsi="Arial" w:cs="Arial"/>
          <w:lang w:eastAsia="en-GB"/>
        </w:rPr>
        <w:t xml:space="preserve">esearch process (including </w:t>
      </w:r>
      <w:r w:rsidR="00B43643" w:rsidRPr="00657A50">
        <w:rPr>
          <w:rFonts w:ascii="Arial" w:eastAsia="Times New Roman" w:hAnsi="Arial" w:cs="Arial"/>
          <w:lang w:eastAsia="en-GB"/>
        </w:rPr>
        <w:t xml:space="preserve">where appropriate </w:t>
      </w:r>
      <w:r w:rsidR="00943F20" w:rsidRPr="00657A50">
        <w:rPr>
          <w:rFonts w:ascii="Arial" w:eastAsia="Times New Roman" w:hAnsi="Arial" w:cs="Arial"/>
          <w:lang w:eastAsia="en-GB"/>
        </w:rPr>
        <w:t xml:space="preserve">ethics, statistics, </w:t>
      </w:r>
      <w:r w:rsidR="00FB6718" w:rsidRPr="00657A50">
        <w:rPr>
          <w:rFonts w:ascii="Arial" w:eastAsia="Times New Roman" w:hAnsi="Arial" w:cs="Arial"/>
          <w:lang w:eastAsia="en-GB"/>
        </w:rPr>
        <w:t xml:space="preserve">data analysis </w:t>
      </w:r>
      <w:r w:rsidR="00943F20" w:rsidRPr="00657A50">
        <w:rPr>
          <w:rFonts w:ascii="Arial" w:eastAsia="Times New Roman" w:hAnsi="Arial" w:cs="Arial"/>
          <w:lang w:eastAsia="en-GB"/>
        </w:rPr>
        <w:t>etc)</w:t>
      </w:r>
      <w:r w:rsidR="006C7BE7" w:rsidRPr="00657A50">
        <w:rPr>
          <w:rFonts w:ascii="Arial" w:eastAsia="Times New Roman" w:hAnsi="Arial" w:cs="Arial"/>
          <w:lang w:eastAsia="en-GB"/>
        </w:rPr>
        <w:t>.</w:t>
      </w:r>
    </w:p>
    <w:p w14:paraId="35BA9F53" w14:textId="278288B5" w:rsidR="00943F20" w:rsidRPr="00657A50" w:rsidRDefault="00871A1E" w:rsidP="00761686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F</w:t>
      </w:r>
      <w:r w:rsidR="00943F20" w:rsidRPr="00657A50">
        <w:rPr>
          <w:rFonts w:ascii="Arial" w:eastAsia="Times New Roman" w:hAnsi="Arial" w:cs="Arial"/>
          <w:lang w:eastAsia="en-GB"/>
        </w:rPr>
        <w:t>easibility of future research plans</w:t>
      </w:r>
      <w:r w:rsidR="006C7BE7" w:rsidRPr="00657A50">
        <w:rPr>
          <w:rFonts w:ascii="Arial" w:eastAsia="Times New Roman" w:hAnsi="Arial" w:cs="Arial"/>
          <w:lang w:eastAsia="en-GB"/>
        </w:rPr>
        <w:t>.</w:t>
      </w:r>
    </w:p>
    <w:p w14:paraId="537EF7F0" w14:textId="55E60DAE" w:rsidR="00943F20" w:rsidRDefault="00871A1E" w:rsidP="00761686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L</w:t>
      </w:r>
      <w:r w:rsidR="00943F20" w:rsidRPr="00657A50">
        <w:rPr>
          <w:rFonts w:ascii="Arial" w:eastAsia="Times New Roman" w:hAnsi="Arial" w:cs="Arial"/>
          <w:lang w:eastAsia="en-GB"/>
        </w:rPr>
        <w:t>ikelihood of submitting within four years (full-time students) or 7 years (part-time students)</w:t>
      </w:r>
      <w:r w:rsidR="006C7BE7" w:rsidRPr="00657A50">
        <w:rPr>
          <w:rFonts w:ascii="Arial" w:eastAsia="Times New Roman" w:hAnsi="Arial" w:cs="Arial"/>
          <w:lang w:eastAsia="en-GB"/>
        </w:rPr>
        <w:t>.</w:t>
      </w:r>
    </w:p>
    <w:p w14:paraId="6145CC37" w14:textId="4A0350EE" w:rsidR="00B14B57" w:rsidRPr="00761686" w:rsidRDefault="00B14B57" w:rsidP="00761686">
      <w:pPr>
        <w:spacing w:after="120" w:line="240" w:lineRule="auto"/>
        <w:jc w:val="both"/>
        <w:rPr>
          <w:rFonts w:ascii="Arial" w:eastAsia="Times New Roman" w:hAnsi="Arial" w:cs="Arial"/>
          <w:b/>
          <w:bCs/>
          <w:lang w:eastAsia="en-GB"/>
        </w:rPr>
      </w:pPr>
      <w:r w:rsidRPr="00761686">
        <w:rPr>
          <w:rFonts w:ascii="Arial" w:eastAsia="Times New Roman" w:hAnsi="Arial" w:cs="Arial"/>
          <w:b/>
          <w:bCs/>
          <w:lang w:eastAsia="en-GB"/>
        </w:rPr>
        <w:t>The panel should provide constructive feedback to the student. This will include a written report</w:t>
      </w:r>
      <w:r w:rsidR="0091358C" w:rsidRPr="00761686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761686">
        <w:rPr>
          <w:rFonts w:ascii="Arial" w:eastAsia="Times New Roman" w:hAnsi="Arial" w:cs="Arial"/>
          <w:b/>
          <w:bCs/>
          <w:lang w:eastAsia="en-GB"/>
        </w:rPr>
        <w:t xml:space="preserve">that should comment on </w:t>
      </w:r>
      <w:r w:rsidR="0091358C" w:rsidRPr="00761686">
        <w:rPr>
          <w:rFonts w:ascii="Arial" w:eastAsia="Times New Roman" w:hAnsi="Arial" w:cs="Arial"/>
          <w:b/>
          <w:bCs/>
          <w:lang w:eastAsia="en-GB"/>
        </w:rPr>
        <w:t>both the strengths and weakness of the project/study design, the quality of the written report and the students’ performance in the oral examination.</w:t>
      </w:r>
    </w:p>
    <w:p w14:paraId="48FA8249" w14:textId="71C28896" w:rsidR="00943F20" w:rsidRPr="00657A50" w:rsidRDefault="009B7269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 xml:space="preserve">The lead panellist will </w:t>
      </w:r>
      <w:r w:rsidR="00B81B59">
        <w:rPr>
          <w:rFonts w:ascii="Arial" w:eastAsia="Times New Roman" w:hAnsi="Arial" w:cs="Arial"/>
          <w:lang w:eastAsia="en-GB"/>
        </w:rPr>
        <w:t xml:space="preserve">make a progression outcome recommendation </w:t>
      </w:r>
      <w:r w:rsidR="00E03C6E">
        <w:rPr>
          <w:rFonts w:ascii="Arial" w:eastAsia="Times New Roman" w:hAnsi="Arial" w:cs="Arial"/>
          <w:lang w:eastAsia="en-GB"/>
        </w:rPr>
        <w:t xml:space="preserve">and submit the panel report </w:t>
      </w:r>
      <w:r w:rsidR="00B81B59">
        <w:rPr>
          <w:rFonts w:ascii="Arial" w:eastAsia="Times New Roman" w:hAnsi="Arial" w:cs="Arial"/>
          <w:lang w:eastAsia="en-GB"/>
        </w:rPr>
        <w:t>through</w:t>
      </w:r>
      <w:r w:rsidRPr="00657A50">
        <w:rPr>
          <w:rFonts w:ascii="Arial" w:eastAsia="Times New Roman" w:hAnsi="Arial" w:cs="Arial"/>
          <w:lang w:eastAsia="en-GB"/>
        </w:rPr>
        <w:t xml:space="preserve"> MySIS</w:t>
      </w:r>
      <w:r w:rsidR="006C7BE7" w:rsidRPr="00657A50">
        <w:rPr>
          <w:rFonts w:ascii="Arial" w:eastAsia="Times New Roman" w:hAnsi="Arial" w:cs="Arial"/>
          <w:lang w:eastAsia="en-GB"/>
        </w:rPr>
        <w:t>.</w:t>
      </w:r>
      <w:r w:rsidRPr="00657A50">
        <w:rPr>
          <w:rFonts w:ascii="Arial" w:eastAsia="Times New Roman" w:hAnsi="Arial" w:cs="Arial"/>
          <w:lang w:eastAsia="en-GB"/>
        </w:rPr>
        <w:t xml:space="preserve"> </w:t>
      </w:r>
      <w:r w:rsidR="00943F20" w:rsidRPr="00657A50">
        <w:rPr>
          <w:rFonts w:ascii="Arial" w:eastAsia="Times New Roman" w:hAnsi="Arial" w:cs="Arial"/>
          <w:lang w:eastAsia="en-GB"/>
        </w:rPr>
        <w:t>The possible outcomes of the panel are:</w:t>
      </w:r>
    </w:p>
    <w:p w14:paraId="4D650B07" w14:textId="77777777" w:rsidR="00943F20" w:rsidRPr="00657A50" w:rsidRDefault="00943F20" w:rsidP="00761686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Progress – the student may progress to the next stage of the research studies programme</w:t>
      </w:r>
    </w:p>
    <w:p w14:paraId="3864E396" w14:textId="40A52CC2" w:rsidR="00943F20" w:rsidRPr="00200494" w:rsidRDefault="00943F20" w:rsidP="00761686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Referred – the student must undertake further specified work</w:t>
      </w:r>
      <w:r w:rsidR="0093394D">
        <w:rPr>
          <w:rFonts w:ascii="Arial" w:eastAsia="Times New Roman" w:hAnsi="Arial" w:cs="Arial"/>
          <w:lang w:eastAsia="en-GB"/>
        </w:rPr>
        <w:t xml:space="preserve"> (communicated in writing by the Institute DGS)</w:t>
      </w:r>
      <w:r w:rsidRPr="00657A50">
        <w:rPr>
          <w:rFonts w:ascii="Arial" w:eastAsia="Times New Roman" w:hAnsi="Arial" w:cs="Arial"/>
          <w:lang w:eastAsia="en-GB"/>
        </w:rPr>
        <w:t xml:space="preserve"> and be reconsidered for progression within </w:t>
      </w:r>
      <w:r w:rsidR="00200494">
        <w:rPr>
          <w:rFonts w:ascii="Arial" w:eastAsia="Times New Roman" w:hAnsi="Arial" w:cs="Arial"/>
          <w:lang w:eastAsia="en-GB"/>
        </w:rPr>
        <w:t>a maximum time period of 3</w:t>
      </w:r>
      <w:r w:rsidRPr="00657A50">
        <w:rPr>
          <w:rFonts w:ascii="Arial" w:eastAsia="Times New Roman" w:hAnsi="Arial" w:cs="Arial"/>
          <w:lang w:eastAsia="en-GB"/>
        </w:rPr>
        <w:t xml:space="preserve"> months</w:t>
      </w:r>
      <w:r w:rsidR="00200494">
        <w:rPr>
          <w:rFonts w:ascii="Arial" w:eastAsia="Times New Roman" w:hAnsi="Arial" w:cs="Arial"/>
          <w:lang w:eastAsia="en-GB"/>
        </w:rPr>
        <w:t>.</w:t>
      </w:r>
    </w:p>
    <w:p w14:paraId="51EA1371" w14:textId="06F40E20" w:rsidR="00943F20" w:rsidRPr="00657A50" w:rsidRDefault="009B7269" w:rsidP="00761686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If referred,</w:t>
      </w:r>
      <w:r w:rsidR="008F0820">
        <w:rPr>
          <w:rFonts w:ascii="Arial" w:eastAsia="Times New Roman" w:hAnsi="Arial" w:cs="Arial"/>
          <w:lang w:eastAsia="en-GB"/>
        </w:rPr>
        <w:t xml:space="preserve"> </w:t>
      </w:r>
      <w:r w:rsidR="00871A1E" w:rsidRPr="00657A50">
        <w:rPr>
          <w:rFonts w:ascii="Arial" w:eastAsia="Times New Roman" w:hAnsi="Arial" w:cs="Arial"/>
          <w:lang w:eastAsia="en-GB"/>
        </w:rPr>
        <w:t>t</w:t>
      </w:r>
      <w:r w:rsidR="00943F20" w:rsidRPr="00657A50">
        <w:rPr>
          <w:rFonts w:ascii="Arial" w:eastAsia="Times New Roman" w:hAnsi="Arial" w:cs="Arial"/>
          <w:lang w:eastAsia="en-GB"/>
        </w:rPr>
        <w:t>he student will have one further opportunity to resubmit their report and be re-assessed by the panel.</w:t>
      </w:r>
      <w:r w:rsidR="00FB6718" w:rsidRPr="00657A50">
        <w:rPr>
          <w:rFonts w:ascii="Arial" w:eastAsia="Times New Roman" w:hAnsi="Arial" w:cs="Arial"/>
          <w:lang w:eastAsia="en-GB"/>
        </w:rPr>
        <w:t xml:space="preserve"> This may require an additional oral examination where the institute </w:t>
      </w:r>
      <w:r w:rsidR="00D937AB">
        <w:rPr>
          <w:rFonts w:ascii="Arial" w:eastAsia="Times New Roman" w:hAnsi="Arial" w:cs="Arial"/>
          <w:lang w:eastAsia="en-GB"/>
        </w:rPr>
        <w:t>DGS</w:t>
      </w:r>
      <w:r w:rsidR="00FB6718" w:rsidRPr="00657A50">
        <w:rPr>
          <w:rFonts w:ascii="Arial" w:eastAsia="Times New Roman" w:hAnsi="Arial" w:cs="Arial"/>
          <w:lang w:eastAsia="en-GB"/>
        </w:rPr>
        <w:t xml:space="preserve"> may also be present.</w:t>
      </w:r>
    </w:p>
    <w:p w14:paraId="1BF8C1A6" w14:textId="7323B8B1" w:rsidR="00943F20" w:rsidRPr="00657A50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 xml:space="preserve">The </w:t>
      </w:r>
      <w:r w:rsidR="00200494">
        <w:rPr>
          <w:rFonts w:ascii="Arial" w:eastAsia="Times New Roman" w:hAnsi="Arial" w:cs="Arial"/>
          <w:lang w:eastAsia="en-GB"/>
        </w:rPr>
        <w:t xml:space="preserve">only </w:t>
      </w:r>
      <w:r w:rsidRPr="00657A50">
        <w:rPr>
          <w:rFonts w:ascii="Arial" w:eastAsia="Times New Roman" w:hAnsi="Arial" w:cs="Arial"/>
          <w:lang w:eastAsia="en-GB"/>
        </w:rPr>
        <w:t xml:space="preserve">possible outcomes </w:t>
      </w:r>
      <w:r w:rsidR="00200494">
        <w:rPr>
          <w:rFonts w:ascii="Arial" w:eastAsia="Times New Roman" w:hAnsi="Arial" w:cs="Arial"/>
          <w:lang w:eastAsia="en-GB"/>
        </w:rPr>
        <w:t>after referral are:</w:t>
      </w:r>
    </w:p>
    <w:p w14:paraId="3129D0DA" w14:textId="77777777" w:rsidR="00943F20" w:rsidRPr="00657A50" w:rsidRDefault="00943F20" w:rsidP="00761686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Progress – the student may progress to the next stage of the research studies programme</w:t>
      </w:r>
    </w:p>
    <w:p w14:paraId="2C3E02FA" w14:textId="77777777" w:rsidR="00943F20" w:rsidRPr="00657A50" w:rsidRDefault="00943F20" w:rsidP="00761686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Fail to progress – the student’s registration should be terminated</w:t>
      </w:r>
    </w:p>
    <w:p w14:paraId="62050B1B" w14:textId="77777777" w:rsidR="00943F20" w:rsidRPr="00657A50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De-registration will result in the immediate cessation of any studentship payments and the student will be liable for tuition fees.</w:t>
      </w:r>
    </w:p>
    <w:p w14:paraId="7688064A" w14:textId="4E47D33B" w:rsidR="00943F20" w:rsidRPr="00657A50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 xml:space="preserve">The chair of the progression panel will be responsible for ensuring that the student’s </w:t>
      </w:r>
      <w:r w:rsidR="00657A50" w:rsidRPr="00657A50">
        <w:rPr>
          <w:rFonts w:ascii="Arial" w:eastAsia="Times New Roman" w:hAnsi="Arial" w:cs="Arial"/>
          <w:lang w:eastAsia="en-GB"/>
        </w:rPr>
        <w:t>MySIS</w:t>
      </w:r>
      <w:r w:rsidRPr="00657A50">
        <w:rPr>
          <w:rFonts w:ascii="Arial" w:eastAsia="Times New Roman" w:hAnsi="Arial" w:cs="Arial"/>
          <w:lang w:eastAsia="en-GB"/>
        </w:rPr>
        <w:t xml:space="preserve"> record is updated appropriately by uploading the progression outcome and written feedback.</w:t>
      </w:r>
    </w:p>
    <w:p w14:paraId="5B662BE8" w14:textId="77777777" w:rsidR="00943F20" w:rsidRPr="00657A50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The progression process will normally be completed by the end of the ninth month of registration. Failure to do this will automatically result in the student being referred.</w:t>
      </w:r>
    </w:p>
    <w:p w14:paraId="79AF5A30" w14:textId="5013D672" w:rsidR="00943F20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 xml:space="preserve">If a student does not engage with this </w:t>
      </w:r>
      <w:r w:rsidR="00657A50" w:rsidRPr="00657A50">
        <w:rPr>
          <w:rFonts w:ascii="Arial" w:eastAsia="Times New Roman" w:hAnsi="Arial" w:cs="Arial"/>
          <w:lang w:eastAsia="en-GB"/>
        </w:rPr>
        <w:t>process,</w:t>
      </w:r>
      <w:r w:rsidRPr="00657A50">
        <w:rPr>
          <w:rFonts w:ascii="Arial" w:eastAsia="Times New Roman" w:hAnsi="Arial" w:cs="Arial"/>
          <w:lang w:eastAsia="en-GB"/>
        </w:rPr>
        <w:t xml:space="preserve"> it will be considered as the equivalent of failing to attend the progression examination and the student’s registration will be terminated.</w:t>
      </w:r>
    </w:p>
    <w:p w14:paraId="2416C4A2" w14:textId="2D510E46" w:rsidR="002B60F5" w:rsidRPr="00657A50" w:rsidRDefault="002B60F5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It should also be noted that the </w:t>
      </w:r>
      <w:r w:rsidRPr="002B60F5">
        <w:rPr>
          <w:rFonts w:ascii="Arial" w:eastAsia="Times New Roman" w:hAnsi="Arial" w:cs="Arial"/>
          <w:lang w:eastAsia="en-GB"/>
        </w:rPr>
        <w:t>panel may request fu</w:t>
      </w:r>
      <w:r>
        <w:rPr>
          <w:rFonts w:ascii="Arial" w:eastAsia="Times New Roman" w:hAnsi="Arial" w:cs="Arial"/>
          <w:lang w:eastAsia="en-GB"/>
        </w:rPr>
        <w:t>rther</w:t>
      </w:r>
      <w:r w:rsidRPr="002B60F5">
        <w:rPr>
          <w:rFonts w:ascii="Arial" w:eastAsia="Times New Roman" w:hAnsi="Arial" w:cs="Arial"/>
          <w:lang w:eastAsia="en-GB"/>
        </w:rPr>
        <w:t xml:space="preserve"> meetings with the student, </w:t>
      </w:r>
      <w:r>
        <w:rPr>
          <w:rFonts w:ascii="Arial" w:eastAsia="Times New Roman" w:hAnsi="Arial" w:cs="Arial"/>
          <w:lang w:eastAsia="en-GB"/>
        </w:rPr>
        <w:t>between</w:t>
      </w:r>
      <w:r w:rsidRPr="002B60F5">
        <w:rPr>
          <w:rFonts w:ascii="Arial" w:eastAsia="Times New Roman" w:hAnsi="Arial" w:cs="Arial"/>
          <w:lang w:eastAsia="en-GB"/>
        </w:rPr>
        <w:t xml:space="preserve"> formal progression</w:t>
      </w:r>
      <w:r>
        <w:rPr>
          <w:rFonts w:ascii="Arial" w:eastAsia="Times New Roman" w:hAnsi="Arial" w:cs="Arial"/>
          <w:lang w:eastAsia="en-GB"/>
        </w:rPr>
        <w:t>,</w:t>
      </w:r>
      <w:r w:rsidRPr="002B60F5">
        <w:rPr>
          <w:rFonts w:ascii="Arial" w:eastAsia="Times New Roman" w:hAnsi="Arial" w:cs="Arial"/>
          <w:lang w:eastAsia="en-GB"/>
        </w:rPr>
        <w:t xml:space="preserve"> to support progress and offer guidance</w:t>
      </w:r>
      <w:r>
        <w:rPr>
          <w:rFonts w:ascii="Arial" w:eastAsia="Times New Roman" w:hAnsi="Arial" w:cs="Arial"/>
          <w:lang w:eastAsia="en-GB"/>
        </w:rPr>
        <w:t>.</w:t>
      </w:r>
    </w:p>
    <w:p w14:paraId="5723EDC1" w14:textId="77777777" w:rsidR="00943F20" w:rsidRPr="00657A50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b/>
          <w:lang w:eastAsia="en-GB"/>
        </w:rPr>
      </w:pPr>
      <w:r w:rsidRPr="00657A50">
        <w:rPr>
          <w:rFonts w:ascii="Arial" w:eastAsia="Times New Roman" w:hAnsi="Arial" w:cs="Arial"/>
          <w:b/>
          <w:lang w:eastAsia="en-GB"/>
        </w:rPr>
        <w:t>Summary</w:t>
      </w:r>
    </w:p>
    <w:p w14:paraId="1864EAF2" w14:textId="405B8598" w:rsidR="00943F20" w:rsidRPr="00657A50" w:rsidRDefault="00943F20" w:rsidP="00761686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="Arial" w:eastAsia="Times New Roman" w:hAnsi="Arial" w:cs="Arial"/>
          <w:b/>
          <w:lang w:eastAsia="en-GB"/>
        </w:rPr>
      </w:pPr>
      <w:r w:rsidRPr="00657A50">
        <w:rPr>
          <w:rFonts w:ascii="Arial" w:eastAsia="Times New Roman" w:hAnsi="Arial" w:cs="Arial"/>
          <w:b/>
          <w:lang w:eastAsia="en-GB"/>
        </w:rPr>
        <w:t>Supervisors: nominate assessors via MySIS</w:t>
      </w:r>
      <w:r w:rsidR="006A0AF3" w:rsidRPr="00657A50">
        <w:rPr>
          <w:rFonts w:ascii="Arial" w:eastAsia="Times New Roman" w:hAnsi="Arial" w:cs="Arial"/>
          <w:b/>
          <w:lang w:eastAsia="en-GB"/>
        </w:rPr>
        <w:t xml:space="preserve"> and reports any concerns regarding the </w:t>
      </w:r>
      <w:r w:rsidR="00657A50" w:rsidRPr="00657A50">
        <w:rPr>
          <w:rFonts w:ascii="Arial" w:eastAsia="Times New Roman" w:hAnsi="Arial" w:cs="Arial"/>
          <w:b/>
          <w:lang w:eastAsia="en-GB"/>
        </w:rPr>
        <w:t>student’s</w:t>
      </w:r>
      <w:r w:rsidR="006A0AF3" w:rsidRPr="00657A50">
        <w:rPr>
          <w:rFonts w:ascii="Arial" w:eastAsia="Times New Roman" w:hAnsi="Arial" w:cs="Arial"/>
          <w:b/>
          <w:lang w:eastAsia="en-GB"/>
        </w:rPr>
        <w:t xml:space="preserve"> progress to the DGS</w:t>
      </w:r>
      <w:r w:rsidR="00657A50" w:rsidRPr="00657A50">
        <w:rPr>
          <w:rFonts w:ascii="Arial" w:eastAsia="Times New Roman" w:hAnsi="Arial" w:cs="Arial"/>
          <w:b/>
          <w:lang w:eastAsia="en-GB"/>
        </w:rPr>
        <w:t>.</w:t>
      </w:r>
    </w:p>
    <w:p w14:paraId="7295F39E" w14:textId="722CD04E" w:rsidR="00943F20" w:rsidRPr="00657A50" w:rsidRDefault="00943F20" w:rsidP="00761686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="Arial" w:eastAsia="Times New Roman" w:hAnsi="Arial" w:cs="Arial"/>
          <w:b/>
          <w:lang w:eastAsia="en-GB"/>
        </w:rPr>
      </w:pPr>
      <w:r w:rsidRPr="00657A50">
        <w:rPr>
          <w:rFonts w:ascii="Arial" w:eastAsia="Times New Roman" w:hAnsi="Arial" w:cs="Arial"/>
          <w:b/>
          <w:lang w:eastAsia="en-GB"/>
        </w:rPr>
        <w:t xml:space="preserve">Students: write the </w:t>
      </w:r>
      <w:r w:rsidR="00280A42">
        <w:rPr>
          <w:rFonts w:ascii="Arial" w:eastAsia="Times New Roman" w:hAnsi="Arial" w:cs="Arial"/>
          <w:b/>
          <w:lang w:eastAsia="en-GB"/>
        </w:rPr>
        <w:t>3</w:t>
      </w:r>
      <w:r w:rsidR="00E03C6E">
        <w:rPr>
          <w:rFonts w:ascii="Arial" w:eastAsia="Times New Roman" w:hAnsi="Arial" w:cs="Arial"/>
          <w:b/>
          <w:lang w:eastAsia="en-GB"/>
        </w:rPr>
        <w:t>,</w:t>
      </w:r>
      <w:r w:rsidRPr="00657A50">
        <w:rPr>
          <w:rFonts w:ascii="Arial" w:eastAsia="Times New Roman" w:hAnsi="Arial" w:cs="Arial"/>
          <w:b/>
          <w:lang w:eastAsia="en-GB"/>
        </w:rPr>
        <w:t>000</w:t>
      </w:r>
      <w:r w:rsidR="00E03C6E">
        <w:rPr>
          <w:rFonts w:ascii="Arial" w:eastAsia="Times New Roman" w:hAnsi="Arial" w:cs="Arial"/>
          <w:b/>
          <w:lang w:eastAsia="en-GB"/>
        </w:rPr>
        <w:t>-</w:t>
      </w:r>
      <w:r w:rsidR="00280A42">
        <w:rPr>
          <w:rFonts w:ascii="Arial" w:eastAsia="Times New Roman" w:hAnsi="Arial" w:cs="Arial"/>
          <w:b/>
          <w:lang w:eastAsia="en-GB"/>
        </w:rPr>
        <w:t>4</w:t>
      </w:r>
      <w:r w:rsidR="00E03C6E">
        <w:rPr>
          <w:rFonts w:ascii="Arial" w:eastAsia="Times New Roman" w:hAnsi="Arial" w:cs="Arial"/>
          <w:b/>
          <w:lang w:eastAsia="en-GB"/>
        </w:rPr>
        <w:t>,</w:t>
      </w:r>
      <w:r w:rsidR="00871A1E" w:rsidRPr="00657A50">
        <w:rPr>
          <w:rFonts w:ascii="Arial" w:eastAsia="Times New Roman" w:hAnsi="Arial" w:cs="Arial"/>
          <w:b/>
          <w:lang w:eastAsia="en-GB"/>
        </w:rPr>
        <w:t>000</w:t>
      </w:r>
      <w:r w:rsidRPr="00657A50">
        <w:rPr>
          <w:rFonts w:ascii="Arial" w:eastAsia="Times New Roman" w:hAnsi="Arial" w:cs="Arial"/>
          <w:b/>
          <w:lang w:eastAsia="en-GB"/>
        </w:rPr>
        <w:t xml:space="preserve"> word report, submit training record, and prepare a 15</w:t>
      </w:r>
      <w:r w:rsidR="00871A1E" w:rsidRPr="00657A50">
        <w:rPr>
          <w:rFonts w:ascii="Arial" w:eastAsia="Times New Roman" w:hAnsi="Arial" w:cs="Arial"/>
          <w:b/>
          <w:lang w:eastAsia="en-GB"/>
        </w:rPr>
        <w:t>-20</w:t>
      </w:r>
      <w:r w:rsidRPr="00657A50">
        <w:rPr>
          <w:rFonts w:ascii="Arial" w:eastAsia="Times New Roman" w:hAnsi="Arial" w:cs="Arial"/>
          <w:b/>
          <w:lang w:eastAsia="en-GB"/>
        </w:rPr>
        <w:t xml:space="preserve"> minute presentation</w:t>
      </w:r>
      <w:r w:rsidR="00657A50" w:rsidRPr="00657A50">
        <w:rPr>
          <w:rFonts w:ascii="Arial" w:eastAsia="Times New Roman" w:hAnsi="Arial" w:cs="Arial"/>
          <w:b/>
          <w:lang w:eastAsia="en-GB"/>
        </w:rPr>
        <w:t>.</w:t>
      </w:r>
    </w:p>
    <w:p w14:paraId="7DAFECF4" w14:textId="79154741" w:rsidR="00943F20" w:rsidRPr="00657A50" w:rsidRDefault="00943F20" w:rsidP="00761686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="Arial" w:eastAsia="Times New Roman" w:hAnsi="Arial" w:cs="Arial"/>
          <w:b/>
          <w:lang w:eastAsia="en-GB"/>
        </w:rPr>
      </w:pPr>
      <w:r w:rsidRPr="00657A50">
        <w:rPr>
          <w:rFonts w:ascii="Arial" w:eastAsia="Times New Roman" w:hAnsi="Arial" w:cs="Arial"/>
          <w:b/>
          <w:lang w:eastAsia="en-GB"/>
        </w:rPr>
        <w:t xml:space="preserve">Supervisors and Students: organise the time and location of the </w:t>
      </w:r>
      <w:r w:rsidR="00657A50" w:rsidRPr="00657A50">
        <w:rPr>
          <w:rFonts w:ascii="Arial" w:eastAsia="Times New Roman" w:hAnsi="Arial" w:cs="Arial"/>
          <w:b/>
          <w:lang w:eastAsia="en-GB"/>
        </w:rPr>
        <w:t>panel meeting.</w:t>
      </w:r>
    </w:p>
    <w:p w14:paraId="612256E2" w14:textId="6A35C772" w:rsidR="00943F20" w:rsidRPr="00657A50" w:rsidRDefault="00943F20" w:rsidP="00761686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="Arial" w:eastAsia="Times New Roman" w:hAnsi="Arial" w:cs="Arial"/>
          <w:b/>
          <w:lang w:eastAsia="en-GB"/>
        </w:rPr>
      </w:pPr>
      <w:r w:rsidRPr="00657A50">
        <w:rPr>
          <w:rFonts w:ascii="Arial" w:eastAsia="Times New Roman" w:hAnsi="Arial" w:cs="Arial"/>
          <w:b/>
          <w:lang w:eastAsia="en-GB"/>
        </w:rPr>
        <w:t>Panel assessors and Students</w:t>
      </w:r>
      <w:r w:rsidR="00657A50" w:rsidRPr="00657A50">
        <w:rPr>
          <w:rFonts w:ascii="Arial" w:eastAsia="Times New Roman" w:hAnsi="Arial" w:cs="Arial"/>
          <w:b/>
          <w:lang w:eastAsia="en-GB"/>
        </w:rPr>
        <w:t xml:space="preserve"> complete the panel meeting.</w:t>
      </w:r>
    </w:p>
    <w:p w14:paraId="7D6BFAE2" w14:textId="054BD308" w:rsidR="00943F20" w:rsidRPr="00657A50" w:rsidRDefault="00943F20" w:rsidP="00761686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="Arial" w:eastAsia="Times New Roman" w:hAnsi="Arial" w:cs="Arial"/>
          <w:b/>
          <w:lang w:eastAsia="en-GB"/>
        </w:rPr>
      </w:pPr>
      <w:r w:rsidRPr="00657A50">
        <w:rPr>
          <w:rFonts w:ascii="Arial" w:eastAsia="Times New Roman" w:hAnsi="Arial" w:cs="Arial"/>
          <w:b/>
          <w:lang w:eastAsia="en-GB"/>
        </w:rPr>
        <w:t xml:space="preserve">Panel assessors: upload decision on to MySIS by </w:t>
      </w:r>
      <w:r w:rsidR="00747C22">
        <w:rPr>
          <w:rFonts w:ascii="Arial" w:eastAsia="Times New Roman" w:hAnsi="Arial" w:cs="Arial"/>
          <w:b/>
          <w:lang w:eastAsia="en-GB"/>
        </w:rPr>
        <w:t>submitting</w:t>
      </w:r>
      <w:r w:rsidRPr="00657A50">
        <w:rPr>
          <w:rFonts w:ascii="Arial" w:eastAsia="Times New Roman" w:hAnsi="Arial" w:cs="Arial"/>
          <w:b/>
          <w:lang w:eastAsia="en-GB"/>
        </w:rPr>
        <w:t xml:space="preserve"> report and </w:t>
      </w:r>
      <w:r w:rsidR="00FB6718" w:rsidRPr="00657A50">
        <w:rPr>
          <w:rFonts w:ascii="Arial" w:eastAsia="Times New Roman" w:hAnsi="Arial" w:cs="Arial"/>
          <w:b/>
          <w:lang w:eastAsia="en-GB"/>
        </w:rPr>
        <w:t xml:space="preserve">selecting </w:t>
      </w:r>
      <w:r w:rsidRPr="00657A50">
        <w:rPr>
          <w:rFonts w:ascii="Arial" w:eastAsia="Times New Roman" w:hAnsi="Arial" w:cs="Arial"/>
          <w:b/>
          <w:lang w:eastAsia="en-GB"/>
        </w:rPr>
        <w:t xml:space="preserve">the relevant </w:t>
      </w:r>
      <w:r w:rsidR="00FB6718" w:rsidRPr="00657A50">
        <w:rPr>
          <w:rFonts w:ascii="Arial" w:eastAsia="Times New Roman" w:hAnsi="Arial" w:cs="Arial"/>
          <w:b/>
          <w:lang w:eastAsia="en-GB"/>
        </w:rPr>
        <w:t>outcome options</w:t>
      </w:r>
    </w:p>
    <w:p w14:paraId="3284A7B0" w14:textId="432A8ABD" w:rsidR="00943F20" w:rsidRPr="00657A50" w:rsidRDefault="00943F20" w:rsidP="00761686">
      <w:pPr>
        <w:spacing w:after="120" w:line="240" w:lineRule="auto"/>
        <w:jc w:val="both"/>
        <w:outlineLvl w:val="1"/>
        <w:rPr>
          <w:rFonts w:ascii="Arial" w:eastAsia="Times New Roman" w:hAnsi="Arial" w:cs="Arial"/>
          <w:b/>
          <w:bCs/>
          <w:color w:val="0D3273"/>
          <w:lang w:eastAsia="en-GB"/>
        </w:rPr>
      </w:pPr>
      <w:r w:rsidRPr="00657A50">
        <w:rPr>
          <w:rFonts w:ascii="Arial" w:eastAsia="Times New Roman" w:hAnsi="Arial" w:cs="Arial"/>
          <w:b/>
          <w:bCs/>
          <w:color w:val="0D3273"/>
          <w:lang w:eastAsia="en-GB"/>
        </w:rPr>
        <w:t>Year 2 progression</w:t>
      </w:r>
      <w:r w:rsidR="00657A50" w:rsidRPr="00657A50">
        <w:rPr>
          <w:rFonts w:ascii="Arial" w:eastAsia="Times New Roman" w:hAnsi="Arial" w:cs="Arial"/>
          <w:b/>
          <w:bCs/>
          <w:color w:val="0D3273"/>
          <w:lang w:eastAsia="en-GB"/>
        </w:rPr>
        <w:t>:</w:t>
      </w:r>
      <w:r w:rsidRPr="00657A50">
        <w:rPr>
          <w:rFonts w:ascii="Arial" w:eastAsia="Times New Roman" w:hAnsi="Arial" w:cs="Arial"/>
          <w:b/>
          <w:bCs/>
          <w:color w:val="0D3273"/>
          <w:lang w:eastAsia="en-GB"/>
        </w:rPr>
        <w:t xml:space="preserve"> </w:t>
      </w:r>
      <w:r w:rsidR="00657A50" w:rsidRPr="00657A50">
        <w:rPr>
          <w:rFonts w:ascii="Arial" w:eastAsia="Times New Roman" w:hAnsi="Arial" w:cs="Arial"/>
          <w:b/>
          <w:bCs/>
          <w:color w:val="0D3273"/>
          <w:lang w:eastAsia="en-GB"/>
        </w:rPr>
        <w:t>18-month</w:t>
      </w:r>
      <w:r w:rsidRPr="00657A50">
        <w:rPr>
          <w:rFonts w:ascii="Arial" w:eastAsia="Times New Roman" w:hAnsi="Arial" w:cs="Arial"/>
          <w:b/>
          <w:bCs/>
          <w:color w:val="0D3273"/>
          <w:lang w:eastAsia="en-GB"/>
        </w:rPr>
        <w:t xml:space="preserve"> report</w:t>
      </w:r>
    </w:p>
    <w:p w14:paraId="2621E0E2" w14:textId="28C34311" w:rsidR="00943F20" w:rsidRPr="00657A50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Students are required to complete a progress report 18</w:t>
      </w:r>
      <w:r w:rsidR="00761686">
        <w:rPr>
          <w:rFonts w:ascii="Arial" w:eastAsia="Times New Roman" w:hAnsi="Arial" w:cs="Arial"/>
          <w:lang w:eastAsia="en-GB"/>
        </w:rPr>
        <w:t xml:space="preserve"> </w:t>
      </w:r>
      <w:r w:rsidRPr="00657A50">
        <w:rPr>
          <w:rFonts w:ascii="Arial" w:eastAsia="Times New Roman" w:hAnsi="Arial" w:cs="Arial"/>
          <w:lang w:eastAsia="en-GB"/>
        </w:rPr>
        <w:t>months after their initial registration. Students should:</w:t>
      </w:r>
    </w:p>
    <w:p w14:paraId="7CBCFEB0" w14:textId="3D086C2C" w:rsidR="00943F20" w:rsidRPr="00657A50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1. Write a report to include:</w:t>
      </w:r>
    </w:p>
    <w:p w14:paraId="6AF25FD4" w14:textId="46E2C8A1" w:rsidR="00E03C6E" w:rsidRPr="00E03C6E" w:rsidRDefault="00E03C6E" w:rsidP="00761686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E03C6E">
        <w:rPr>
          <w:rFonts w:ascii="Arial" w:eastAsia="Times New Roman" w:hAnsi="Arial" w:cs="Arial"/>
          <w:lang w:eastAsia="en-GB"/>
        </w:rPr>
        <w:t>A Lay (300 word) or graphical abstract</w:t>
      </w:r>
    </w:p>
    <w:p w14:paraId="6F532B71" w14:textId="47E7F9E7" w:rsidR="00E03C6E" w:rsidRPr="00E03C6E" w:rsidRDefault="00E03C6E" w:rsidP="00761686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E03C6E">
        <w:rPr>
          <w:rFonts w:ascii="Arial" w:eastAsia="Times New Roman" w:hAnsi="Arial" w:cs="Arial"/>
          <w:lang w:eastAsia="en-GB"/>
        </w:rPr>
        <w:t>A fully referenced literature review setting out the background to the research (this is a key element of the report and is intended to form the basis of the introduction/ literature review for the final thesis)</w:t>
      </w:r>
    </w:p>
    <w:p w14:paraId="64B68FC0" w14:textId="589E60FF" w:rsidR="00E03C6E" w:rsidRPr="00E03C6E" w:rsidRDefault="00E03C6E" w:rsidP="00761686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E03C6E">
        <w:rPr>
          <w:rFonts w:ascii="Arial" w:eastAsia="Times New Roman" w:hAnsi="Arial" w:cs="Arial"/>
          <w:lang w:eastAsia="en-GB"/>
        </w:rPr>
        <w:t>A materials and methods section</w:t>
      </w:r>
    </w:p>
    <w:p w14:paraId="4AB5A2C6" w14:textId="0669B7C6" w:rsidR="00E03C6E" w:rsidRPr="00E03C6E" w:rsidRDefault="00E03C6E" w:rsidP="00761686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E03C6E">
        <w:rPr>
          <w:rFonts w:ascii="Arial" w:eastAsia="Times New Roman" w:hAnsi="Arial" w:cs="Arial"/>
          <w:lang w:eastAsia="en-GB"/>
        </w:rPr>
        <w:lastRenderedPageBreak/>
        <w:t>Summary of results obtained to date (these may be presented as fully formed results chapters suitable for inclusion in the final thesis)</w:t>
      </w:r>
    </w:p>
    <w:p w14:paraId="35326098" w14:textId="43033CE3" w:rsidR="00E03C6E" w:rsidRPr="00E03C6E" w:rsidRDefault="00E03C6E" w:rsidP="00761686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E03C6E">
        <w:rPr>
          <w:rFonts w:ascii="Arial" w:eastAsia="Times New Roman" w:hAnsi="Arial" w:cs="Arial"/>
          <w:lang w:eastAsia="en-GB"/>
        </w:rPr>
        <w:t>A brief discussion of data presented as results</w:t>
      </w:r>
    </w:p>
    <w:p w14:paraId="665BD589" w14:textId="43CADE66" w:rsidR="00E03C6E" w:rsidRPr="00E03C6E" w:rsidRDefault="00E03C6E" w:rsidP="00761686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E03C6E">
        <w:rPr>
          <w:rFonts w:ascii="Arial" w:eastAsia="Times New Roman" w:hAnsi="Arial" w:cs="Arial"/>
          <w:lang w:eastAsia="en-GB"/>
        </w:rPr>
        <w:t>A detailed plan of future studies with an outline of the planned thesis and a timetable for its completion.</w:t>
      </w:r>
    </w:p>
    <w:p w14:paraId="3F0FDF8C" w14:textId="1587D8C6" w:rsidR="00657A50" w:rsidRDefault="006A0AF3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E03C6E">
        <w:rPr>
          <w:rFonts w:ascii="Arial" w:eastAsia="Times New Roman" w:hAnsi="Arial" w:cs="Arial"/>
          <w:lang w:eastAsia="en-GB"/>
        </w:rPr>
        <w:t>If the project aims have changed significantly from the 9</w:t>
      </w:r>
      <w:r w:rsidR="00761686">
        <w:rPr>
          <w:rFonts w:ascii="Arial" w:eastAsia="Times New Roman" w:hAnsi="Arial" w:cs="Arial"/>
          <w:lang w:eastAsia="en-GB"/>
        </w:rPr>
        <w:t>-</w:t>
      </w:r>
      <w:r w:rsidRPr="00E03C6E">
        <w:rPr>
          <w:rFonts w:ascii="Arial" w:eastAsia="Times New Roman" w:hAnsi="Arial" w:cs="Arial"/>
          <w:lang w:eastAsia="en-GB"/>
        </w:rPr>
        <w:t xml:space="preserve">month </w:t>
      </w:r>
      <w:r w:rsidR="00E03C6E" w:rsidRPr="00E03C6E">
        <w:rPr>
          <w:rFonts w:ascii="Arial" w:eastAsia="Times New Roman" w:hAnsi="Arial" w:cs="Arial"/>
          <w:lang w:eastAsia="en-GB"/>
        </w:rPr>
        <w:t>stage,</w:t>
      </w:r>
      <w:r w:rsidRPr="00E03C6E">
        <w:rPr>
          <w:rFonts w:ascii="Arial" w:eastAsia="Times New Roman" w:hAnsi="Arial" w:cs="Arial"/>
          <w:lang w:eastAsia="en-GB"/>
        </w:rPr>
        <w:t xml:space="preserve"> then an explanation for this should also be included.</w:t>
      </w:r>
    </w:p>
    <w:p w14:paraId="5DE9587D" w14:textId="1541FE01" w:rsidR="00657A50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Th</w:t>
      </w:r>
      <w:r w:rsidR="00657A50">
        <w:rPr>
          <w:rFonts w:ascii="Arial" w:eastAsia="Times New Roman" w:hAnsi="Arial" w:cs="Arial"/>
          <w:lang w:eastAsia="en-GB"/>
        </w:rPr>
        <w:t>e</w:t>
      </w:r>
      <w:r w:rsidRPr="00657A50">
        <w:rPr>
          <w:rFonts w:ascii="Arial" w:eastAsia="Times New Roman" w:hAnsi="Arial" w:cs="Arial"/>
          <w:lang w:eastAsia="en-GB"/>
        </w:rPr>
        <w:t xml:space="preserve"> report </w:t>
      </w:r>
      <w:r w:rsidRPr="00E03C6E">
        <w:rPr>
          <w:rFonts w:ascii="Arial" w:eastAsia="Times New Roman" w:hAnsi="Arial" w:cs="Arial"/>
          <w:b/>
          <w:bCs/>
          <w:lang w:eastAsia="en-GB"/>
        </w:rPr>
        <w:t>should be no more than 20,000 words</w:t>
      </w:r>
      <w:r w:rsidR="00280A42">
        <w:rPr>
          <w:rFonts w:ascii="Arial" w:eastAsia="Times New Roman" w:hAnsi="Arial" w:cs="Arial"/>
          <w:lang w:eastAsia="en-GB"/>
        </w:rPr>
        <w:t xml:space="preserve"> (excluding refs and figures)</w:t>
      </w:r>
      <w:r w:rsidR="008F0820" w:rsidRPr="008F0820">
        <w:rPr>
          <w:rFonts w:ascii="Arial" w:eastAsia="Times New Roman" w:hAnsi="Arial" w:cs="Arial"/>
          <w:lang w:eastAsia="en-GB"/>
        </w:rPr>
        <w:t xml:space="preserve"> </w:t>
      </w:r>
      <w:r w:rsidR="008F0820" w:rsidRPr="00657A50">
        <w:rPr>
          <w:rFonts w:ascii="Arial" w:eastAsia="Times New Roman" w:hAnsi="Arial" w:cs="Arial"/>
          <w:lang w:eastAsia="en-GB"/>
        </w:rPr>
        <w:t>Writing and preparation of the progression report should NOT require a long period of absence from experimental work/data</w:t>
      </w:r>
      <w:r w:rsidR="008F0820">
        <w:rPr>
          <w:rFonts w:ascii="Arial" w:eastAsia="Times New Roman" w:hAnsi="Arial" w:cs="Arial"/>
          <w:lang w:eastAsia="en-GB"/>
        </w:rPr>
        <w:t xml:space="preserve"> collection</w:t>
      </w:r>
      <w:r w:rsidR="008F0820" w:rsidRPr="00657A50">
        <w:rPr>
          <w:rFonts w:ascii="Arial" w:eastAsia="Times New Roman" w:hAnsi="Arial" w:cs="Arial"/>
          <w:lang w:eastAsia="en-GB"/>
        </w:rPr>
        <w:t>.</w:t>
      </w:r>
    </w:p>
    <w:p w14:paraId="53B6FE6B" w14:textId="57EC20DB" w:rsidR="00943F20" w:rsidRPr="00657A50" w:rsidRDefault="008F0820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report’s</w:t>
      </w:r>
      <w:r w:rsidR="00943F20" w:rsidRPr="00657A50">
        <w:rPr>
          <w:rFonts w:ascii="Arial" w:eastAsia="Times New Roman" w:hAnsi="Arial" w:cs="Arial"/>
          <w:lang w:eastAsia="en-GB"/>
        </w:rPr>
        <w:t xml:space="preserve"> purpose is to demonstrate progress and potential. It is </w:t>
      </w:r>
      <w:r w:rsidR="007F7700" w:rsidRPr="00657A50">
        <w:rPr>
          <w:rFonts w:ascii="Arial" w:eastAsia="Times New Roman" w:hAnsi="Arial" w:cs="Arial"/>
          <w:lang w:eastAsia="en-GB"/>
        </w:rPr>
        <w:t>envisaged the literature review will</w:t>
      </w:r>
      <w:r w:rsidR="00943F20" w:rsidRPr="00657A50">
        <w:rPr>
          <w:rFonts w:ascii="Arial" w:eastAsia="Times New Roman" w:hAnsi="Arial" w:cs="Arial"/>
          <w:lang w:eastAsia="en-GB"/>
        </w:rPr>
        <w:t xml:space="preserve"> form a basis of the </w:t>
      </w:r>
      <w:r w:rsidR="007F7700" w:rsidRPr="00657A50">
        <w:rPr>
          <w:rFonts w:ascii="Arial" w:eastAsia="Times New Roman" w:hAnsi="Arial" w:cs="Arial"/>
          <w:lang w:eastAsia="en-GB"/>
        </w:rPr>
        <w:t>introduction of the final</w:t>
      </w:r>
      <w:r w:rsidR="00943F20" w:rsidRPr="00657A50">
        <w:rPr>
          <w:rFonts w:ascii="Arial" w:eastAsia="Times New Roman" w:hAnsi="Arial" w:cs="Arial"/>
          <w:lang w:eastAsia="en-GB"/>
        </w:rPr>
        <w:t xml:space="preserve"> thesis</w:t>
      </w:r>
      <w:r>
        <w:rPr>
          <w:rFonts w:ascii="Arial" w:eastAsia="Times New Roman" w:hAnsi="Arial" w:cs="Arial"/>
          <w:lang w:eastAsia="en-GB"/>
        </w:rPr>
        <w:t>. Near</w:t>
      </w:r>
      <w:r w:rsidR="00744DB9" w:rsidRPr="00657A50">
        <w:rPr>
          <w:rFonts w:ascii="Arial" w:eastAsia="Times New Roman" w:hAnsi="Arial" w:cs="Arial"/>
          <w:lang w:eastAsia="en-GB"/>
        </w:rPr>
        <w:t xml:space="preserve"> to complete</w:t>
      </w:r>
      <w:r w:rsidR="00657A50">
        <w:rPr>
          <w:rFonts w:ascii="Arial" w:eastAsia="Times New Roman" w:hAnsi="Arial" w:cs="Arial"/>
          <w:lang w:eastAsia="en-GB"/>
        </w:rPr>
        <w:t xml:space="preserve">d </w:t>
      </w:r>
      <w:r w:rsidR="00744DB9" w:rsidRPr="00657A50">
        <w:rPr>
          <w:rFonts w:ascii="Arial" w:eastAsia="Times New Roman" w:hAnsi="Arial" w:cs="Arial"/>
          <w:lang w:eastAsia="en-GB"/>
        </w:rPr>
        <w:t>results chapter</w:t>
      </w:r>
      <w:r>
        <w:rPr>
          <w:rFonts w:ascii="Arial" w:eastAsia="Times New Roman" w:hAnsi="Arial" w:cs="Arial"/>
          <w:lang w:eastAsia="en-GB"/>
        </w:rPr>
        <w:t>/s, that could be part of the final thesis,</w:t>
      </w:r>
      <w:r w:rsidR="007F7700" w:rsidRPr="00657A50">
        <w:rPr>
          <w:rFonts w:ascii="Arial" w:eastAsia="Times New Roman" w:hAnsi="Arial" w:cs="Arial"/>
          <w:lang w:eastAsia="en-GB"/>
        </w:rPr>
        <w:t xml:space="preserve"> may </w:t>
      </w:r>
      <w:r w:rsidR="00657A50">
        <w:rPr>
          <w:rFonts w:ascii="Arial" w:eastAsia="Times New Roman" w:hAnsi="Arial" w:cs="Arial"/>
          <w:lang w:eastAsia="en-GB"/>
        </w:rPr>
        <w:t xml:space="preserve">also </w:t>
      </w:r>
      <w:r w:rsidR="007F7700" w:rsidRPr="00657A50">
        <w:rPr>
          <w:rFonts w:ascii="Arial" w:eastAsia="Times New Roman" w:hAnsi="Arial" w:cs="Arial"/>
          <w:lang w:eastAsia="en-GB"/>
        </w:rPr>
        <w:t>be included</w:t>
      </w:r>
      <w:r w:rsidR="00943F20" w:rsidRPr="00657A50">
        <w:rPr>
          <w:rFonts w:ascii="Arial" w:eastAsia="Times New Roman" w:hAnsi="Arial" w:cs="Arial"/>
          <w:lang w:eastAsia="en-GB"/>
        </w:rPr>
        <w:t>.</w:t>
      </w:r>
    </w:p>
    <w:p w14:paraId="2E4B34B3" w14:textId="1C3CF972" w:rsidR="00943F20" w:rsidRPr="00657A50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2. Provide evidence of satisfactory participation in doctoral development training</w:t>
      </w:r>
      <w:r w:rsidR="0084353D" w:rsidRPr="00657A50">
        <w:rPr>
          <w:rFonts w:ascii="Arial" w:eastAsia="Times New Roman" w:hAnsi="Arial" w:cs="Arial"/>
          <w:lang w:eastAsia="en-GB"/>
        </w:rPr>
        <w:t xml:space="preserve"> by submitting their skills point record</w:t>
      </w:r>
      <w:r w:rsidRPr="00657A50">
        <w:rPr>
          <w:rFonts w:ascii="Arial" w:eastAsia="Times New Roman" w:hAnsi="Arial" w:cs="Arial"/>
          <w:lang w:eastAsia="en-GB"/>
        </w:rPr>
        <w:t xml:space="preserve"> (students </w:t>
      </w:r>
      <w:r w:rsidR="008F0820">
        <w:rPr>
          <w:rFonts w:ascii="Arial" w:eastAsia="Times New Roman" w:hAnsi="Arial" w:cs="Arial"/>
          <w:lang w:eastAsia="en-GB"/>
        </w:rPr>
        <w:t>should</w:t>
      </w:r>
      <w:r w:rsidRPr="00657A50">
        <w:rPr>
          <w:rFonts w:ascii="Arial" w:eastAsia="Times New Roman" w:hAnsi="Arial" w:cs="Arial"/>
          <w:lang w:eastAsia="en-GB"/>
        </w:rPr>
        <w:t xml:space="preserve"> </w:t>
      </w:r>
      <w:r w:rsidR="005C0B92">
        <w:rPr>
          <w:rFonts w:ascii="Arial" w:eastAsia="Times New Roman" w:hAnsi="Arial" w:cs="Arial"/>
          <w:lang w:eastAsia="en-GB"/>
        </w:rPr>
        <w:t xml:space="preserve">be on track to </w:t>
      </w:r>
      <w:r w:rsidRPr="00657A50">
        <w:rPr>
          <w:rFonts w:ascii="Arial" w:eastAsia="Times New Roman" w:hAnsi="Arial" w:cs="Arial"/>
          <w:lang w:eastAsia="en-GB"/>
        </w:rPr>
        <w:t xml:space="preserve">complete 210 hours of training before submitting their </w:t>
      </w:r>
      <w:r w:rsidR="005C0B92">
        <w:rPr>
          <w:rFonts w:ascii="Arial" w:eastAsia="Times New Roman" w:hAnsi="Arial" w:cs="Arial"/>
          <w:lang w:eastAsia="en-GB"/>
        </w:rPr>
        <w:t xml:space="preserve">final </w:t>
      </w:r>
      <w:r w:rsidRPr="00657A50">
        <w:rPr>
          <w:rFonts w:ascii="Arial" w:eastAsia="Times New Roman" w:hAnsi="Arial" w:cs="Arial"/>
          <w:lang w:eastAsia="en-GB"/>
        </w:rPr>
        <w:t>thesis).</w:t>
      </w:r>
    </w:p>
    <w:p w14:paraId="0205339D" w14:textId="0075D229" w:rsidR="008F0820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 xml:space="preserve">3. Undergo a </w:t>
      </w:r>
      <w:r w:rsidRPr="00657A50">
        <w:rPr>
          <w:rFonts w:ascii="Arial" w:eastAsia="Times New Roman" w:hAnsi="Arial" w:cs="Arial"/>
          <w:i/>
          <w:lang w:eastAsia="en-GB"/>
        </w:rPr>
        <w:t>viva voce</w:t>
      </w:r>
      <w:r w:rsidRPr="00657A50">
        <w:rPr>
          <w:rFonts w:ascii="Arial" w:eastAsia="Times New Roman" w:hAnsi="Arial" w:cs="Arial"/>
          <w:lang w:eastAsia="en-GB"/>
        </w:rPr>
        <w:t xml:space="preserve"> examination </w:t>
      </w:r>
      <w:r w:rsidR="0084353D" w:rsidRPr="00657A50">
        <w:rPr>
          <w:rFonts w:ascii="Arial" w:eastAsia="Times New Roman" w:hAnsi="Arial" w:cs="Arial"/>
          <w:lang w:eastAsia="en-GB"/>
        </w:rPr>
        <w:t xml:space="preserve">with </w:t>
      </w:r>
      <w:r w:rsidR="00871A1E" w:rsidRPr="00657A50">
        <w:rPr>
          <w:rFonts w:ascii="Arial" w:eastAsia="Times New Roman" w:hAnsi="Arial" w:cs="Arial"/>
          <w:lang w:eastAsia="en-GB"/>
        </w:rPr>
        <w:t>their</w:t>
      </w:r>
      <w:r w:rsidR="0084353D" w:rsidRPr="00657A50">
        <w:rPr>
          <w:rFonts w:ascii="Arial" w:eastAsia="Times New Roman" w:hAnsi="Arial" w:cs="Arial"/>
          <w:lang w:eastAsia="en-GB"/>
        </w:rPr>
        <w:t xml:space="preserve"> progr</w:t>
      </w:r>
      <w:r w:rsidR="00871A1E" w:rsidRPr="00657A50">
        <w:rPr>
          <w:rFonts w:ascii="Arial" w:eastAsia="Times New Roman" w:hAnsi="Arial" w:cs="Arial"/>
          <w:lang w:eastAsia="en-GB"/>
        </w:rPr>
        <w:t>e</w:t>
      </w:r>
      <w:r w:rsidR="0084353D" w:rsidRPr="00657A50">
        <w:rPr>
          <w:rFonts w:ascii="Arial" w:eastAsia="Times New Roman" w:hAnsi="Arial" w:cs="Arial"/>
          <w:lang w:eastAsia="en-GB"/>
        </w:rPr>
        <w:t>ssion panel</w:t>
      </w:r>
      <w:r w:rsidRPr="00657A50">
        <w:rPr>
          <w:rFonts w:ascii="Arial" w:eastAsia="Times New Roman" w:hAnsi="Arial" w:cs="Arial"/>
          <w:lang w:eastAsia="en-GB"/>
        </w:rPr>
        <w:t xml:space="preserve"> (</w:t>
      </w:r>
      <w:r w:rsidR="008F0820">
        <w:rPr>
          <w:rFonts w:ascii="Arial" w:eastAsia="Times New Roman" w:hAnsi="Arial" w:cs="Arial"/>
          <w:lang w:eastAsia="en-GB"/>
        </w:rPr>
        <w:t>the panel makeup</w:t>
      </w:r>
      <w:r w:rsidRPr="00657A50">
        <w:rPr>
          <w:rFonts w:ascii="Arial" w:eastAsia="Times New Roman" w:hAnsi="Arial" w:cs="Arial"/>
          <w:lang w:eastAsia="en-GB"/>
        </w:rPr>
        <w:t xml:space="preserve"> will normally be the same as the assessors for the </w:t>
      </w:r>
      <w:r w:rsidR="0084353D" w:rsidRPr="00657A50">
        <w:rPr>
          <w:rFonts w:ascii="Arial" w:eastAsia="Times New Roman" w:hAnsi="Arial" w:cs="Arial"/>
          <w:lang w:eastAsia="en-GB"/>
        </w:rPr>
        <w:t>Year 1 progression</w:t>
      </w:r>
      <w:r w:rsidRPr="00657A50">
        <w:rPr>
          <w:rFonts w:ascii="Arial" w:eastAsia="Times New Roman" w:hAnsi="Arial" w:cs="Arial"/>
          <w:lang w:eastAsia="en-GB"/>
        </w:rPr>
        <w:t>).</w:t>
      </w:r>
      <w:r w:rsidR="008F0820">
        <w:rPr>
          <w:rFonts w:ascii="Arial" w:eastAsia="Times New Roman" w:hAnsi="Arial" w:cs="Arial"/>
          <w:lang w:eastAsia="en-GB"/>
        </w:rPr>
        <w:t xml:space="preserve"> </w:t>
      </w:r>
      <w:r w:rsidRPr="00657A50">
        <w:rPr>
          <w:rFonts w:ascii="Arial" w:eastAsia="Times New Roman" w:hAnsi="Arial" w:cs="Arial"/>
          <w:lang w:eastAsia="en-GB"/>
        </w:rPr>
        <w:t xml:space="preserve">At the </w:t>
      </w:r>
      <w:r w:rsidRPr="00657A50">
        <w:rPr>
          <w:rFonts w:ascii="Arial" w:eastAsia="Times New Roman" w:hAnsi="Arial" w:cs="Arial"/>
          <w:i/>
          <w:lang w:eastAsia="en-GB"/>
        </w:rPr>
        <w:t>viva voce</w:t>
      </w:r>
      <w:r w:rsidRPr="00657A50">
        <w:rPr>
          <w:rFonts w:ascii="Arial" w:eastAsia="Times New Roman" w:hAnsi="Arial" w:cs="Arial"/>
          <w:lang w:eastAsia="en-GB"/>
        </w:rPr>
        <w:t xml:space="preserve"> </w:t>
      </w:r>
      <w:r w:rsidR="00D937AB" w:rsidRPr="00657A50">
        <w:rPr>
          <w:rFonts w:ascii="Arial" w:eastAsia="Times New Roman" w:hAnsi="Arial" w:cs="Arial"/>
          <w:lang w:eastAsia="en-GB"/>
        </w:rPr>
        <w:t>examination,</w:t>
      </w:r>
      <w:r w:rsidRPr="00657A50">
        <w:rPr>
          <w:rFonts w:ascii="Arial" w:eastAsia="Times New Roman" w:hAnsi="Arial" w:cs="Arial"/>
          <w:lang w:eastAsia="en-GB"/>
        </w:rPr>
        <w:t xml:space="preserve"> a student is expected to give a </w:t>
      </w:r>
      <w:r w:rsidR="007F7700" w:rsidRPr="00657A50">
        <w:rPr>
          <w:rFonts w:ascii="Arial" w:eastAsia="Times New Roman" w:hAnsi="Arial" w:cs="Arial"/>
          <w:lang w:eastAsia="en-GB"/>
        </w:rPr>
        <w:t>20</w:t>
      </w:r>
      <w:r w:rsidR="00E03C6E">
        <w:rPr>
          <w:rFonts w:ascii="Arial" w:eastAsia="Times New Roman" w:hAnsi="Arial" w:cs="Arial"/>
          <w:lang w:eastAsia="en-GB"/>
        </w:rPr>
        <w:t>-</w:t>
      </w:r>
      <w:r w:rsidR="00744DB9" w:rsidRPr="00657A50">
        <w:rPr>
          <w:rFonts w:ascii="Arial" w:eastAsia="Times New Roman" w:hAnsi="Arial" w:cs="Arial"/>
          <w:lang w:eastAsia="en-GB"/>
        </w:rPr>
        <w:t>30</w:t>
      </w:r>
      <w:r w:rsidRPr="00657A50">
        <w:rPr>
          <w:rFonts w:ascii="Arial" w:eastAsia="Times New Roman" w:hAnsi="Arial" w:cs="Arial"/>
          <w:lang w:eastAsia="en-GB"/>
        </w:rPr>
        <w:t xml:space="preserve"> minute presentation which should include </w:t>
      </w:r>
      <w:r w:rsidR="008F0820">
        <w:rPr>
          <w:rFonts w:ascii="Arial" w:eastAsia="Times New Roman" w:hAnsi="Arial" w:cs="Arial"/>
          <w:lang w:eastAsia="en-GB"/>
        </w:rPr>
        <w:t>details of</w:t>
      </w:r>
      <w:r w:rsidRPr="00657A50">
        <w:rPr>
          <w:rFonts w:ascii="Arial" w:eastAsia="Times New Roman" w:hAnsi="Arial" w:cs="Arial"/>
          <w:lang w:eastAsia="en-GB"/>
        </w:rPr>
        <w:t xml:space="preserve"> </w:t>
      </w:r>
      <w:r w:rsidR="008F0820">
        <w:rPr>
          <w:rFonts w:ascii="Arial" w:eastAsia="Times New Roman" w:hAnsi="Arial" w:cs="Arial"/>
          <w:lang w:eastAsia="en-GB"/>
        </w:rPr>
        <w:t>results</w:t>
      </w:r>
      <w:r w:rsidRPr="00657A50">
        <w:rPr>
          <w:rFonts w:ascii="Arial" w:eastAsia="Times New Roman" w:hAnsi="Arial" w:cs="Arial"/>
          <w:lang w:eastAsia="en-GB"/>
        </w:rPr>
        <w:t xml:space="preserve"> to date. This will allow assessors to evaluate the likelihood of completion on time.</w:t>
      </w:r>
    </w:p>
    <w:p w14:paraId="05B21048" w14:textId="5DA01EAA" w:rsidR="00943F20" w:rsidRPr="00657A50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Criteria for progression:</w:t>
      </w:r>
    </w:p>
    <w:p w14:paraId="1B27579A" w14:textId="77777777" w:rsidR="00943F20" w:rsidRPr="00657A50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In both the submitted written work and the viva examination students must satisfy their assessors that they have:</w:t>
      </w:r>
    </w:p>
    <w:p w14:paraId="01F7A124" w14:textId="1B9B208E" w:rsidR="008F0820" w:rsidRPr="008F0820" w:rsidRDefault="008F0820" w:rsidP="00761686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8F0820">
        <w:rPr>
          <w:rFonts w:ascii="Arial" w:eastAsia="Times New Roman" w:hAnsi="Arial" w:cs="Arial"/>
          <w:lang w:eastAsia="en-GB"/>
        </w:rPr>
        <w:t>Deep knowledge and critical understanding of the relevant literature</w:t>
      </w:r>
      <w:r>
        <w:rPr>
          <w:rFonts w:ascii="Arial" w:eastAsia="Times New Roman" w:hAnsi="Arial" w:cs="Arial"/>
          <w:lang w:eastAsia="en-GB"/>
        </w:rPr>
        <w:t>.</w:t>
      </w:r>
    </w:p>
    <w:p w14:paraId="13ED8B11" w14:textId="73434C79" w:rsidR="008F0820" w:rsidRPr="008F0820" w:rsidRDefault="008F0820" w:rsidP="00761686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8F0820">
        <w:rPr>
          <w:rFonts w:ascii="Arial" w:eastAsia="Times New Roman" w:hAnsi="Arial" w:cs="Arial"/>
          <w:lang w:eastAsia="en-GB"/>
        </w:rPr>
        <w:t>Developed an appropriate methodology to undertake the required research and made adequate progress with the methodology.</w:t>
      </w:r>
    </w:p>
    <w:p w14:paraId="1AFCCC5E" w14:textId="75671366" w:rsidR="008F0820" w:rsidRPr="008F0820" w:rsidRDefault="008F0820" w:rsidP="00761686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8F0820">
        <w:rPr>
          <w:rFonts w:ascii="Arial" w:eastAsia="Times New Roman" w:hAnsi="Arial" w:cs="Arial"/>
          <w:lang w:eastAsia="en-GB"/>
        </w:rPr>
        <w:t>The ability to produce work of an appropriate level in terms of independent research, critical argument, use of sources, clarity of writing, and consistent use of scholarly apparatus.</w:t>
      </w:r>
    </w:p>
    <w:p w14:paraId="6F38FDAC" w14:textId="0A808F36" w:rsidR="008F0820" w:rsidRPr="008F0820" w:rsidRDefault="008F0820" w:rsidP="00761686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5C0B92">
        <w:rPr>
          <w:rFonts w:ascii="Arial" w:eastAsia="Times New Roman" w:hAnsi="Arial" w:cs="Arial"/>
          <w:lang w:eastAsia="en-GB"/>
        </w:rPr>
        <w:t>The ability to complete the thesis</w:t>
      </w:r>
      <w:r w:rsidR="005C0B92" w:rsidRPr="005C0B92">
        <w:rPr>
          <w:rFonts w:ascii="Arial" w:eastAsia="Times New Roman" w:hAnsi="Arial" w:cs="Arial"/>
          <w:lang w:eastAsia="en-GB"/>
        </w:rPr>
        <w:t xml:space="preserve"> on time (we would expect </w:t>
      </w:r>
      <w:r w:rsidR="005C0B92">
        <w:rPr>
          <w:rFonts w:ascii="Arial" w:eastAsia="Times New Roman" w:hAnsi="Arial" w:cs="Arial"/>
          <w:lang w:eastAsia="en-GB"/>
        </w:rPr>
        <w:t xml:space="preserve">full time </w:t>
      </w:r>
      <w:r w:rsidR="005C0B92" w:rsidRPr="005C0B92">
        <w:rPr>
          <w:rFonts w:ascii="Arial" w:eastAsia="Times New Roman" w:hAnsi="Arial" w:cs="Arial"/>
          <w:lang w:eastAsia="en-GB"/>
        </w:rPr>
        <w:t xml:space="preserve">students to be on track to submit </w:t>
      </w:r>
      <w:r w:rsidRPr="005C0B92">
        <w:rPr>
          <w:rFonts w:ascii="Arial" w:eastAsia="Times New Roman" w:hAnsi="Arial" w:cs="Arial"/>
          <w:lang w:eastAsia="en-GB"/>
        </w:rPr>
        <w:t xml:space="preserve">within </w:t>
      </w:r>
      <w:r w:rsidR="00951DFA">
        <w:rPr>
          <w:rFonts w:ascii="Arial" w:eastAsia="Times New Roman" w:hAnsi="Arial" w:cs="Arial"/>
          <w:lang w:eastAsia="en-GB"/>
        </w:rPr>
        <w:t>3</w:t>
      </w:r>
      <w:r w:rsidRPr="005C0B92">
        <w:rPr>
          <w:rFonts w:ascii="Arial" w:eastAsia="Times New Roman" w:hAnsi="Arial" w:cs="Arial"/>
          <w:lang w:eastAsia="en-GB"/>
        </w:rPr>
        <w:t xml:space="preserve"> years and </w:t>
      </w:r>
      <w:r w:rsidR="00951DFA">
        <w:rPr>
          <w:rFonts w:ascii="Arial" w:eastAsia="Times New Roman" w:hAnsi="Arial" w:cs="Arial"/>
          <w:lang w:eastAsia="en-GB"/>
        </w:rPr>
        <w:t>3</w:t>
      </w:r>
      <w:r w:rsidRPr="005C0B92">
        <w:rPr>
          <w:rFonts w:ascii="Arial" w:eastAsia="Times New Roman" w:hAnsi="Arial" w:cs="Arial"/>
          <w:lang w:eastAsia="en-GB"/>
        </w:rPr>
        <w:t xml:space="preserve"> months from the date of initial registration.</w:t>
      </w:r>
      <w:r w:rsidRPr="008F0820">
        <w:rPr>
          <w:rFonts w:ascii="Arial" w:eastAsia="Times New Roman" w:hAnsi="Arial" w:cs="Arial"/>
          <w:lang w:eastAsia="en-GB"/>
        </w:rPr>
        <w:t xml:space="preserve"> </w:t>
      </w:r>
    </w:p>
    <w:p w14:paraId="7868B348" w14:textId="2D73ED17" w:rsidR="008F0820" w:rsidRPr="008F0820" w:rsidRDefault="008F0820" w:rsidP="00761686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8F0820">
        <w:rPr>
          <w:rFonts w:ascii="Arial" w:eastAsia="Times New Roman" w:hAnsi="Arial" w:cs="Arial"/>
          <w:lang w:eastAsia="en-GB"/>
        </w:rPr>
        <w:t>The ability to defend ideas and to accept constructive criticism.</w:t>
      </w:r>
    </w:p>
    <w:p w14:paraId="6E0CCCA8" w14:textId="4D88DD22" w:rsidR="008F0820" w:rsidRPr="008F0820" w:rsidRDefault="008F0820" w:rsidP="00761686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8F0820">
        <w:rPr>
          <w:rFonts w:ascii="Arial" w:eastAsia="Times New Roman" w:hAnsi="Arial" w:cs="Arial"/>
          <w:lang w:eastAsia="en-GB"/>
        </w:rPr>
        <w:t>Demonstrated that their research will make a clear contribution to knowledge in one or more areas of the topic.</w:t>
      </w:r>
    </w:p>
    <w:p w14:paraId="77436077" w14:textId="1F4325C5" w:rsidR="00943F20" w:rsidRPr="008F0820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8F0820">
        <w:rPr>
          <w:rFonts w:ascii="Arial" w:eastAsia="Times New Roman" w:hAnsi="Arial" w:cs="Arial"/>
          <w:lang w:eastAsia="en-GB"/>
        </w:rPr>
        <w:t xml:space="preserve">The chair of the progression panel will be responsible for ensuring that the student’s </w:t>
      </w:r>
      <w:r w:rsidR="006A2223" w:rsidRPr="008F0820">
        <w:rPr>
          <w:rFonts w:ascii="Arial" w:eastAsia="Times New Roman" w:hAnsi="Arial" w:cs="Arial"/>
          <w:lang w:eastAsia="en-GB"/>
        </w:rPr>
        <w:t>MyS</w:t>
      </w:r>
      <w:r w:rsidR="008F0820" w:rsidRPr="008F0820">
        <w:rPr>
          <w:rFonts w:ascii="Arial" w:eastAsia="Times New Roman" w:hAnsi="Arial" w:cs="Arial"/>
          <w:lang w:eastAsia="en-GB"/>
        </w:rPr>
        <w:t>I</w:t>
      </w:r>
      <w:r w:rsidR="006A2223" w:rsidRPr="008F0820">
        <w:rPr>
          <w:rFonts w:ascii="Arial" w:eastAsia="Times New Roman" w:hAnsi="Arial" w:cs="Arial"/>
          <w:lang w:eastAsia="en-GB"/>
        </w:rPr>
        <w:t>S</w:t>
      </w:r>
      <w:r w:rsidR="008F0820" w:rsidRPr="008F0820">
        <w:rPr>
          <w:rFonts w:ascii="Arial" w:eastAsia="Times New Roman" w:hAnsi="Arial" w:cs="Arial"/>
          <w:lang w:eastAsia="en-GB"/>
        </w:rPr>
        <w:t xml:space="preserve"> </w:t>
      </w:r>
      <w:r w:rsidRPr="008F0820">
        <w:rPr>
          <w:rFonts w:ascii="Arial" w:eastAsia="Times New Roman" w:hAnsi="Arial" w:cs="Arial"/>
          <w:lang w:eastAsia="en-GB"/>
        </w:rPr>
        <w:t xml:space="preserve">record is updated appropriately by uploading the progression outcome and </w:t>
      </w:r>
      <w:r w:rsidR="0084353D" w:rsidRPr="008F0820">
        <w:rPr>
          <w:rFonts w:ascii="Arial" w:eastAsia="Times New Roman" w:hAnsi="Arial" w:cs="Arial"/>
          <w:lang w:eastAsia="en-GB"/>
        </w:rPr>
        <w:t xml:space="preserve">a report containing </w:t>
      </w:r>
      <w:r w:rsidR="007F7700" w:rsidRPr="008F0820">
        <w:rPr>
          <w:rFonts w:ascii="Arial" w:eastAsia="Times New Roman" w:hAnsi="Arial" w:cs="Arial"/>
          <w:lang w:eastAsia="en-GB"/>
        </w:rPr>
        <w:t xml:space="preserve">constructive </w:t>
      </w:r>
      <w:r w:rsidRPr="008F0820">
        <w:rPr>
          <w:rFonts w:ascii="Arial" w:eastAsia="Times New Roman" w:hAnsi="Arial" w:cs="Arial"/>
          <w:lang w:eastAsia="en-GB"/>
        </w:rPr>
        <w:t>written feedback.</w:t>
      </w:r>
    </w:p>
    <w:p w14:paraId="6ED8AA6A" w14:textId="559F4896" w:rsidR="00943F20" w:rsidRPr="00657A50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If a student is unable to meet the criteria for progression the independent assessors can recommend a referral. The student will then</w:t>
      </w:r>
      <w:r w:rsidR="00D937AB">
        <w:rPr>
          <w:rFonts w:ascii="Arial" w:eastAsia="Times New Roman" w:hAnsi="Arial" w:cs="Arial"/>
          <w:lang w:eastAsia="en-GB"/>
        </w:rPr>
        <w:t xml:space="preserve"> meet with the DGS to </w:t>
      </w:r>
      <w:r w:rsidR="0084353D" w:rsidRPr="00657A50">
        <w:rPr>
          <w:rFonts w:ascii="Arial" w:eastAsia="Times New Roman" w:hAnsi="Arial" w:cs="Arial"/>
          <w:lang w:eastAsia="en-GB"/>
        </w:rPr>
        <w:t>agree</w:t>
      </w:r>
      <w:r w:rsidR="00D937AB">
        <w:rPr>
          <w:rFonts w:ascii="Arial" w:eastAsia="Times New Roman" w:hAnsi="Arial" w:cs="Arial"/>
          <w:lang w:eastAsia="en-GB"/>
        </w:rPr>
        <w:t xml:space="preserve"> requirements and period</w:t>
      </w:r>
      <w:r w:rsidRPr="00657A50">
        <w:rPr>
          <w:rFonts w:ascii="Arial" w:eastAsia="Times New Roman" w:hAnsi="Arial" w:cs="Arial"/>
          <w:lang w:eastAsia="en-GB"/>
        </w:rPr>
        <w:t xml:space="preserve"> to make up the deficiency. If at the end of this period, the assessors</w:t>
      </w:r>
      <w:r w:rsidR="00D937AB">
        <w:rPr>
          <w:rFonts w:ascii="Arial" w:eastAsia="Times New Roman" w:hAnsi="Arial" w:cs="Arial"/>
          <w:lang w:eastAsia="en-GB"/>
        </w:rPr>
        <w:t xml:space="preserve"> </w:t>
      </w:r>
      <w:r w:rsidRPr="00657A50">
        <w:rPr>
          <w:rFonts w:ascii="Arial" w:eastAsia="Times New Roman" w:hAnsi="Arial" w:cs="Arial"/>
          <w:lang w:eastAsia="en-GB"/>
        </w:rPr>
        <w:t>are not satisfied that the student has made the necessary progress then they will recommend termination of registration</w:t>
      </w:r>
      <w:r w:rsidR="00D937AB">
        <w:rPr>
          <w:rFonts w:ascii="Arial" w:eastAsia="Times New Roman" w:hAnsi="Arial" w:cs="Arial"/>
          <w:lang w:eastAsia="en-GB"/>
        </w:rPr>
        <w:t xml:space="preserve"> to the DGS</w:t>
      </w:r>
      <w:r w:rsidRPr="00657A50">
        <w:rPr>
          <w:rFonts w:ascii="Arial" w:eastAsia="Times New Roman" w:hAnsi="Arial" w:cs="Arial"/>
          <w:lang w:eastAsia="en-GB"/>
        </w:rPr>
        <w:t>.</w:t>
      </w:r>
      <w:r w:rsidR="0084353D" w:rsidRPr="00657A50">
        <w:rPr>
          <w:rFonts w:ascii="Arial" w:eastAsia="Times New Roman" w:hAnsi="Arial" w:cs="Arial"/>
          <w:lang w:eastAsia="en-GB"/>
        </w:rPr>
        <w:t xml:space="preserve"> This assessment may require an additional oral examination where the </w:t>
      </w:r>
      <w:r w:rsidR="00D937AB">
        <w:rPr>
          <w:rFonts w:ascii="Arial" w:eastAsia="Times New Roman" w:hAnsi="Arial" w:cs="Arial"/>
          <w:lang w:eastAsia="en-GB"/>
        </w:rPr>
        <w:t>DGS</w:t>
      </w:r>
      <w:r w:rsidR="0084353D" w:rsidRPr="00657A50">
        <w:rPr>
          <w:rFonts w:ascii="Arial" w:eastAsia="Times New Roman" w:hAnsi="Arial" w:cs="Arial"/>
          <w:lang w:eastAsia="en-GB"/>
        </w:rPr>
        <w:t xml:space="preserve"> may also be present.</w:t>
      </w:r>
    </w:p>
    <w:p w14:paraId="79B849E7" w14:textId="77777777" w:rsidR="00DD5510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 xml:space="preserve">If a student has not passed this progression point after 24 months </w:t>
      </w:r>
      <w:r w:rsidR="00D937AB">
        <w:rPr>
          <w:rFonts w:ascii="Arial" w:eastAsia="Times New Roman" w:hAnsi="Arial" w:cs="Arial"/>
          <w:lang w:eastAsia="en-GB"/>
        </w:rPr>
        <w:t>(</w:t>
      </w:r>
      <w:r w:rsidRPr="00657A50">
        <w:rPr>
          <w:rFonts w:ascii="Arial" w:eastAsia="Times New Roman" w:hAnsi="Arial" w:cs="Arial"/>
          <w:lang w:eastAsia="en-GB"/>
        </w:rPr>
        <w:t>full-time</w:t>
      </w:r>
      <w:r w:rsidR="00D937AB">
        <w:rPr>
          <w:rFonts w:ascii="Arial" w:eastAsia="Times New Roman" w:hAnsi="Arial" w:cs="Arial"/>
          <w:lang w:eastAsia="en-GB"/>
        </w:rPr>
        <w:t>)</w:t>
      </w:r>
      <w:r w:rsidRPr="00657A50">
        <w:rPr>
          <w:rFonts w:ascii="Arial" w:eastAsia="Times New Roman" w:hAnsi="Arial" w:cs="Arial"/>
          <w:lang w:eastAsia="en-GB"/>
        </w:rPr>
        <w:t xml:space="preserve"> it is likely that their registration will be terminated as they will have failed to demonstrate the progress necessary for continued </w:t>
      </w:r>
      <w:r w:rsidR="00D937AB">
        <w:rPr>
          <w:rFonts w:ascii="Arial" w:eastAsia="Times New Roman" w:hAnsi="Arial" w:cs="Arial"/>
          <w:lang w:eastAsia="en-GB"/>
        </w:rPr>
        <w:t>enrolment</w:t>
      </w:r>
      <w:r w:rsidRPr="00657A50">
        <w:rPr>
          <w:rFonts w:ascii="Arial" w:eastAsia="Times New Roman" w:hAnsi="Arial" w:cs="Arial"/>
          <w:lang w:eastAsia="en-GB"/>
        </w:rPr>
        <w:t>.</w:t>
      </w:r>
    </w:p>
    <w:p w14:paraId="6CC80418" w14:textId="149D8306" w:rsidR="00DD5510" w:rsidRPr="00DD5510" w:rsidRDefault="00DD5510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b/>
          <w:lang w:eastAsia="en-GB"/>
        </w:rPr>
        <w:t>Summary</w:t>
      </w:r>
    </w:p>
    <w:p w14:paraId="76BB0BFF" w14:textId="4E87FBE5" w:rsidR="00DD5510" w:rsidRPr="00657A50" w:rsidRDefault="00DD5510" w:rsidP="00761686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="Arial" w:eastAsia="Times New Roman" w:hAnsi="Arial" w:cs="Arial"/>
          <w:b/>
          <w:lang w:eastAsia="en-GB"/>
        </w:rPr>
      </w:pPr>
      <w:r w:rsidRPr="00657A50">
        <w:rPr>
          <w:rFonts w:ascii="Arial" w:eastAsia="Times New Roman" w:hAnsi="Arial" w:cs="Arial"/>
          <w:b/>
          <w:lang w:eastAsia="en-GB"/>
        </w:rPr>
        <w:t xml:space="preserve">Students: write the </w:t>
      </w:r>
      <w:r>
        <w:rPr>
          <w:rFonts w:ascii="Arial" w:eastAsia="Times New Roman" w:hAnsi="Arial" w:cs="Arial"/>
          <w:b/>
          <w:lang w:eastAsia="en-GB"/>
        </w:rPr>
        <w:t>&lt;20,000</w:t>
      </w:r>
      <w:r w:rsidRPr="00657A50">
        <w:rPr>
          <w:rFonts w:ascii="Arial" w:eastAsia="Times New Roman" w:hAnsi="Arial" w:cs="Arial"/>
          <w:b/>
          <w:lang w:eastAsia="en-GB"/>
        </w:rPr>
        <w:t xml:space="preserve"> word report, submit training record, and prepare a </w:t>
      </w:r>
      <w:r>
        <w:rPr>
          <w:rFonts w:ascii="Arial" w:eastAsia="Times New Roman" w:hAnsi="Arial" w:cs="Arial"/>
          <w:b/>
          <w:lang w:eastAsia="en-GB"/>
        </w:rPr>
        <w:t>20</w:t>
      </w:r>
      <w:r w:rsidRPr="00657A50">
        <w:rPr>
          <w:rFonts w:ascii="Arial" w:eastAsia="Times New Roman" w:hAnsi="Arial" w:cs="Arial"/>
          <w:b/>
          <w:lang w:eastAsia="en-GB"/>
        </w:rPr>
        <w:t>-</w:t>
      </w:r>
      <w:r>
        <w:rPr>
          <w:rFonts w:ascii="Arial" w:eastAsia="Times New Roman" w:hAnsi="Arial" w:cs="Arial"/>
          <w:b/>
          <w:lang w:eastAsia="en-GB"/>
        </w:rPr>
        <w:t>3</w:t>
      </w:r>
      <w:r w:rsidRPr="00657A50">
        <w:rPr>
          <w:rFonts w:ascii="Arial" w:eastAsia="Times New Roman" w:hAnsi="Arial" w:cs="Arial"/>
          <w:b/>
          <w:lang w:eastAsia="en-GB"/>
        </w:rPr>
        <w:t>0 minute presentation.</w:t>
      </w:r>
    </w:p>
    <w:p w14:paraId="00C8267C" w14:textId="77777777" w:rsidR="00DD5510" w:rsidRPr="00657A50" w:rsidRDefault="00DD5510" w:rsidP="00761686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="Arial" w:eastAsia="Times New Roman" w:hAnsi="Arial" w:cs="Arial"/>
          <w:b/>
          <w:lang w:eastAsia="en-GB"/>
        </w:rPr>
      </w:pPr>
      <w:r w:rsidRPr="00657A50">
        <w:rPr>
          <w:rFonts w:ascii="Arial" w:eastAsia="Times New Roman" w:hAnsi="Arial" w:cs="Arial"/>
          <w:b/>
          <w:lang w:eastAsia="en-GB"/>
        </w:rPr>
        <w:t>Supervisors and Students: organise the time and location of the panel meeting.</w:t>
      </w:r>
    </w:p>
    <w:p w14:paraId="19790571" w14:textId="77777777" w:rsidR="00DD5510" w:rsidRPr="00657A50" w:rsidRDefault="00DD5510" w:rsidP="00761686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="Arial" w:eastAsia="Times New Roman" w:hAnsi="Arial" w:cs="Arial"/>
          <w:b/>
          <w:lang w:eastAsia="en-GB"/>
        </w:rPr>
      </w:pPr>
      <w:r w:rsidRPr="00657A50">
        <w:rPr>
          <w:rFonts w:ascii="Arial" w:eastAsia="Times New Roman" w:hAnsi="Arial" w:cs="Arial"/>
          <w:b/>
          <w:lang w:eastAsia="en-GB"/>
        </w:rPr>
        <w:t>Panel assessors and Students complete the panel meeting.</w:t>
      </w:r>
    </w:p>
    <w:p w14:paraId="52D281D7" w14:textId="77777777" w:rsidR="00DD5510" w:rsidRPr="00657A50" w:rsidRDefault="00DD5510" w:rsidP="00761686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rFonts w:ascii="Arial" w:eastAsia="Times New Roman" w:hAnsi="Arial" w:cs="Arial"/>
          <w:b/>
          <w:lang w:eastAsia="en-GB"/>
        </w:rPr>
      </w:pPr>
      <w:r w:rsidRPr="00657A50">
        <w:rPr>
          <w:rFonts w:ascii="Arial" w:eastAsia="Times New Roman" w:hAnsi="Arial" w:cs="Arial"/>
          <w:b/>
          <w:lang w:eastAsia="en-GB"/>
        </w:rPr>
        <w:lastRenderedPageBreak/>
        <w:t xml:space="preserve">Panel assessors: upload decision on to MySIS by </w:t>
      </w:r>
      <w:r>
        <w:rPr>
          <w:rFonts w:ascii="Arial" w:eastAsia="Times New Roman" w:hAnsi="Arial" w:cs="Arial"/>
          <w:b/>
          <w:lang w:eastAsia="en-GB"/>
        </w:rPr>
        <w:t>submitting</w:t>
      </w:r>
      <w:r w:rsidRPr="00657A50">
        <w:rPr>
          <w:rFonts w:ascii="Arial" w:eastAsia="Times New Roman" w:hAnsi="Arial" w:cs="Arial"/>
          <w:b/>
          <w:lang w:eastAsia="en-GB"/>
        </w:rPr>
        <w:t xml:space="preserve"> report and selecting the relevant outcome options</w:t>
      </w:r>
    </w:p>
    <w:p w14:paraId="1250262D" w14:textId="655E9315" w:rsidR="00943F20" w:rsidRPr="00657A50" w:rsidRDefault="00943F20" w:rsidP="00761686">
      <w:pPr>
        <w:spacing w:after="120" w:line="240" w:lineRule="auto"/>
        <w:jc w:val="both"/>
        <w:outlineLvl w:val="1"/>
        <w:rPr>
          <w:rFonts w:ascii="Arial" w:eastAsia="Times New Roman" w:hAnsi="Arial" w:cs="Arial"/>
          <w:b/>
          <w:bCs/>
          <w:color w:val="0D3273"/>
          <w:lang w:eastAsia="en-GB"/>
        </w:rPr>
      </w:pPr>
      <w:r w:rsidRPr="00657A50">
        <w:rPr>
          <w:rFonts w:ascii="Arial" w:eastAsia="Times New Roman" w:hAnsi="Arial" w:cs="Arial"/>
          <w:b/>
          <w:bCs/>
          <w:color w:val="0D3273"/>
          <w:lang w:eastAsia="en-GB"/>
        </w:rPr>
        <w:t>Year 3 progression</w:t>
      </w:r>
      <w:r w:rsidR="00D937AB">
        <w:rPr>
          <w:rFonts w:ascii="Arial" w:eastAsia="Times New Roman" w:hAnsi="Arial" w:cs="Arial"/>
          <w:b/>
          <w:bCs/>
          <w:color w:val="0D3273"/>
          <w:lang w:eastAsia="en-GB"/>
        </w:rPr>
        <w:t>:</w:t>
      </w:r>
      <w:r w:rsidRPr="00657A50">
        <w:rPr>
          <w:rFonts w:ascii="Arial" w:eastAsia="Times New Roman" w:hAnsi="Arial" w:cs="Arial"/>
          <w:b/>
          <w:bCs/>
          <w:color w:val="0D3273"/>
          <w:lang w:eastAsia="en-GB"/>
        </w:rPr>
        <w:t xml:space="preserve"> 30</w:t>
      </w:r>
      <w:r w:rsidR="00D937AB">
        <w:rPr>
          <w:rFonts w:ascii="Arial" w:eastAsia="Times New Roman" w:hAnsi="Arial" w:cs="Arial"/>
          <w:b/>
          <w:bCs/>
          <w:color w:val="0D3273"/>
          <w:lang w:eastAsia="en-GB"/>
        </w:rPr>
        <w:t>-</w:t>
      </w:r>
      <w:r w:rsidRPr="00657A50">
        <w:rPr>
          <w:rFonts w:ascii="Arial" w:eastAsia="Times New Roman" w:hAnsi="Arial" w:cs="Arial"/>
          <w:b/>
          <w:bCs/>
          <w:color w:val="0D3273"/>
          <w:lang w:eastAsia="en-GB"/>
        </w:rPr>
        <w:t>month report</w:t>
      </w:r>
    </w:p>
    <w:p w14:paraId="27D550D5" w14:textId="5BEA411F" w:rsidR="00943F20" w:rsidRPr="00657A50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Students are required to complete a report on their progress at the 30</w:t>
      </w:r>
      <w:r w:rsidR="00D937AB">
        <w:rPr>
          <w:rFonts w:ascii="Arial" w:eastAsia="Times New Roman" w:hAnsi="Arial" w:cs="Arial"/>
          <w:lang w:eastAsia="en-GB"/>
        </w:rPr>
        <w:t>-</w:t>
      </w:r>
      <w:r w:rsidRPr="00657A50">
        <w:rPr>
          <w:rFonts w:ascii="Arial" w:eastAsia="Times New Roman" w:hAnsi="Arial" w:cs="Arial"/>
          <w:lang w:eastAsia="en-GB"/>
        </w:rPr>
        <w:t>month stage. The report should include the following:</w:t>
      </w:r>
    </w:p>
    <w:p w14:paraId="074B68C1" w14:textId="6CEEFF4B" w:rsidR="00112344" w:rsidRPr="000205A0" w:rsidRDefault="00112344" w:rsidP="00761686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0205A0">
        <w:rPr>
          <w:rFonts w:ascii="Arial" w:eastAsia="Times New Roman" w:hAnsi="Arial" w:cs="Arial"/>
          <w:lang w:eastAsia="en-GB"/>
        </w:rPr>
        <w:t>A short summary of new results obtained since the 18-month review (1000 words maximum excluding figures)</w:t>
      </w:r>
      <w:r w:rsidR="000205A0" w:rsidRPr="000205A0">
        <w:rPr>
          <w:rFonts w:ascii="Arial" w:eastAsia="Times New Roman" w:hAnsi="Arial" w:cs="Arial"/>
          <w:lang w:eastAsia="en-GB"/>
        </w:rPr>
        <w:t>.</w:t>
      </w:r>
      <w:r w:rsidRPr="000205A0">
        <w:rPr>
          <w:rFonts w:ascii="Arial" w:eastAsia="Times New Roman" w:hAnsi="Arial" w:cs="Arial"/>
          <w:lang w:eastAsia="en-GB"/>
        </w:rPr>
        <w:t xml:space="preserve"> </w:t>
      </w:r>
      <w:r w:rsidR="000205A0" w:rsidRPr="000205A0">
        <w:rPr>
          <w:rFonts w:ascii="Arial" w:eastAsia="Times New Roman" w:hAnsi="Arial" w:cs="Arial"/>
          <w:lang w:eastAsia="en-GB"/>
        </w:rPr>
        <w:t>Alternately</w:t>
      </w:r>
      <w:r w:rsidRPr="000205A0">
        <w:rPr>
          <w:rFonts w:ascii="Arial" w:eastAsia="Times New Roman" w:hAnsi="Arial" w:cs="Arial"/>
          <w:lang w:eastAsia="en-GB"/>
        </w:rPr>
        <w:t xml:space="preserve"> a </w:t>
      </w:r>
      <w:r w:rsidR="00761686" w:rsidRPr="000205A0">
        <w:rPr>
          <w:rFonts w:ascii="Arial" w:eastAsia="Times New Roman" w:hAnsi="Arial" w:cs="Arial"/>
          <w:lang w:eastAsia="en-GB"/>
        </w:rPr>
        <w:t xml:space="preserve">draft of a results </w:t>
      </w:r>
      <w:r w:rsidR="000205A0" w:rsidRPr="000205A0">
        <w:rPr>
          <w:rFonts w:ascii="Arial" w:eastAsia="Times New Roman" w:hAnsi="Arial" w:cs="Arial"/>
          <w:lang w:eastAsia="en-GB"/>
        </w:rPr>
        <w:t xml:space="preserve">or final discussion </w:t>
      </w:r>
      <w:r w:rsidR="00761686" w:rsidRPr="000205A0">
        <w:rPr>
          <w:rFonts w:ascii="Arial" w:eastAsia="Times New Roman" w:hAnsi="Arial" w:cs="Arial"/>
          <w:lang w:eastAsia="en-GB"/>
        </w:rPr>
        <w:t>chapter</w:t>
      </w:r>
      <w:r w:rsidR="000205A0" w:rsidRPr="000205A0">
        <w:rPr>
          <w:rFonts w:ascii="Arial" w:eastAsia="Times New Roman" w:hAnsi="Arial" w:cs="Arial"/>
          <w:lang w:eastAsia="en-GB"/>
        </w:rPr>
        <w:t>,</w:t>
      </w:r>
      <w:r w:rsidR="00761686" w:rsidRPr="000205A0">
        <w:rPr>
          <w:rFonts w:ascii="Arial" w:eastAsia="Times New Roman" w:hAnsi="Arial" w:cs="Arial"/>
          <w:lang w:eastAsia="en-GB"/>
        </w:rPr>
        <w:t xml:space="preserve"> that was </w:t>
      </w:r>
      <w:r w:rsidR="000205A0" w:rsidRPr="000205A0">
        <w:rPr>
          <w:rFonts w:ascii="Arial" w:eastAsia="Times New Roman" w:hAnsi="Arial" w:cs="Arial"/>
          <w:lang w:eastAsia="en-GB"/>
        </w:rPr>
        <w:t xml:space="preserve">NOT </w:t>
      </w:r>
      <w:r w:rsidR="00761686" w:rsidRPr="000205A0">
        <w:rPr>
          <w:rFonts w:ascii="Arial" w:eastAsia="Times New Roman" w:hAnsi="Arial" w:cs="Arial"/>
          <w:lang w:eastAsia="en-GB"/>
        </w:rPr>
        <w:t>part of</w:t>
      </w:r>
      <w:r w:rsidR="00951DFA">
        <w:rPr>
          <w:rFonts w:ascii="Arial" w:eastAsia="Times New Roman" w:hAnsi="Arial" w:cs="Arial"/>
          <w:lang w:eastAsia="en-GB"/>
        </w:rPr>
        <w:t xml:space="preserve"> </w:t>
      </w:r>
      <w:r w:rsidR="00951DFA" w:rsidRPr="000205A0">
        <w:rPr>
          <w:rFonts w:ascii="Arial" w:eastAsia="Times New Roman" w:hAnsi="Arial" w:cs="Arial"/>
          <w:lang w:eastAsia="en-GB"/>
        </w:rPr>
        <w:t>18-month progression report</w:t>
      </w:r>
      <w:r w:rsidR="00951DFA">
        <w:rPr>
          <w:rFonts w:ascii="Arial" w:eastAsia="Times New Roman" w:hAnsi="Arial" w:cs="Arial"/>
          <w:lang w:eastAsia="en-GB"/>
        </w:rPr>
        <w:t xml:space="preserve"> </w:t>
      </w:r>
      <w:r w:rsidR="00761686" w:rsidRPr="000205A0">
        <w:rPr>
          <w:rFonts w:ascii="Arial" w:eastAsia="Times New Roman" w:hAnsi="Arial" w:cs="Arial"/>
          <w:lang w:eastAsia="en-GB"/>
        </w:rPr>
        <w:t xml:space="preserve">or has </w:t>
      </w:r>
      <w:r w:rsidR="000205A0" w:rsidRPr="000205A0">
        <w:rPr>
          <w:rFonts w:ascii="Arial" w:eastAsia="Times New Roman" w:hAnsi="Arial" w:cs="Arial"/>
          <w:lang w:eastAsia="en-GB"/>
        </w:rPr>
        <w:t xml:space="preserve">been </w:t>
      </w:r>
      <w:r w:rsidR="00761686" w:rsidRPr="000205A0">
        <w:rPr>
          <w:rFonts w:ascii="Arial" w:eastAsia="Times New Roman" w:hAnsi="Arial" w:cs="Arial"/>
          <w:lang w:eastAsia="en-GB"/>
        </w:rPr>
        <w:t>significantly expanded since the 18-month progression report</w:t>
      </w:r>
      <w:r w:rsidR="000205A0" w:rsidRPr="000205A0">
        <w:rPr>
          <w:rFonts w:ascii="Arial" w:eastAsia="Times New Roman" w:hAnsi="Arial" w:cs="Arial"/>
          <w:lang w:eastAsia="en-GB"/>
        </w:rPr>
        <w:t>, may be submitted</w:t>
      </w:r>
      <w:r w:rsidRPr="000205A0">
        <w:rPr>
          <w:rFonts w:ascii="Arial" w:eastAsia="Times New Roman" w:hAnsi="Arial" w:cs="Arial"/>
          <w:lang w:eastAsia="en-GB"/>
        </w:rPr>
        <w:t>. You should discuss which of these options you will submit with your supervisor.</w:t>
      </w:r>
    </w:p>
    <w:p w14:paraId="22C51574" w14:textId="77777777" w:rsidR="00112344" w:rsidRPr="000205A0" w:rsidRDefault="00112344" w:rsidP="00761686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0205A0">
        <w:rPr>
          <w:rFonts w:ascii="Arial" w:eastAsia="Times New Roman" w:hAnsi="Arial" w:cs="Arial"/>
          <w:lang w:eastAsia="en-GB"/>
        </w:rPr>
        <w:t>A summary of work that needs to be done in the remaining months - this should be ranked in order of priority and can be presented as bullet points. It should include a timetable for the completion of any experimental work/data collection.</w:t>
      </w:r>
    </w:p>
    <w:p w14:paraId="7BB5BFBF" w14:textId="068A0644" w:rsidR="000205A0" w:rsidRPr="00D937AB" w:rsidRDefault="000205A0" w:rsidP="000205A0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D937AB">
        <w:rPr>
          <w:rFonts w:ascii="Arial" w:eastAsia="Times New Roman" w:hAnsi="Arial" w:cs="Arial"/>
          <w:lang w:eastAsia="en-GB"/>
        </w:rPr>
        <w:t>A draft version of the contents pages for the thesis which should be in sufficient detail to clearly define the thesis</w:t>
      </w:r>
      <w:r>
        <w:rPr>
          <w:rFonts w:ascii="Arial" w:eastAsia="Times New Roman" w:hAnsi="Arial" w:cs="Arial"/>
          <w:lang w:eastAsia="en-GB"/>
        </w:rPr>
        <w:t xml:space="preserve"> (this is also required for transfer to write up).</w:t>
      </w:r>
    </w:p>
    <w:p w14:paraId="7DD4D7BB" w14:textId="77777777" w:rsidR="00112344" w:rsidRPr="00D937AB" w:rsidRDefault="00112344" w:rsidP="00761686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D937AB">
        <w:rPr>
          <w:rFonts w:ascii="Arial" w:eastAsia="Times New Roman" w:hAnsi="Arial" w:cs="Arial"/>
          <w:lang w:eastAsia="en-GB"/>
        </w:rPr>
        <w:t>A timetable for completion of thesis chapters and submission of thesis</w:t>
      </w:r>
      <w:r>
        <w:rPr>
          <w:rFonts w:ascii="Arial" w:eastAsia="Times New Roman" w:hAnsi="Arial" w:cs="Arial"/>
          <w:lang w:eastAsia="en-GB"/>
        </w:rPr>
        <w:t>.</w:t>
      </w:r>
    </w:p>
    <w:p w14:paraId="696523E8" w14:textId="77777777" w:rsidR="00112344" w:rsidRPr="00D937AB" w:rsidRDefault="00112344" w:rsidP="00761686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D937AB">
        <w:rPr>
          <w:rFonts w:ascii="Arial" w:eastAsia="Times New Roman" w:hAnsi="Arial" w:cs="Arial"/>
          <w:lang w:eastAsia="en-GB"/>
        </w:rPr>
        <w:t>Evidence of satisfactory participation in doctoral development training (students need to complete 210 hours of training before submitting their thesis)</w:t>
      </w:r>
      <w:r>
        <w:rPr>
          <w:rFonts w:ascii="Arial" w:eastAsia="Times New Roman" w:hAnsi="Arial" w:cs="Arial"/>
          <w:lang w:eastAsia="en-GB"/>
        </w:rPr>
        <w:t>.</w:t>
      </w:r>
    </w:p>
    <w:p w14:paraId="2F05FDFE" w14:textId="4D17DE88" w:rsidR="00943F20" w:rsidRPr="00D937AB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highlight w:val="yellow"/>
          <w:lang w:eastAsia="en-GB"/>
        </w:rPr>
      </w:pPr>
      <w:r w:rsidRPr="00D937AB">
        <w:rPr>
          <w:rFonts w:ascii="Arial" w:eastAsia="Times New Roman" w:hAnsi="Arial" w:cs="Arial"/>
          <w:lang w:eastAsia="en-GB"/>
        </w:rPr>
        <w:t>The student’s progression panel will review this written report</w:t>
      </w:r>
      <w:r w:rsidR="00D937AB">
        <w:rPr>
          <w:rFonts w:ascii="Arial" w:eastAsia="Times New Roman" w:hAnsi="Arial" w:cs="Arial"/>
          <w:lang w:eastAsia="en-GB"/>
        </w:rPr>
        <w:t xml:space="preserve">, </w:t>
      </w:r>
      <w:r w:rsidR="00C92D1F" w:rsidRPr="00D937AB">
        <w:rPr>
          <w:rFonts w:ascii="Arial" w:eastAsia="Times New Roman" w:hAnsi="Arial" w:cs="Arial"/>
          <w:lang w:eastAsia="en-GB"/>
        </w:rPr>
        <w:t>which should also be sent to the institute</w:t>
      </w:r>
      <w:r w:rsidR="00ED7352" w:rsidRPr="00D937AB">
        <w:rPr>
          <w:rFonts w:ascii="Arial" w:eastAsia="Times New Roman" w:hAnsi="Arial" w:cs="Arial"/>
          <w:lang w:eastAsia="en-GB"/>
        </w:rPr>
        <w:t xml:space="preserve"> DGS</w:t>
      </w:r>
      <w:r w:rsidRPr="00D937AB">
        <w:rPr>
          <w:rFonts w:ascii="Arial" w:eastAsia="Times New Roman" w:hAnsi="Arial" w:cs="Arial"/>
          <w:lang w:eastAsia="en-GB"/>
        </w:rPr>
        <w:t>.</w:t>
      </w:r>
      <w:r w:rsidR="00C92D1F" w:rsidRPr="00D937AB">
        <w:rPr>
          <w:rFonts w:ascii="Arial" w:eastAsia="Times New Roman" w:hAnsi="Arial" w:cs="Arial"/>
          <w:lang w:eastAsia="en-GB"/>
        </w:rPr>
        <w:t xml:space="preserve"> In some </w:t>
      </w:r>
      <w:r w:rsidR="00D937AB" w:rsidRPr="00D937AB">
        <w:rPr>
          <w:rFonts w:ascii="Arial" w:eastAsia="Times New Roman" w:hAnsi="Arial" w:cs="Arial"/>
          <w:lang w:eastAsia="en-GB"/>
        </w:rPr>
        <w:t>instances,</w:t>
      </w:r>
      <w:r w:rsidR="00C92D1F" w:rsidRPr="00D937AB">
        <w:rPr>
          <w:rFonts w:ascii="Arial" w:eastAsia="Times New Roman" w:hAnsi="Arial" w:cs="Arial"/>
          <w:lang w:eastAsia="en-GB"/>
        </w:rPr>
        <w:t xml:space="preserve"> the panel may wish to meet with the student to discuss the report although this is not mandatory.</w:t>
      </w:r>
    </w:p>
    <w:p w14:paraId="13EDD0B8" w14:textId="3A833A49" w:rsidR="00943F20" w:rsidRPr="00657A50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 xml:space="preserve">The chair of the progression panel will be responsible for ensuring that the student’s </w:t>
      </w:r>
      <w:r w:rsidR="00D937AB">
        <w:rPr>
          <w:rFonts w:ascii="Arial" w:eastAsia="Times New Roman" w:hAnsi="Arial" w:cs="Arial"/>
          <w:lang w:eastAsia="en-GB"/>
        </w:rPr>
        <w:t>MySIS</w:t>
      </w:r>
      <w:r w:rsidRPr="00657A50">
        <w:rPr>
          <w:rFonts w:ascii="Arial" w:eastAsia="Times New Roman" w:hAnsi="Arial" w:cs="Arial"/>
          <w:lang w:eastAsia="en-GB"/>
        </w:rPr>
        <w:t xml:space="preserve"> record is updated appropriately by uploading the progression outcome and written feedback.</w:t>
      </w:r>
    </w:p>
    <w:p w14:paraId="256CD559" w14:textId="77777777" w:rsidR="00943F20" w:rsidRPr="00657A50" w:rsidRDefault="00943F20" w:rsidP="00761686">
      <w:pPr>
        <w:spacing w:after="120" w:line="240" w:lineRule="auto"/>
        <w:jc w:val="both"/>
        <w:outlineLvl w:val="1"/>
        <w:rPr>
          <w:rFonts w:ascii="Arial" w:eastAsia="Times New Roman" w:hAnsi="Arial" w:cs="Arial"/>
          <w:b/>
          <w:bCs/>
          <w:color w:val="0D3273"/>
          <w:lang w:eastAsia="en-GB"/>
        </w:rPr>
      </w:pPr>
      <w:r w:rsidRPr="00657A50">
        <w:rPr>
          <w:rFonts w:ascii="Arial" w:eastAsia="Times New Roman" w:hAnsi="Arial" w:cs="Arial"/>
          <w:b/>
          <w:bCs/>
          <w:color w:val="0D3273"/>
          <w:lang w:eastAsia="en-GB"/>
        </w:rPr>
        <w:t>Writing-up</w:t>
      </w:r>
    </w:p>
    <w:p w14:paraId="5B417B24" w14:textId="76CA1974" w:rsidR="00943F20" w:rsidRPr="00657A50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 xml:space="preserve">A student who has completed the vast majority of their experimental work and data collection, </w:t>
      </w:r>
      <w:r w:rsidR="00D937AB">
        <w:rPr>
          <w:rFonts w:ascii="Arial" w:eastAsia="Times New Roman" w:hAnsi="Arial" w:cs="Arial"/>
          <w:lang w:eastAsia="en-GB"/>
        </w:rPr>
        <w:t>and</w:t>
      </w:r>
      <w:r w:rsidRPr="00657A50">
        <w:rPr>
          <w:rFonts w:ascii="Arial" w:eastAsia="Times New Roman" w:hAnsi="Arial" w:cs="Arial"/>
          <w:lang w:eastAsia="en-GB"/>
        </w:rPr>
        <w:t xml:space="preserve"> in the judgement of their supervisor is in a position to submit their thesis within 12</w:t>
      </w:r>
      <w:r w:rsidR="00951DFA">
        <w:rPr>
          <w:rFonts w:ascii="Arial" w:eastAsia="Times New Roman" w:hAnsi="Arial" w:cs="Arial"/>
          <w:lang w:eastAsia="en-GB"/>
        </w:rPr>
        <w:t xml:space="preserve"> </w:t>
      </w:r>
      <w:r w:rsidRPr="00657A50">
        <w:rPr>
          <w:rFonts w:ascii="Arial" w:eastAsia="Times New Roman" w:hAnsi="Arial" w:cs="Arial"/>
          <w:lang w:eastAsia="en-GB"/>
        </w:rPr>
        <w:t>months</w:t>
      </w:r>
      <w:r w:rsidR="00D937AB">
        <w:rPr>
          <w:rFonts w:ascii="Arial" w:eastAsia="Times New Roman" w:hAnsi="Arial" w:cs="Arial"/>
          <w:lang w:eastAsia="en-GB"/>
        </w:rPr>
        <w:t>,</w:t>
      </w:r>
      <w:r w:rsidRPr="00657A50">
        <w:rPr>
          <w:rFonts w:ascii="Arial" w:eastAsia="Times New Roman" w:hAnsi="Arial" w:cs="Arial"/>
          <w:lang w:eastAsia="en-GB"/>
        </w:rPr>
        <w:t xml:space="preserve"> can apply to transfer to writing-up status.</w:t>
      </w:r>
    </w:p>
    <w:p w14:paraId="7A1DFCAD" w14:textId="4261F9BD" w:rsidR="00943F20" w:rsidRPr="00657A50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 xml:space="preserve">The maximum period for writing up </w:t>
      </w:r>
      <w:r w:rsidR="000205A0">
        <w:rPr>
          <w:rFonts w:ascii="Arial" w:eastAsia="Times New Roman" w:hAnsi="Arial" w:cs="Arial"/>
          <w:lang w:eastAsia="en-GB"/>
        </w:rPr>
        <w:t>before submission of the final thesis is</w:t>
      </w:r>
      <w:r w:rsidRPr="00657A50">
        <w:rPr>
          <w:rFonts w:ascii="Arial" w:eastAsia="Times New Roman" w:hAnsi="Arial" w:cs="Arial"/>
          <w:lang w:eastAsia="en-GB"/>
        </w:rPr>
        <w:t xml:space="preserve"> </w:t>
      </w:r>
      <w:r w:rsidRPr="00657A50">
        <w:rPr>
          <w:rFonts w:ascii="Arial" w:eastAsia="Times New Roman" w:hAnsi="Arial" w:cs="Arial"/>
          <w:b/>
          <w:lang w:eastAsia="en-GB"/>
        </w:rPr>
        <w:t>one calendar year</w:t>
      </w:r>
      <w:r w:rsidRPr="00657A50">
        <w:rPr>
          <w:rFonts w:ascii="Arial" w:eastAsia="Times New Roman" w:hAnsi="Arial" w:cs="Arial"/>
          <w:lang w:eastAsia="en-GB"/>
        </w:rPr>
        <w:t xml:space="preserve"> irrespective of mode of attendance.</w:t>
      </w:r>
      <w:r w:rsidR="00D937AB">
        <w:rPr>
          <w:rFonts w:ascii="Arial" w:eastAsia="Times New Roman" w:hAnsi="Arial" w:cs="Arial"/>
          <w:lang w:eastAsia="en-GB"/>
        </w:rPr>
        <w:t xml:space="preserve"> </w:t>
      </w:r>
      <w:r w:rsidRPr="00657A50">
        <w:rPr>
          <w:rFonts w:ascii="Arial" w:eastAsia="Times New Roman" w:hAnsi="Arial" w:cs="Arial"/>
          <w:lang w:eastAsia="en-GB"/>
        </w:rPr>
        <w:t>In exceptional circumstances the writing up period may be extended. In such circumstances an additional fee will be payable. Writing up status counts as part of the overall period of registration.</w:t>
      </w:r>
    </w:p>
    <w:p w14:paraId="6B736890" w14:textId="7F8427CF" w:rsidR="00943F20" w:rsidRPr="00657A50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Students must have completed the minimum registration period (2 years fill-time or 4 years part-time) and not exceeded the maximum registration period (4 years full-time or 7 years part-time)</w:t>
      </w:r>
      <w:r w:rsidR="00951DFA">
        <w:rPr>
          <w:rFonts w:ascii="Arial" w:eastAsia="Times New Roman" w:hAnsi="Arial" w:cs="Arial"/>
          <w:lang w:eastAsia="en-GB"/>
        </w:rPr>
        <w:t xml:space="preserve"> at the time of thesis submission</w:t>
      </w:r>
      <w:r w:rsidRPr="00657A50">
        <w:rPr>
          <w:rFonts w:ascii="Arial" w:eastAsia="Times New Roman" w:hAnsi="Arial" w:cs="Arial"/>
          <w:lang w:eastAsia="en-GB"/>
        </w:rPr>
        <w:t>.</w:t>
      </w:r>
    </w:p>
    <w:p w14:paraId="54BE3223" w14:textId="667A72FB" w:rsidR="00251FBA" w:rsidRPr="00657A50" w:rsidRDefault="00251FBA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>Failure to submit a thesis within the maximum period</w:t>
      </w:r>
      <w:r w:rsidR="00DD5510">
        <w:rPr>
          <w:rFonts w:ascii="Arial" w:eastAsia="Times New Roman" w:hAnsi="Arial" w:cs="Arial"/>
          <w:lang w:eastAsia="en-GB"/>
        </w:rPr>
        <w:t xml:space="preserve"> </w:t>
      </w:r>
      <w:r w:rsidRPr="00657A50">
        <w:rPr>
          <w:rFonts w:ascii="Arial" w:eastAsia="Times New Roman" w:hAnsi="Arial" w:cs="Arial"/>
          <w:lang w:eastAsia="en-GB"/>
        </w:rPr>
        <w:t xml:space="preserve">is grounds for </w:t>
      </w:r>
      <w:r w:rsidR="0053115A">
        <w:rPr>
          <w:rFonts w:ascii="Arial" w:eastAsia="Times New Roman" w:hAnsi="Arial" w:cs="Arial"/>
          <w:lang w:eastAsia="en-GB"/>
        </w:rPr>
        <w:t xml:space="preserve">the </w:t>
      </w:r>
      <w:r w:rsidR="002B60F5">
        <w:rPr>
          <w:rFonts w:ascii="Arial" w:eastAsia="Times New Roman" w:hAnsi="Arial" w:cs="Arial"/>
          <w:lang w:eastAsia="en-GB"/>
        </w:rPr>
        <w:t>student’s</w:t>
      </w:r>
      <w:r w:rsidR="0053115A">
        <w:rPr>
          <w:rFonts w:ascii="Arial" w:eastAsia="Times New Roman" w:hAnsi="Arial" w:cs="Arial"/>
          <w:lang w:eastAsia="en-GB"/>
        </w:rPr>
        <w:t xml:space="preserve"> registration to be terminated</w:t>
      </w:r>
      <w:r w:rsidRPr="00657A50">
        <w:rPr>
          <w:rFonts w:ascii="Arial" w:eastAsia="Times New Roman" w:hAnsi="Arial" w:cs="Arial"/>
          <w:lang w:eastAsia="en-GB"/>
        </w:rPr>
        <w:t>.</w:t>
      </w:r>
    </w:p>
    <w:p w14:paraId="2ACA82CD" w14:textId="2F409224" w:rsidR="00D937AB" w:rsidRPr="00DD5510" w:rsidRDefault="00943F20" w:rsidP="00761686">
      <w:pPr>
        <w:spacing w:after="120" w:line="240" w:lineRule="auto"/>
        <w:jc w:val="both"/>
        <w:rPr>
          <w:rFonts w:ascii="Arial" w:eastAsia="Times New Roman" w:hAnsi="Arial" w:cs="Arial"/>
          <w:b/>
          <w:lang w:eastAsia="en-GB"/>
        </w:rPr>
      </w:pPr>
      <w:r w:rsidRPr="00657A50">
        <w:rPr>
          <w:rFonts w:ascii="Arial" w:eastAsia="Times New Roman" w:hAnsi="Arial" w:cs="Arial"/>
          <w:lang w:eastAsia="en-GB"/>
        </w:rPr>
        <w:t xml:space="preserve">Students with writing up status are not liable for tuition fees. However, students </w:t>
      </w:r>
      <w:r w:rsidRPr="00657A50">
        <w:rPr>
          <w:rFonts w:ascii="Arial" w:eastAsia="Times New Roman" w:hAnsi="Arial" w:cs="Arial"/>
          <w:b/>
          <w:lang w:eastAsia="en-GB"/>
        </w:rPr>
        <w:t xml:space="preserve">must continue to re-enrol during the period of </w:t>
      </w:r>
      <w:r w:rsidRPr="00DD5510">
        <w:rPr>
          <w:rFonts w:ascii="Arial" w:eastAsia="Times New Roman" w:hAnsi="Arial" w:cs="Arial"/>
          <w:b/>
          <w:lang w:eastAsia="en-GB"/>
        </w:rPr>
        <w:t>writing up</w:t>
      </w:r>
      <w:r w:rsidR="00DD5510" w:rsidRPr="00DD5510">
        <w:rPr>
          <w:rFonts w:ascii="Arial" w:eastAsia="Times New Roman" w:hAnsi="Arial" w:cs="Arial"/>
          <w:b/>
          <w:lang w:eastAsia="en-GB"/>
        </w:rPr>
        <w:t xml:space="preserve"> until they have submitted.</w:t>
      </w:r>
    </w:p>
    <w:p w14:paraId="41101115" w14:textId="67B02BD7" w:rsidR="00943F20" w:rsidRPr="00657A50" w:rsidRDefault="0015052B" w:rsidP="00761686">
      <w:pPr>
        <w:spacing w:after="120" w:line="240" w:lineRule="auto"/>
        <w:jc w:val="both"/>
        <w:rPr>
          <w:rFonts w:ascii="Arial" w:eastAsia="Times New Roman" w:hAnsi="Arial" w:cs="Arial"/>
          <w:lang w:eastAsia="en-GB"/>
        </w:rPr>
      </w:pPr>
      <w:hyperlink r:id="rId9" w:history="1">
        <w:r w:rsidR="00D937AB" w:rsidRPr="0031429B">
          <w:rPr>
            <w:rStyle w:val="Hyperlink"/>
            <w:rFonts w:ascii="Arial" w:eastAsia="Times New Roman" w:hAnsi="Arial" w:cs="Arial"/>
            <w:lang w:eastAsia="en-GB"/>
          </w:rPr>
          <w:t>http://www.arcs.qmul.ac.uk/research-degrees/research-degree-students/writing-up/</w:t>
        </w:r>
      </w:hyperlink>
    </w:p>
    <w:p w14:paraId="206C1E02" w14:textId="77777777" w:rsidR="007F6A62" w:rsidRPr="00657A50" w:rsidRDefault="007F6A62" w:rsidP="00761686">
      <w:pPr>
        <w:spacing w:after="120" w:line="240" w:lineRule="auto"/>
        <w:jc w:val="both"/>
        <w:rPr>
          <w:rFonts w:ascii="Arial" w:hAnsi="Arial" w:cs="Arial"/>
        </w:rPr>
      </w:pPr>
    </w:p>
    <w:sectPr w:rsidR="007F6A62" w:rsidRPr="00657A50" w:rsidSect="00761686">
      <w:footerReference w:type="even" r:id="rId10"/>
      <w:footerReference w:type="default" r:id="rId11"/>
      <w:pgSz w:w="11906" w:h="16838"/>
      <w:pgMar w:top="1361" w:right="1134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DB142" w14:textId="77777777" w:rsidR="00213D5A" w:rsidRDefault="00213D5A" w:rsidP="003769C2">
      <w:pPr>
        <w:spacing w:after="0" w:line="240" w:lineRule="auto"/>
      </w:pPr>
      <w:r>
        <w:separator/>
      </w:r>
    </w:p>
  </w:endnote>
  <w:endnote w:type="continuationSeparator" w:id="0">
    <w:p w14:paraId="44E63DD7" w14:textId="77777777" w:rsidR="00213D5A" w:rsidRDefault="00213D5A" w:rsidP="00376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5234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D5166F" w14:textId="2E7102FE" w:rsidR="003769C2" w:rsidRDefault="003769C2" w:rsidP="001D4C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E70C70" w14:textId="77777777" w:rsidR="003769C2" w:rsidRDefault="003769C2" w:rsidP="003769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12542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C8436F" w14:textId="0298092B" w:rsidR="003769C2" w:rsidRDefault="003769C2" w:rsidP="001D4C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D405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EB37CC" w14:textId="77777777" w:rsidR="003769C2" w:rsidRDefault="003769C2" w:rsidP="003769C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0A542" w14:textId="77777777" w:rsidR="00213D5A" w:rsidRDefault="00213D5A" w:rsidP="003769C2">
      <w:pPr>
        <w:spacing w:after="0" w:line="240" w:lineRule="auto"/>
      </w:pPr>
      <w:r>
        <w:separator/>
      </w:r>
    </w:p>
  </w:footnote>
  <w:footnote w:type="continuationSeparator" w:id="0">
    <w:p w14:paraId="596C589E" w14:textId="77777777" w:rsidR="00213D5A" w:rsidRDefault="00213D5A" w:rsidP="00376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ADD"/>
    <w:multiLevelType w:val="multilevel"/>
    <w:tmpl w:val="DD3A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A4AE9"/>
    <w:multiLevelType w:val="multilevel"/>
    <w:tmpl w:val="4778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C3617"/>
    <w:multiLevelType w:val="multilevel"/>
    <w:tmpl w:val="9FE4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14EB6"/>
    <w:multiLevelType w:val="hybridMultilevel"/>
    <w:tmpl w:val="D2661636"/>
    <w:lvl w:ilvl="0" w:tplc="78526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3890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2477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D22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020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249A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6C3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2416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A2F5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9678E1"/>
    <w:multiLevelType w:val="multilevel"/>
    <w:tmpl w:val="33FC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B19C9"/>
    <w:multiLevelType w:val="hybridMultilevel"/>
    <w:tmpl w:val="AF780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05BFA"/>
    <w:multiLevelType w:val="hybridMultilevel"/>
    <w:tmpl w:val="B2668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283091"/>
    <w:multiLevelType w:val="hybridMultilevel"/>
    <w:tmpl w:val="DAD4B3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CE0D70"/>
    <w:multiLevelType w:val="multilevel"/>
    <w:tmpl w:val="54A6C8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5074A3"/>
    <w:multiLevelType w:val="hybridMultilevel"/>
    <w:tmpl w:val="72905D04"/>
    <w:lvl w:ilvl="0" w:tplc="44EC8EE6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2F29A4"/>
    <w:multiLevelType w:val="hybridMultilevel"/>
    <w:tmpl w:val="730E5E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1A368F"/>
    <w:multiLevelType w:val="multilevel"/>
    <w:tmpl w:val="07468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792B25"/>
    <w:multiLevelType w:val="multilevel"/>
    <w:tmpl w:val="DD3A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CB5036"/>
    <w:multiLevelType w:val="hybridMultilevel"/>
    <w:tmpl w:val="CE32DA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4D1AA4"/>
    <w:multiLevelType w:val="multilevel"/>
    <w:tmpl w:val="DD3A7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2A59A1"/>
    <w:multiLevelType w:val="hybridMultilevel"/>
    <w:tmpl w:val="9D1819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E512C9"/>
    <w:multiLevelType w:val="multilevel"/>
    <w:tmpl w:val="AD6E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C81DA6"/>
    <w:multiLevelType w:val="hybridMultilevel"/>
    <w:tmpl w:val="27262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FC5A86"/>
    <w:multiLevelType w:val="multilevel"/>
    <w:tmpl w:val="0746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011ED3"/>
    <w:multiLevelType w:val="multilevel"/>
    <w:tmpl w:val="88C2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6B5696"/>
    <w:multiLevelType w:val="multilevel"/>
    <w:tmpl w:val="DD3A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867089">
    <w:abstractNumId w:val="19"/>
  </w:num>
  <w:num w:numId="2" w16cid:durableId="988944658">
    <w:abstractNumId w:val="8"/>
  </w:num>
  <w:num w:numId="3" w16cid:durableId="1070152798">
    <w:abstractNumId w:val="1"/>
  </w:num>
  <w:num w:numId="4" w16cid:durableId="1529683867">
    <w:abstractNumId w:val="2"/>
  </w:num>
  <w:num w:numId="5" w16cid:durableId="1798641129">
    <w:abstractNumId w:val="4"/>
  </w:num>
  <w:num w:numId="6" w16cid:durableId="417137841">
    <w:abstractNumId w:val="12"/>
  </w:num>
  <w:num w:numId="7" w16cid:durableId="634944187">
    <w:abstractNumId w:val="16"/>
  </w:num>
  <w:num w:numId="8" w16cid:durableId="1938366842">
    <w:abstractNumId w:val="18"/>
  </w:num>
  <w:num w:numId="9" w16cid:durableId="863247578">
    <w:abstractNumId w:val="7"/>
  </w:num>
  <w:num w:numId="10" w16cid:durableId="535506071">
    <w:abstractNumId w:val="15"/>
  </w:num>
  <w:num w:numId="11" w16cid:durableId="1120343940">
    <w:abstractNumId w:val="5"/>
  </w:num>
  <w:num w:numId="12" w16cid:durableId="1638100320">
    <w:abstractNumId w:val="13"/>
  </w:num>
  <w:num w:numId="13" w16cid:durableId="551381706">
    <w:abstractNumId w:val="17"/>
  </w:num>
  <w:num w:numId="14" w16cid:durableId="1532764180">
    <w:abstractNumId w:val="6"/>
  </w:num>
  <w:num w:numId="15" w16cid:durableId="1825467738">
    <w:abstractNumId w:val="0"/>
  </w:num>
  <w:num w:numId="16" w16cid:durableId="364908321">
    <w:abstractNumId w:val="14"/>
  </w:num>
  <w:num w:numId="17" w16cid:durableId="1055085549">
    <w:abstractNumId w:val="11"/>
  </w:num>
  <w:num w:numId="18" w16cid:durableId="166793743">
    <w:abstractNumId w:val="20"/>
  </w:num>
  <w:num w:numId="19" w16cid:durableId="484005982">
    <w:abstractNumId w:val="9"/>
  </w:num>
  <w:num w:numId="20" w16cid:durableId="1990359672">
    <w:abstractNumId w:val="10"/>
  </w:num>
  <w:num w:numId="21" w16cid:durableId="1379625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20"/>
    <w:rsid w:val="000205A0"/>
    <w:rsid w:val="00024C9B"/>
    <w:rsid w:val="0005116B"/>
    <w:rsid w:val="000B5437"/>
    <w:rsid w:val="000D05E4"/>
    <w:rsid w:val="00101025"/>
    <w:rsid w:val="00112344"/>
    <w:rsid w:val="001625C4"/>
    <w:rsid w:val="001834FB"/>
    <w:rsid w:val="00200494"/>
    <w:rsid w:val="00213D5A"/>
    <w:rsid w:val="00251FBA"/>
    <w:rsid w:val="00280A42"/>
    <w:rsid w:val="002B60F5"/>
    <w:rsid w:val="002C7C72"/>
    <w:rsid w:val="002E7D4D"/>
    <w:rsid w:val="003769C2"/>
    <w:rsid w:val="00383158"/>
    <w:rsid w:val="003D4A9B"/>
    <w:rsid w:val="004642C7"/>
    <w:rsid w:val="0053115A"/>
    <w:rsid w:val="005C0B92"/>
    <w:rsid w:val="005C2A8B"/>
    <w:rsid w:val="006341EC"/>
    <w:rsid w:val="00645159"/>
    <w:rsid w:val="00657A50"/>
    <w:rsid w:val="00677A15"/>
    <w:rsid w:val="006A0AF3"/>
    <w:rsid w:val="006A2223"/>
    <w:rsid w:val="006C7BE7"/>
    <w:rsid w:val="00744DB9"/>
    <w:rsid w:val="00747C22"/>
    <w:rsid w:val="00761686"/>
    <w:rsid w:val="007678FF"/>
    <w:rsid w:val="00780413"/>
    <w:rsid w:val="00782F54"/>
    <w:rsid w:val="007C5574"/>
    <w:rsid w:val="007F6A62"/>
    <w:rsid w:val="007F7700"/>
    <w:rsid w:val="008412FA"/>
    <w:rsid w:val="0084353D"/>
    <w:rsid w:val="00871A1E"/>
    <w:rsid w:val="008A43D3"/>
    <w:rsid w:val="008F0820"/>
    <w:rsid w:val="0091358C"/>
    <w:rsid w:val="0093394D"/>
    <w:rsid w:val="00943F20"/>
    <w:rsid w:val="00951DFA"/>
    <w:rsid w:val="009B0199"/>
    <w:rsid w:val="009B7269"/>
    <w:rsid w:val="009D4051"/>
    <w:rsid w:val="00A15D1A"/>
    <w:rsid w:val="00A52D54"/>
    <w:rsid w:val="00A57723"/>
    <w:rsid w:val="00AB5C09"/>
    <w:rsid w:val="00B14B57"/>
    <w:rsid w:val="00B427C6"/>
    <w:rsid w:val="00B43643"/>
    <w:rsid w:val="00B46102"/>
    <w:rsid w:val="00B56DB8"/>
    <w:rsid w:val="00B75A85"/>
    <w:rsid w:val="00B81B59"/>
    <w:rsid w:val="00C11371"/>
    <w:rsid w:val="00C92D1F"/>
    <w:rsid w:val="00CA24E9"/>
    <w:rsid w:val="00CC4075"/>
    <w:rsid w:val="00CD154B"/>
    <w:rsid w:val="00D35D9A"/>
    <w:rsid w:val="00D70E97"/>
    <w:rsid w:val="00D73D27"/>
    <w:rsid w:val="00D937AB"/>
    <w:rsid w:val="00DD5510"/>
    <w:rsid w:val="00DE2BCC"/>
    <w:rsid w:val="00DE3B22"/>
    <w:rsid w:val="00E03C6E"/>
    <w:rsid w:val="00E15A35"/>
    <w:rsid w:val="00ED7352"/>
    <w:rsid w:val="00EE2DBE"/>
    <w:rsid w:val="00FB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36669"/>
  <w15:chartTrackingRefBased/>
  <w15:docId w15:val="{70BE5D60-0826-4331-BC96-136DD282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3F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43F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F2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43F2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43F2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64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643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3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6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6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64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2D5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70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7A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76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9C2"/>
  </w:style>
  <w:style w:type="character" w:styleId="PageNumber">
    <w:name w:val="page number"/>
    <w:basedOn w:val="DefaultParagraphFont"/>
    <w:uiPriority w:val="99"/>
    <w:semiHidden/>
    <w:unhideWhenUsed/>
    <w:rsid w:val="003769C2"/>
  </w:style>
  <w:style w:type="character" w:styleId="FollowedHyperlink">
    <w:name w:val="FollowedHyperlink"/>
    <w:basedOn w:val="DefaultParagraphFont"/>
    <w:uiPriority w:val="99"/>
    <w:semiHidden/>
    <w:unhideWhenUsed/>
    <w:rsid w:val="00A15D1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14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s.epigeum.com/regist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qmulprod-my.sharepoint.com/:w:/g/personal/raw290_qmul_ac_uk/EY0Oy228CYxMqbnOctHVQcoBZW1U-VxAnFbKmAU65g2NFA?e=y9hps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rcs.qmul.ac.uk/research-degrees/research-degree-students/writing-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13246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Wilkinson</dc:creator>
  <cp:keywords/>
  <dc:description/>
  <cp:lastModifiedBy>Patrick Mullan</cp:lastModifiedBy>
  <cp:revision>2</cp:revision>
  <dcterms:created xsi:type="dcterms:W3CDTF">2024-01-15T11:39:00Z</dcterms:created>
  <dcterms:modified xsi:type="dcterms:W3CDTF">2024-01-15T11:39:00Z</dcterms:modified>
</cp:coreProperties>
</file>