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058D1BC6" w:rsidR="009728F3" w:rsidRDefault="009728F3"/>
    <w:tbl>
      <w:tblPr>
        <w:tblStyle w:val="TableGrid"/>
        <w:tblW w:w="9791" w:type="dxa"/>
        <w:tblInd w:w="5" w:type="dxa"/>
        <w:tblLayout w:type="fixed"/>
        <w:tblLook w:val="06A0" w:firstRow="1" w:lastRow="0" w:firstColumn="1" w:lastColumn="0" w:noHBand="1" w:noVBand="1"/>
      </w:tblPr>
      <w:tblGrid>
        <w:gridCol w:w="4895"/>
        <w:gridCol w:w="62"/>
        <w:gridCol w:w="1134"/>
        <w:gridCol w:w="3700"/>
      </w:tblGrid>
      <w:tr w:rsidR="004675DF" w:rsidRPr="00AA7E7E" w14:paraId="1A2A63B6" w14:textId="77777777" w:rsidTr="4ECCAC1A">
        <w:trPr>
          <w:trHeight w:val="1010"/>
        </w:trPr>
        <w:tc>
          <w:tcPr>
            <w:tcW w:w="9791" w:type="dxa"/>
            <w:gridSpan w:val="4"/>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17D8DF74"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33240C">
              <w:rPr>
                <w:rFonts w:ascii="Arial" w:hAnsi="Arial" w:cs="Arial"/>
                <w:b/>
                <w:color w:val="F2F2F2"/>
                <w:sz w:val="28"/>
                <w:szCs w:val="28"/>
                <w:bdr w:val="none" w:sz="0" w:space="0" w:color="auto" w:frame="1"/>
              </w:rPr>
              <w:t>2</w:t>
            </w:r>
            <w:r w:rsidR="000843B0">
              <w:rPr>
                <w:rFonts w:ascii="Arial" w:hAnsi="Arial" w:cs="Arial"/>
                <w:b/>
                <w:color w:val="F2F2F2"/>
                <w:sz w:val="28"/>
                <w:szCs w:val="28"/>
                <w:bdr w:val="none" w:sz="0" w:space="0" w:color="auto" w:frame="1"/>
              </w:rPr>
              <w:t>3</w:t>
            </w:r>
            <w:r w:rsidRPr="003A33DB">
              <w:rPr>
                <w:rFonts w:ascii="Arial" w:hAnsi="Arial" w:cs="Arial"/>
                <w:b/>
                <w:color w:val="F2F2F2"/>
                <w:sz w:val="28"/>
                <w:szCs w:val="28"/>
                <w:bdr w:val="none" w:sz="0" w:space="0" w:color="auto" w:frame="1"/>
              </w:rPr>
              <w:t xml:space="preserve">: </w:t>
            </w:r>
            <w:r w:rsidR="000843B0">
              <w:rPr>
                <w:rFonts w:ascii="Arial" w:hAnsi="Arial" w:cs="Arial"/>
                <w:b/>
                <w:color w:val="F2F2F2"/>
                <w:sz w:val="28"/>
                <w:szCs w:val="28"/>
                <w:bdr w:val="none" w:sz="0" w:space="0" w:color="auto" w:frame="1"/>
              </w:rPr>
              <w:t>28</w:t>
            </w:r>
            <w:r w:rsidR="0033240C">
              <w:rPr>
                <w:rFonts w:ascii="Arial" w:hAnsi="Arial" w:cs="Arial"/>
                <w:b/>
                <w:color w:val="F2F2F2"/>
                <w:sz w:val="28"/>
                <w:szCs w:val="28"/>
                <w:bdr w:val="none" w:sz="0" w:space="0" w:color="auto" w:frame="1"/>
              </w:rPr>
              <w:t xml:space="preserve"> </w:t>
            </w:r>
            <w:r w:rsidR="00F0570A">
              <w:rPr>
                <w:rFonts w:ascii="Arial" w:hAnsi="Arial" w:cs="Arial"/>
                <w:b/>
                <w:color w:val="F2F2F2"/>
                <w:sz w:val="28"/>
                <w:szCs w:val="28"/>
                <w:bdr w:val="none" w:sz="0" w:space="0" w:color="auto" w:frame="1"/>
              </w:rPr>
              <w:t>OCTOBER</w:t>
            </w:r>
            <w:r w:rsidRPr="003A33DB">
              <w:rPr>
                <w:rFonts w:ascii="Arial" w:hAnsi="Arial" w:cs="Arial"/>
                <w:b/>
                <w:color w:val="F2F2F2"/>
                <w:sz w:val="28"/>
                <w:szCs w:val="28"/>
                <w:bdr w:val="none" w:sz="0" w:space="0" w:color="auto" w:frame="1"/>
              </w:rPr>
              <w:t xml:space="preserve"> 2022</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4ECCAC1A">
        <w:trPr>
          <w:trHeight w:val="1010"/>
        </w:trPr>
        <w:tc>
          <w:tcPr>
            <w:tcW w:w="9791" w:type="dxa"/>
            <w:gridSpan w:val="4"/>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6F137CAE"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w:t>
            </w:r>
            <w:r w:rsidR="00D97B01">
              <w:rPr>
                <w:rFonts w:ascii="Arial" w:hAnsi="Arial" w:cs="Arial"/>
                <w:b/>
                <w:bCs/>
              </w:rPr>
              <w:t xml:space="preserve"> </w:t>
            </w:r>
            <w:r w:rsidR="00F0570A">
              <w:rPr>
                <w:rFonts w:ascii="Arial" w:hAnsi="Arial" w:cs="Arial"/>
                <w:b/>
                <w:bCs/>
              </w:rPr>
              <w:t xml:space="preserve">in </w:t>
            </w:r>
            <w:r w:rsidR="000843B0">
              <w:rPr>
                <w:rFonts w:ascii="Arial" w:hAnsi="Arial" w:cs="Arial"/>
                <w:b/>
                <w:bCs/>
              </w:rPr>
              <w:t>October</w:t>
            </w:r>
            <w:r w:rsidR="00D97B01">
              <w:rPr>
                <w:rFonts w:ascii="Arial" w:hAnsi="Arial" w:cs="Arial"/>
                <w:b/>
                <w:bCs/>
              </w:rPr>
              <w:t xml:space="preserve">. </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4ECCAC1A">
        <w:trPr>
          <w:trHeight w:val="1010"/>
        </w:trPr>
        <w:tc>
          <w:tcPr>
            <w:tcW w:w="9791" w:type="dxa"/>
            <w:gridSpan w:val="4"/>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37EB56C0" w:rsidR="004675DF" w:rsidRPr="003A33DB" w:rsidRDefault="00786049" w:rsidP="00AB4F7A">
            <w:pPr>
              <w:spacing w:line="300" w:lineRule="atLeast"/>
              <w:jc w:val="left"/>
              <w:rPr>
                <w:rFonts w:ascii="Arial" w:eastAsia="Times New Roman" w:hAnsi="Arial" w:cs="Arial"/>
                <w:b/>
                <w:color w:val="0C746A"/>
                <w:sz w:val="28"/>
                <w:szCs w:val="28"/>
                <w:lang w:eastAsia="en-GB"/>
              </w:rPr>
            </w:pPr>
            <w:r>
              <w:rPr>
                <w:rFonts w:ascii="Arial" w:eastAsia="Times New Roman" w:hAnsi="Arial" w:cs="Arial"/>
                <w:b/>
                <w:color w:val="F2F2F2"/>
                <w:sz w:val="28"/>
                <w:szCs w:val="28"/>
                <w:bdr w:val="none" w:sz="0" w:space="0" w:color="auto" w:frame="1"/>
                <w:lang w:eastAsia="en-GB"/>
              </w:rPr>
              <w:t>FROM OUR DIRECTOR</w:t>
            </w:r>
          </w:p>
        </w:tc>
      </w:tr>
      <w:tr w:rsidR="009B0019" w:rsidRPr="00AA7E7E" w14:paraId="23D33D27" w14:textId="77777777" w:rsidTr="009B0019">
        <w:trPr>
          <w:trHeight w:val="1134"/>
        </w:trPr>
        <w:tc>
          <w:tcPr>
            <w:tcW w:w="9791" w:type="dxa"/>
            <w:gridSpan w:val="4"/>
            <w:tcBorders>
              <w:top w:val="nil"/>
              <w:left w:val="nil"/>
              <w:bottom w:val="nil"/>
              <w:right w:val="nil"/>
            </w:tcBorders>
            <w:shd w:val="clear" w:color="auto" w:fill="FFFFFF" w:themeFill="background1"/>
          </w:tcPr>
          <w:p w14:paraId="717C899A" w14:textId="2F01FBAB" w:rsidR="005015C9" w:rsidRDefault="005015C9" w:rsidP="005015C9">
            <w:pPr>
              <w:shd w:val="clear" w:color="auto" w:fill="FFFFFF"/>
              <w:rPr>
                <w:rFonts w:ascii="Arial" w:eastAsia="Times New Roman" w:hAnsi="Arial" w:cs="Arial"/>
                <w:color w:val="454545"/>
                <w:sz w:val="24"/>
                <w:szCs w:val="24"/>
                <w:bdr w:val="none" w:sz="0" w:space="0" w:color="auto" w:frame="1"/>
                <w:lang w:eastAsia="en-GB"/>
              </w:rPr>
            </w:pPr>
          </w:p>
          <w:p w14:paraId="7CCA19F7" w14:textId="77777777" w:rsidR="00786049" w:rsidRDefault="00786049" w:rsidP="00786049">
            <w:pPr>
              <w:rPr>
                <w:rFonts w:ascii="Arial" w:hAnsi="Arial" w:cs="Arial"/>
                <w:color w:val="454545"/>
                <w:sz w:val="24"/>
                <w:szCs w:val="24"/>
              </w:rPr>
            </w:pPr>
            <w:r w:rsidRPr="008A69F1">
              <w:rPr>
                <w:rFonts w:ascii="Arial" w:hAnsi="Arial" w:cs="Arial"/>
                <w:color w:val="454545"/>
                <w:sz w:val="24"/>
                <w:szCs w:val="24"/>
              </w:rPr>
              <w:t>Dear Colleagues</w:t>
            </w:r>
          </w:p>
          <w:p w14:paraId="70530333" w14:textId="77777777" w:rsidR="00786049" w:rsidRPr="008A69F1" w:rsidRDefault="00786049" w:rsidP="00786049">
            <w:pPr>
              <w:rPr>
                <w:rFonts w:ascii="Arial" w:hAnsi="Arial" w:cs="Arial"/>
                <w:color w:val="454545"/>
                <w:sz w:val="24"/>
                <w:szCs w:val="24"/>
              </w:rPr>
            </w:pPr>
          </w:p>
          <w:p w14:paraId="3BAEC013"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Returning from my African trip last week I was delighted to find the new academic year in full swing. In our last newsletter Ellie wrote about our Institute’s recent period of growth and substantial new grants. I’d like to give you more information about this, by sharing some metrics (with thanks to Tor Kemp, Institute Research Manager).</w:t>
            </w:r>
          </w:p>
          <w:p w14:paraId="3A0B7F2E" w14:textId="77777777" w:rsidR="00786049" w:rsidRPr="00502CF4" w:rsidRDefault="00786049" w:rsidP="00502CF4">
            <w:pPr>
              <w:rPr>
                <w:rFonts w:ascii="Arial" w:hAnsi="Arial" w:cs="Arial"/>
                <w:color w:val="454545"/>
                <w:sz w:val="24"/>
                <w:szCs w:val="24"/>
              </w:rPr>
            </w:pPr>
          </w:p>
          <w:p w14:paraId="661ADF3A"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xml:space="preserve">Awards won by the WIPH have: </w:t>
            </w:r>
          </w:p>
          <w:p w14:paraId="2FF293E8"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increased in number and award income by more than 40% year-on-year over the last 3 years;</w:t>
            </w:r>
          </w:p>
          <w:p w14:paraId="0820EAF9"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an excellent conversion rate (from bid submitted to award) of 36% last award year - well above the national average of most schemes;</w:t>
            </w:r>
          </w:p>
          <w:p w14:paraId="71E31511"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included 19 Fellowship applications last year, with almost a 50% success rate;</w:t>
            </w:r>
          </w:p>
          <w:p w14:paraId="2FAC1960"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already been won by all of our five centres during this first quarter of the 2022/23 award year, with substantial award income.</w:t>
            </w:r>
          </w:p>
          <w:p w14:paraId="78563670" w14:textId="77777777" w:rsidR="00786049" w:rsidRPr="00502CF4" w:rsidRDefault="00786049" w:rsidP="00502CF4">
            <w:pPr>
              <w:pStyle w:val="ListParagraph"/>
              <w:spacing w:after="0" w:line="240" w:lineRule="auto"/>
              <w:ind w:left="0"/>
              <w:jc w:val="both"/>
              <w:rPr>
                <w:rFonts w:ascii="Arial" w:hAnsi="Arial" w:cs="Arial"/>
                <w:color w:val="454545"/>
                <w:sz w:val="24"/>
                <w:szCs w:val="24"/>
              </w:rPr>
            </w:pPr>
          </w:p>
          <w:p w14:paraId="1E735A3B" w14:textId="3E01D7E2"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xml:space="preserve">I am </w:t>
            </w:r>
            <w:r w:rsidR="009632DF" w:rsidRPr="00502CF4">
              <w:rPr>
                <w:rFonts w:ascii="Arial" w:hAnsi="Arial" w:cs="Arial"/>
                <w:color w:val="454545"/>
                <w:sz w:val="24"/>
                <w:szCs w:val="24"/>
              </w:rPr>
              <w:t xml:space="preserve">also very pleased to </w:t>
            </w:r>
            <w:r w:rsidRPr="00502CF4">
              <w:rPr>
                <w:rFonts w:ascii="Arial" w:hAnsi="Arial" w:cs="Arial"/>
                <w:color w:val="454545"/>
                <w:sz w:val="24"/>
                <w:szCs w:val="24"/>
              </w:rPr>
              <w:t>shine a spotlight on our fantastic WIPH students:</w:t>
            </w:r>
          </w:p>
          <w:p w14:paraId="02A3E7EE" w14:textId="77777777" w:rsidR="009632DF" w:rsidRPr="00502CF4" w:rsidRDefault="00786049" w:rsidP="00502CF4">
            <w:pPr>
              <w:rPr>
                <w:rFonts w:ascii="Arial" w:hAnsi="Arial" w:cs="Arial"/>
                <w:color w:val="454545"/>
                <w:sz w:val="24"/>
                <w:szCs w:val="24"/>
              </w:rPr>
            </w:pPr>
            <w:r w:rsidRPr="00502CF4">
              <w:rPr>
                <w:rFonts w:ascii="Arial" w:hAnsi="Arial" w:cs="Arial"/>
                <w:color w:val="454545"/>
                <w:sz w:val="24"/>
                <w:szCs w:val="24"/>
              </w:rPr>
              <w:t>● Six students have completed and been awarded their PhDs in the last 12 months;</w:t>
            </w:r>
          </w:p>
          <w:p w14:paraId="4A594081" w14:textId="7FC6A48E"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We currently have 91 fully enrolled PGR students, including our September 2022 cohort of 18 new students;</w:t>
            </w:r>
          </w:p>
          <w:p w14:paraId="5D0C821B" w14:textId="77777777" w:rsidR="00786049" w:rsidRPr="00502CF4" w:rsidRDefault="00786049" w:rsidP="00502CF4">
            <w:pPr>
              <w:rPr>
                <w:rFonts w:ascii="Arial" w:hAnsi="Arial" w:cs="Arial"/>
                <w:color w:val="454545"/>
                <w:sz w:val="24"/>
                <w:szCs w:val="24"/>
              </w:rPr>
            </w:pPr>
            <w:r w:rsidRPr="00502CF4">
              <w:rPr>
                <w:rFonts w:ascii="Arial" w:hAnsi="Arial" w:cs="Arial"/>
                <w:color w:val="454545"/>
                <w:sz w:val="24"/>
                <w:szCs w:val="24"/>
              </w:rPr>
              <w:t>● Our new students are mainly funded by the Wellcome Trust (33%), LISS awards (33%), with other sources including Barts Charity and government funding.</w:t>
            </w:r>
          </w:p>
          <w:p w14:paraId="04B80CE4" w14:textId="30485425" w:rsidR="009B0019" w:rsidRPr="009632DF" w:rsidRDefault="00786049" w:rsidP="00502CF4">
            <w:pPr>
              <w:rPr>
                <w:rFonts w:ascii="Arial" w:hAnsi="Arial" w:cs="Arial"/>
                <w:color w:val="454545"/>
                <w:sz w:val="24"/>
                <w:szCs w:val="24"/>
              </w:rPr>
            </w:pPr>
            <w:r w:rsidRPr="00502CF4">
              <w:rPr>
                <w:rFonts w:ascii="Arial" w:hAnsi="Arial" w:cs="Arial"/>
                <w:color w:val="454545"/>
                <w:sz w:val="24"/>
                <w:szCs w:val="24"/>
              </w:rPr>
              <w:t>● We also have a further 5 Wellcome Trust-funded students, who have been awarded 1+3 studentships, and have just started their MRes year.</w:t>
            </w:r>
            <w:r w:rsidRPr="008A69F1">
              <w:rPr>
                <w:rFonts w:ascii="Arial" w:hAnsi="Arial" w:cs="Arial"/>
                <w:color w:val="454545"/>
                <w:sz w:val="24"/>
                <w:szCs w:val="24"/>
              </w:rPr>
              <w:t xml:space="preserve"> </w:t>
            </w:r>
          </w:p>
        </w:tc>
      </w:tr>
      <w:tr w:rsidR="00793EC0" w:rsidRPr="00AA7E7E" w14:paraId="1AB78C2E" w14:textId="77777777" w:rsidTr="009632DF">
        <w:trPr>
          <w:trHeight w:val="427"/>
        </w:trPr>
        <w:tc>
          <w:tcPr>
            <w:tcW w:w="6091" w:type="dxa"/>
            <w:gridSpan w:val="3"/>
            <w:tcBorders>
              <w:top w:val="nil"/>
              <w:left w:val="nil"/>
              <w:bottom w:val="nil"/>
              <w:right w:val="nil"/>
            </w:tcBorders>
          </w:tcPr>
          <w:p w14:paraId="21FA95B9" w14:textId="77777777" w:rsidR="009632DF" w:rsidRDefault="009632DF" w:rsidP="009632DF">
            <w:pPr>
              <w:rPr>
                <w:rFonts w:ascii="Arial" w:hAnsi="Arial" w:cs="Arial"/>
                <w:color w:val="454545"/>
                <w:sz w:val="24"/>
                <w:szCs w:val="24"/>
              </w:rPr>
            </w:pPr>
          </w:p>
          <w:p w14:paraId="0840FCCA" w14:textId="61D0CAA2" w:rsidR="009632DF" w:rsidRPr="008A69F1" w:rsidRDefault="009632DF" w:rsidP="009632DF">
            <w:pPr>
              <w:rPr>
                <w:rFonts w:ascii="Arial" w:hAnsi="Arial" w:cs="Arial"/>
                <w:color w:val="454545"/>
                <w:sz w:val="24"/>
                <w:szCs w:val="24"/>
              </w:rPr>
            </w:pPr>
            <w:r w:rsidRPr="008A69F1">
              <w:rPr>
                <w:rFonts w:ascii="Arial" w:hAnsi="Arial" w:cs="Arial"/>
                <w:color w:val="454545"/>
                <w:sz w:val="24"/>
                <w:szCs w:val="24"/>
              </w:rPr>
              <w:t>This research success is due to the combined efforts of every person in the Institute, from academics to research, teaching</w:t>
            </w:r>
            <w:r>
              <w:rPr>
                <w:rFonts w:ascii="Arial" w:hAnsi="Arial" w:cs="Arial"/>
                <w:color w:val="454545"/>
                <w:sz w:val="24"/>
                <w:szCs w:val="24"/>
              </w:rPr>
              <w:t>,</w:t>
            </w:r>
            <w:r w:rsidRPr="008A69F1">
              <w:rPr>
                <w:rFonts w:ascii="Arial" w:hAnsi="Arial" w:cs="Arial"/>
                <w:color w:val="454545"/>
                <w:sz w:val="24"/>
                <w:szCs w:val="24"/>
              </w:rPr>
              <w:t xml:space="preserve"> and support staff, and I’d like to thank every one of you for your enthusiasm, dedication and hard work.</w:t>
            </w:r>
          </w:p>
          <w:p w14:paraId="402E9053" w14:textId="77777777" w:rsidR="009632DF" w:rsidRDefault="009632DF" w:rsidP="009632DF">
            <w:pPr>
              <w:rPr>
                <w:rFonts w:ascii="Arial" w:hAnsi="Arial" w:cs="Arial"/>
                <w:color w:val="454545"/>
                <w:sz w:val="24"/>
                <w:szCs w:val="24"/>
              </w:rPr>
            </w:pPr>
          </w:p>
          <w:p w14:paraId="556389CE" w14:textId="77777777" w:rsidR="009632DF" w:rsidRPr="00E71FF8" w:rsidRDefault="009632DF" w:rsidP="009632DF">
            <w:pPr>
              <w:rPr>
                <w:rFonts w:ascii="Arial" w:hAnsi="Arial" w:cs="Arial"/>
                <w:color w:val="454545"/>
                <w:sz w:val="24"/>
                <w:szCs w:val="24"/>
              </w:rPr>
            </w:pPr>
            <w:r w:rsidRPr="008A69F1">
              <w:rPr>
                <w:rFonts w:ascii="Arial" w:hAnsi="Arial" w:cs="Arial"/>
                <w:color w:val="454545"/>
                <w:sz w:val="24"/>
                <w:szCs w:val="24"/>
              </w:rPr>
              <w:t>Warm thanks to all</w:t>
            </w:r>
          </w:p>
          <w:p w14:paraId="66AA92E1" w14:textId="77777777" w:rsidR="009632DF" w:rsidRPr="008A69F1" w:rsidRDefault="009632DF" w:rsidP="009632DF">
            <w:pPr>
              <w:shd w:val="clear" w:color="auto" w:fill="FFFFFF"/>
              <w:contextualSpacing/>
              <w:rPr>
                <w:rFonts w:ascii="Arial" w:eastAsia="Times New Roman" w:hAnsi="Arial" w:cs="Arial"/>
                <w:color w:val="454545"/>
                <w:sz w:val="24"/>
                <w:szCs w:val="24"/>
                <w:bdr w:val="none" w:sz="0" w:space="0" w:color="auto" w:frame="1"/>
                <w:lang w:eastAsia="en-GB"/>
              </w:rPr>
            </w:pPr>
          </w:p>
          <w:p w14:paraId="38D1A2EC" w14:textId="77777777" w:rsidR="009632DF" w:rsidRPr="008A69F1" w:rsidRDefault="009632DF" w:rsidP="009632DF">
            <w:pPr>
              <w:shd w:val="clear" w:color="auto" w:fill="FFFFFF"/>
              <w:contextualSpacing/>
              <w:rPr>
                <w:rFonts w:ascii="Arial" w:eastAsia="Times New Roman" w:hAnsi="Arial" w:cs="Arial"/>
                <w:color w:val="454545"/>
                <w:sz w:val="24"/>
                <w:szCs w:val="24"/>
                <w:bdr w:val="none" w:sz="0" w:space="0" w:color="auto" w:frame="1"/>
                <w:lang w:eastAsia="en-GB"/>
              </w:rPr>
            </w:pPr>
            <w:r w:rsidRPr="008A69F1">
              <w:rPr>
                <w:rFonts w:ascii="Arial" w:eastAsia="Times New Roman" w:hAnsi="Arial" w:cs="Arial"/>
                <w:color w:val="454545"/>
                <w:sz w:val="24"/>
                <w:szCs w:val="24"/>
                <w:bdr w:val="none" w:sz="0" w:space="0" w:color="auto" w:frame="1"/>
                <w:lang w:eastAsia="en-GB"/>
              </w:rPr>
              <w:t>Fiona</w:t>
            </w:r>
          </w:p>
          <w:p w14:paraId="066841C8" w14:textId="49D1B671" w:rsidR="00793EC0" w:rsidRDefault="00793EC0" w:rsidP="000843B0">
            <w:pPr>
              <w:shd w:val="clear" w:color="auto" w:fill="FFFFFF"/>
              <w:contextualSpacing/>
              <w:rPr>
                <w:rFonts w:ascii="Arial" w:eastAsia="Times New Roman" w:hAnsi="Arial" w:cs="Arial"/>
                <w:color w:val="454545"/>
                <w:sz w:val="24"/>
                <w:szCs w:val="24"/>
                <w:lang w:eastAsia="en-GB"/>
              </w:rPr>
            </w:pPr>
          </w:p>
        </w:tc>
        <w:tc>
          <w:tcPr>
            <w:tcW w:w="3700" w:type="dxa"/>
            <w:tcBorders>
              <w:top w:val="nil"/>
              <w:left w:val="nil"/>
              <w:bottom w:val="nil"/>
              <w:right w:val="nil"/>
            </w:tcBorders>
          </w:tcPr>
          <w:p w14:paraId="00D4E3AB" w14:textId="29A8704D" w:rsidR="00793EC0" w:rsidRDefault="009632DF" w:rsidP="00AD1C6D">
            <w:pPr>
              <w:contextualSpacing/>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xml:space="preserve">  </w:t>
            </w:r>
            <w:r>
              <w:rPr>
                <w:rFonts w:ascii="Arial" w:hAnsi="Arial" w:cs="Arial"/>
                <w:noProof/>
                <w:color w:val="454545"/>
                <w:bdr w:val="none" w:sz="0" w:space="0" w:color="auto" w:frame="1"/>
                <w:lang w:eastAsia="en-GB"/>
              </w:rPr>
              <w:drawing>
                <wp:inline distT="0" distB="0" distL="0" distR="0" wp14:anchorId="723A90A2" wp14:editId="0091506D">
                  <wp:extent cx="1739900" cy="1739900"/>
                  <wp:effectExtent l="0" t="0" r="0" b="0"/>
                  <wp:docPr id="11" name="Picture 11" descr="C:\Users\mackie02\AppData\Local\Microsoft\Windows\INetCache\Content.MSO\24A00B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Microsoft\Windows\INetCache\Content.MSO\24A00B7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p w14:paraId="4873BA1B" w14:textId="1FD9C7DB" w:rsidR="00195E0B" w:rsidRDefault="00195E0B" w:rsidP="00AD1C6D">
            <w:pPr>
              <w:contextualSpacing/>
              <w:rPr>
                <w:rFonts w:ascii="Arial" w:eastAsia="Times New Roman" w:hAnsi="Arial" w:cs="Arial"/>
                <w:color w:val="454545"/>
                <w:sz w:val="24"/>
                <w:szCs w:val="24"/>
                <w:lang w:eastAsia="en-GB"/>
              </w:rPr>
            </w:pPr>
          </w:p>
        </w:tc>
      </w:tr>
      <w:tr w:rsidR="00AD6345" w:rsidRPr="00AA7E7E" w14:paraId="5CB09E59" w14:textId="77777777" w:rsidTr="4ECCAC1A">
        <w:trPr>
          <w:trHeight w:val="851"/>
        </w:trPr>
        <w:tc>
          <w:tcPr>
            <w:tcW w:w="9791" w:type="dxa"/>
            <w:gridSpan w:val="4"/>
            <w:tcBorders>
              <w:top w:val="nil"/>
              <w:left w:val="nil"/>
              <w:bottom w:val="nil"/>
              <w:right w:val="nil"/>
            </w:tcBorders>
            <w:shd w:val="clear" w:color="auto" w:fill="0C746A"/>
          </w:tcPr>
          <w:p w14:paraId="1730E811" w14:textId="77777777" w:rsidR="00A74C3F" w:rsidRDefault="00A74C3F" w:rsidP="00A74C3F">
            <w:pPr>
              <w:spacing w:line="300" w:lineRule="atLeast"/>
              <w:jc w:val="left"/>
              <w:rPr>
                <w:rFonts w:ascii="Arial" w:eastAsia="Times New Roman" w:hAnsi="Arial" w:cs="Arial"/>
                <w:color w:val="F2F2F2"/>
                <w:sz w:val="28"/>
                <w:szCs w:val="28"/>
                <w:bdr w:val="none" w:sz="0" w:space="0" w:color="auto" w:frame="1"/>
                <w:lang w:eastAsia="en-GB"/>
              </w:rPr>
            </w:pPr>
          </w:p>
          <w:p w14:paraId="753A87B2" w14:textId="5819EC60" w:rsidR="00A74C3F" w:rsidRPr="009E1852" w:rsidRDefault="00A74C3F" w:rsidP="00A74C3F">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 AND REPRESENTATIVES</w:t>
            </w:r>
          </w:p>
          <w:p w14:paraId="0029BFD2" w14:textId="77777777" w:rsidR="00AD6345" w:rsidRDefault="00AD6345" w:rsidP="00AB4F7A">
            <w:pPr>
              <w:pStyle w:val="NormalWeb"/>
              <w:spacing w:before="0" w:beforeAutospacing="0" w:after="0" w:afterAutospacing="0"/>
              <w:rPr>
                <w:rFonts w:ascii="Arial" w:hAnsi="Arial" w:cs="Arial"/>
                <w:b/>
                <w:bCs/>
                <w:color w:val="0C746A"/>
              </w:rPr>
            </w:pPr>
          </w:p>
        </w:tc>
      </w:tr>
      <w:tr w:rsidR="00D366C5" w:rsidRPr="00AA7E7E" w14:paraId="1A4BCE49" w14:textId="77777777" w:rsidTr="4ECCAC1A">
        <w:trPr>
          <w:trHeight w:val="1135"/>
        </w:trPr>
        <w:tc>
          <w:tcPr>
            <w:tcW w:w="9791" w:type="dxa"/>
            <w:gridSpan w:val="4"/>
            <w:tcBorders>
              <w:top w:val="nil"/>
              <w:left w:val="nil"/>
              <w:bottom w:val="nil"/>
              <w:right w:val="nil"/>
            </w:tcBorders>
          </w:tcPr>
          <w:p w14:paraId="664BE8C2" w14:textId="096F0802" w:rsidR="00D366C5" w:rsidRDefault="00D366C5" w:rsidP="00D366C5">
            <w:pPr>
              <w:shd w:val="clear" w:color="auto" w:fill="FFFFFF"/>
              <w:rPr>
                <w:rFonts w:ascii="Arial" w:eastAsia="Times New Roman" w:hAnsi="Arial" w:cs="Arial"/>
                <w:color w:val="242424"/>
                <w:sz w:val="24"/>
                <w:szCs w:val="24"/>
                <w:bdr w:val="none" w:sz="0" w:space="0" w:color="auto" w:frame="1"/>
                <w:lang w:eastAsia="en-GB"/>
              </w:rPr>
            </w:pPr>
          </w:p>
          <w:p w14:paraId="3D7F60D7" w14:textId="77777777" w:rsidR="001306A0" w:rsidRPr="00204302" w:rsidRDefault="001306A0" w:rsidP="001306A0">
            <w:pPr>
              <w:shd w:val="clear" w:color="auto" w:fill="FFFFFF"/>
              <w:rPr>
                <w:rFonts w:ascii="Arial" w:eastAsia="Times New Roman" w:hAnsi="Arial" w:cs="Arial"/>
                <w:b/>
                <w:color w:val="0C746A"/>
                <w:sz w:val="24"/>
                <w:szCs w:val="24"/>
                <w:bdr w:val="none" w:sz="0" w:space="0" w:color="auto" w:frame="1"/>
                <w:lang w:eastAsia="en-GB"/>
              </w:rPr>
            </w:pPr>
            <w:r>
              <w:rPr>
                <w:rFonts w:ascii="Arial" w:eastAsia="Times New Roman" w:hAnsi="Arial" w:cs="Arial"/>
                <w:b/>
                <w:color w:val="0C746A"/>
                <w:sz w:val="24"/>
                <w:szCs w:val="24"/>
                <w:bdr w:val="none" w:sz="0" w:space="0" w:color="auto" w:frame="1"/>
                <w:lang w:eastAsia="en-GB"/>
              </w:rPr>
              <w:t xml:space="preserve">New Journal Club and </w:t>
            </w:r>
            <w:r w:rsidRPr="00204302">
              <w:rPr>
                <w:rFonts w:ascii="Arial" w:eastAsia="Times New Roman" w:hAnsi="Arial" w:cs="Arial"/>
                <w:b/>
                <w:color w:val="0C746A"/>
                <w:sz w:val="24"/>
                <w:szCs w:val="24"/>
                <w:bdr w:val="none" w:sz="0" w:space="0" w:color="auto" w:frame="1"/>
                <w:lang w:eastAsia="en-GB"/>
              </w:rPr>
              <w:t>APOLLO team website</w:t>
            </w:r>
          </w:p>
          <w:p w14:paraId="5AB2E20F" w14:textId="77777777" w:rsidR="001306A0" w:rsidRPr="00204302" w:rsidRDefault="001306A0" w:rsidP="001306A0">
            <w:pPr>
              <w:shd w:val="clear" w:color="auto" w:fill="FFFFFF"/>
              <w:rPr>
                <w:rFonts w:ascii="Arial" w:eastAsia="Times New Roman" w:hAnsi="Arial" w:cs="Arial"/>
                <w:color w:val="454545"/>
                <w:sz w:val="24"/>
                <w:szCs w:val="24"/>
                <w:bdr w:val="none" w:sz="0" w:space="0" w:color="auto" w:frame="1"/>
                <w:lang w:eastAsia="en-GB"/>
              </w:rPr>
            </w:pPr>
            <w:r w:rsidRPr="00204302">
              <w:rPr>
                <w:rFonts w:ascii="Arial" w:eastAsia="Times New Roman" w:hAnsi="Arial" w:cs="Arial"/>
                <w:color w:val="454545"/>
                <w:sz w:val="24"/>
                <w:szCs w:val="24"/>
                <w:bdr w:val="none" w:sz="0" w:space="0" w:color="auto" w:frame="1"/>
                <w:lang w:eastAsia="en-GB"/>
              </w:rPr>
              <w:t>(Deborah Swinglehurst. Complexity and Social Science Theme Lead) </w:t>
            </w:r>
          </w:p>
          <w:p w14:paraId="1B973E01" w14:textId="77777777" w:rsidR="001306A0" w:rsidRPr="00204302" w:rsidRDefault="001306A0" w:rsidP="001306A0">
            <w:pPr>
              <w:pStyle w:val="xmsonormal"/>
              <w:shd w:val="clear" w:color="auto" w:fill="FFFFFF"/>
              <w:spacing w:before="0" w:beforeAutospacing="0" w:after="0" w:afterAutospacing="0"/>
              <w:rPr>
                <w:rFonts w:ascii="Arial" w:hAnsi="Arial" w:cs="Arial"/>
                <w:color w:val="454545"/>
              </w:rPr>
            </w:pPr>
            <w:r w:rsidRPr="00204302">
              <w:rPr>
                <w:rFonts w:ascii="Arial" w:hAnsi="Arial" w:cs="Arial"/>
                <w:color w:val="454545"/>
              </w:rPr>
              <w:t> </w:t>
            </w:r>
          </w:p>
          <w:p w14:paraId="14327D10" w14:textId="77777777" w:rsidR="001306A0" w:rsidRPr="00204302" w:rsidRDefault="001306A0" w:rsidP="001306A0">
            <w:pPr>
              <w:shd w:val="clear" w:color="auto" w:fill="FFFFFF"/>
              <w:rPr>
                <w:rFonts w:ascii="Arial" w:hAnsi="Arial" w:cs="Arial"/>
                <w:color w:val="454545"/>
                <w:sz w:val="24"/>
                <w:szCs w:val="24"/>
              </w:rPr>
            </w:pPr>
            <w:r w:rsidRPr="00204302">
              <w:rPr>
                <w:rFonts w:ascii="Arial" w:hAnsi="Arial" w:cs="Arial"/>
                <w:color w:val="454545"/>
                <w:sz w:val="24"/>
                <w:szCs w:val="24"/>
              </w:rPr>
              <w:t xml:space="preserve">Steph Taylor and Liz Steed have introduced an informal </w:t>
            </w:r>
            <w:r w:rsidRPr="00204302">
              <w:rPr>
                <w:rFonts w:ascii="Arial" w:hAnsi="Arial" w:cs="Arial"/>
                <w:bCs/>
                <w:color w:val="454545"/>
                <w:sz w:val="24"/>
                <w:szCs w:val="24"/>
              </w:rPr>
              <w:t xml:space="preserve">journal club, </w:t>
            </w:r>
            <w:r w:rsidRPr="00204302">
              <w:rPr>
                <w:rFonts w:ascii="Arial" w:hAnsi="Arial" w:cs="Arial"/>
                <w:color w:val="454545"/>
                <w:sz w:val="24"/>
                <w:szCs w:val="24"/>
              </w:rPr>
              <w:t>focusing on </w:t>
            </w:r>
            <w:r w:rsidRPr="00204302">
              <w:rPr>
                <w:rFonts w:ascii="Arial" w:hAnsi="Arial" w:cs="Arial"/>
                <w:bCs/>
                <w:color w:val="454545"/>
                <w:sz w:val="24"/>
                <w:szCs w:val="24"/>
              </w:rPr>
              <w:t>Complexity in Health Research,</w:t>
            </w:r>
            <w:r w:rsidRPr="00204302">
              <w:rPr>
                <w:rFonts w:ascii="Arial" w:hAnsi="Arial" w:cs="Arial"/>
                <w:color w:val="454545"/>
                <w:sz w:val="24"/>
                <w:szCs w:val="24"/>
              </w:rPr>
              <w:t xml:space="preserve"> for people working on developing, evaluating, implementing or otherwise investigating complex health or social care interventions. We tested the water on 19 October </w:t>
            </w:r>
            <w:r>
              <w:rPr>
                <w:rFonts w:ascii="Arial" w:hAnsi="Arial" w:cs="Arial"/>
                <w:color w:val="454545"/>
                <w:sz w:val="24"/>
                <w:szCs w:val="24"/>
              </w:rPr>
              <w:t xml:space="preserve">to </w:t>
            </w:r>
            <w:r w:rsidRPr="00204302">
              <w:rPr>
                <w:rFonts w:ascii="Arial" w:hAnsi="Arial" w:cs="Arial"/>
                <w:color w:val="454545"/>
                <w:sz w:val="24"/>
                <w:szCs w:val="24"/>
              </w:rPr>
              <w:t>discuss</w:t>
            </w:r>
            <w:r>
              <w:rPr>
                <w:rFonts w:ascii="Arial" w:hAnsi="Arial" w:cs="Arial"/>
                <w:color w:val="454545"/>
                <w:sz w:val="24"/>
                <w:szCs w:val="24"/>
              </w:rPr>
              <w:t xml:space="preserve"> </w:t>
            </w:r>
            <w:r w:rsidRPr="00204302">
              <w:rPr>
                <w:rFonts w:ascii="Arial" w:hAnsi="Arial" w:cs="Arial"/>
                <w:i/>
                <w:color w:val="454545"/>
                <w:sz w:val="24"/>
                <w:szCs w:val="24"/>
              </w:rPr>
              <w:t xml:space="preserve">We need to talk about complexity in Health Research: </w:t>
            </w:r>
            <w:hyperlink r:id="rId9" w:history="1">
              <w:r w:rsidRPr="00204302">
                <w:rPr>
                  <w:rStyle w:val="Hyperlink"/>
                  <w:rFonts w:ascii="Arial" w:hAnsi="Arial" w:cs="Arial"/>
                  <w:i/>
                  <w:color w:val="454545"/>
                  <w:sz w:val="24"/>
                  <w:szCs w:val="24"/>
                </w:rPr>
                <w:t>Findings</w:t>
              </w:r>
            </w:hyperlink>
            <w:r w:rsidRPr="00204302">
              <w:rPr>
                <w:rFonts w:ascii="Arial" w:hAnsi="Arial" w:cs="Arial"/>
                <w:i/>
                <w:color w:val="454545"/>
                <w:sz w:val="24"/>
                <w:szCs w:val="24"/>
              </w:rPr>
              <w:t xml:space="preserve"> from a focused ethnography</w:t>
            </w:r>
            <w:r w:rsidRPr="00204302">
              <w:rPr>
                <w:rFonts w:ascii="Arial" w:hAnsi="Arial" w:cs="Arial"/>
                <w:color w:val="454545"/>
                <w:sz w:val="24"/>
                <w:szCs w:val="24"/>
              </w:rPr>
              <w:t xml:space="preserve">, and were fortunate to have </w:t>
            </w:r>
            <w:r>
              <w:rPr>
                <w:rFonts w:ascii="Arial" w:hAnsi="Arial" w:cs="Arial"/>
                <w:color w:val="454545"/>
                <w:sz w:val="24"/>
                <w:szCs w:val="24"/>
              </w:rPr>
              <w:t>co-</w:t>
            </w:r>
            <w:r w:rsidRPr="00A5477D">
              <w:rPr>
                <w:rFonts w:ascii="Arial" w:hAnsi="Arial" w:cs="Arial"/>
                <w:color w:val="454545"/>
                <w:sz w:val="24"/>
                <w:szCs w:val="24"/>
              </w:rPr>
              <w:t>author</w:t>
            </w:r>
            <w:r>
              <w:rPr>
                <w:rFonts w:ascii="Arial" w:hAnsi="Arial" w:cs="Arial"/>
                <w:color w:val="454545"/>
                <w:sz w:val="24"/>
                <w:szCs w:val="24"/>
              </w:rPr>
              <w:t xml:space="preserve"> Sara Paparini</w:t>
            </w:r>
            <w:r w:rsidRPr="00204302">
              <w:rPr>
                <w:rFonts w:ascii="Arial" w:hAnsi="Arial" w:cs="Arial"/>
                <w:color w:val="454545"/>
                <w:sz w:val="24"/>
                <w:szCs w:val="24"/>
              </w:rPr>
              <w:t xml:space="preserve"> with us. Meetings are on the third</w:t>
            </w:r>
            <w:r w:rsidRPr="00204302">
              <w:rPr>
                <w:rFonts w:ascii="Arial" w:hAnsi="Arial" w:cs="Arial"/>
                <w:bCs/>
                <w:color w:val="454545"/>
                <w:sz w:val="24"/>
                <w:szCs w:val="24"/>
              </w:rPr>
              <w:t> Wednesday in the month, 2-3pm in Yvonne Carter Building Rm 2.15 </w:t>
            </w:r>
            <w:r w:rsidRPr="00204302">
              <w:rPr>
                <w:rFonts w:ascii="Arial" w:hAnsi="Arial" w:cs="Arial"/>
                <w:color w:val="454545"/>
                <w:sz w:val="24"/>
                <w:szCs w:val="24"/>
              </w:rPr>
              <w:t>(we will always try to find a bigger room so check for updates +/or sign on the door of 2.15)</w:t>
            </w:r>
            <w:r w:rsidRPr="00204302">
              <w:rPr>
                <w:rFonts w:ascii="Arial" w:hAnsi="Arial" w:cs="Arial"/>
                <w:bCs/>
                <w:color w:val="454545"/>
                <w:sz w:val="24"/>
                <w:szCs w:val="24"/>
              </w:rPr>
              <w:t>. </w:t>
            </w:r>
            <w:r w:rsidRPr="00204302">
              <w:rPr>
                <w:rFonts w:ascii="Arial" w:hAnsi="Arial" w:cs="Arial"/>
                <w:color w:val="454545"/>
                <w:sz w:val="24"/>
                <w:szCs w:val="24"/>
              </w:rPr>
              <w:t>To join the mailing list contact</w:t>
            </w:r>
            <w:r w:rsidRPr="00204302">
              <w:rPr>
                <w:rFonts w:ascii="Arial" w:hAnsi="Arial" w:cs="Arial"/>
                <w:bCs/>
                <w:color w:val="454545"/>
                <w:sz w:val="24"/>
                <w:szCs w:val="24"/>
              </w:rPr>
              <w:t> </w:t>
            </w:r>
            <w:hyperlink r:id="rId10" w:tgtFrame="_blank" w:history="1">
              <w:r w:rsidRPr="00204302">
                <w:rPr>
                  <w:rStyle w:val="Hyperlink"/>
                  <w:rFonts w:ascii="Arial" w:hAnsi="Arial" w:cs="Arial"/>
                  <w:color w:val="454545"/>
                  <w:sz w:val="24"/>
                  <w:szCs w:val="24"/>
                  <w:bdr w:val="none" w:sz="0" w:space="0" w:color="auto" w:frame="1"/>
                </w:rPr>
                <w:t>Steph Taylor</w:t>
              </w:r>
            </w:hyperlink>
            <w:r w:rsidRPr="00204302">
              <w:rPr>
                <w:rFonts w:ascii="Arial" w:hAnsi="Arial" w:cs="Arial"/>
                <w:color w:val="454545"/>
                <w:sz w:val="24"/>
                <w:szCs w:val="24"/>
              </w:rPr>
              <w:t>.</w:t>
            </w:r>
            <w:r w:rsidRPr="00204302">
              <w:rPr>
                <w:rFonts w:ascii="Arial" w:hAnsi="Arial" w:cs="Arial"/>
                <w:bCs/>
                <w:color w:val="454545"/>
                <w:sz w:val="24"/>
                <w:szCs w:val="24"/>
              </w:rPr>
              <w:t> On 16 November we will discuss </w:t>
            </w:r>
            <w:hyperlink r:id="rId11" w:tgtFrame="_blank" w:history="1">
              <w:r w:rsidRPr="00204302">
                <w:rPr>
                  <w:rStyle w:val="Hyperlink"/>
                  <w:rFonts w:ascii="Arial" w:hAnsi="Arial" w:cs="Arial"/>
                  <w:color w:val="454545"/>
                  <w:sz w:val="24"/>
                  <w:szCs w:val="24"/>
                  <w:bdr w:val="none" w:sz="0" w:space="0" w:color="auto" w:frame="1"/>
                </w:rPr>
                <w:t>Skivington et al</w:t>
              </w:r>
            </w:hyperlink>
            <w:r w:rsidRPr="00204302">
              <w:rPr>
                <w:rFonts w:ascii="Arial" w:hAnsi="Arial" w:cs="Arial"/>
                <w:color w:val="454545"/>
                <w:sz w:val="24"/>
                <w:szCs w:val="24"/>
              </w:rPr>
              <w:t xml:space="preserve"> </w:t>
            </w:r>
            <w:r w:rsidRPr="00204302">
              <w:rPr>
                <w:rFonts w:ascii="Arial" w:hAnsi="Arial" w:cs="Arial"/>
                <w:i/>
                <w:color w:val="454545"/>
                <w:sz w:val="24"/>
                <w:szCs w:val="24"/>
              </w:rPr>
              <w:t>A new framework for developing and evaluating complex interventions: update of MRC guidance</w:t>
            </w:r>
          </w:p>
          <w:p w14:paraId="6FF49A56" w14:textId="77777777" w:rsidR="001306A0" w:rsidRPr="00412C58" w:rsidRDefault="001306A0" w:rsidP="001306A0">
            <w:pPr>
              <w:pStyle w:val="xmsonormal"/>
              <w:shd w:val="clear" w:color="auto" w:fill="FFFFFF"/>
              <w:spacing w:before="0" w:beforeAutospacing="0" w:after="0" w:afterAutospacing="0"/>
              <w:rPr>
                <w:rFonts w:ascii="Arial" w:hAnsi="Arial" w:cs="Arial"/>
                <w:color w:val="454545"/>
              </w:rPr>
            </w:pPr>
            <w:r w:rsidRPr="00412C58">
              <w:rPr>
                <w:rFonts w:ascii="Arial" w:hAnsi="Arial" w:cs="Arial"/>
                <w:color w:val="454545"/>
              </w:rPr>
              <w:t> </w:t>
            </w:r>
          </w:p>
          <w:p w14:paraId="15D1D90B" w14:textId="77777777" w:rsidR="001306A0" w:rsidRPr="00412C58" w:rsidRDefault="001306A0" w:rsidP="001306A0">
            <w:pPr>
              <w:shd w:val="clear" w:color="auto" w:fill="FFFFFF"/>
              <w:rPr>
                <w:rFonts w:ascii="Arial" w:hAnsi="Arial" w:cs="Arial"/>
                <w:color w:val="454545"/>
                <w:sz w:val="24"/>
                <w:szCs w:val="24"/>
              </w:rPr>
            </w:pPr>
            <w:r w:rsidRPr="00412C58">
              <w:rPr>
                <w:rFonts w:ascii="Arial" w:hAnsi="Arial" w:cs="Arial"/>
                <w:color w:val="454545"/>
                <w:sz w:val="24"/>
                <w:szCs w:val="24"/>
              </w:rPr>
              <w:t>The APOLLO team, led by Deborah Swinglehurst in the Centre for Primary Care</w:t>
            </w:r>
            <w:r>
              <w:rPr>
                <w:rFonts w:ascii="Arial" w:hAnsi="Arial" w:cs="Arial"/>
                <w:color w:val="454545"/>
                <w:sz w:val="24"/>
                <w:szCs w:val="24"/>
              </w:rPr>
              <w:t>,</w:t>
            </w:r>
            <w:r w:rsidRPr="00412C58">
              <w:rPr>
                <w:rFonts w:ascii="Arial" w:hAnsi="Arial" w:cs="Arial"/>
                <w:color w:val="454545"/>
                <w:sz w:val="24"/>
                <w:szCs w:val="24"/>
              </w:rPr>
              <w:t xml:space="preserve"> has a new </w:t>
            </w:r>
            <w:hyperlink r:id="rId12" w:tgtFrame="_blank" w:history="1">
              <w:r>
                <w:rPr>
                  <w:rStyle w:val="Hyperlink"/>
                  <w:rFonts w:ascii="Arial" w:hAnsi="Arial" w:cs="Arial"/>
                  <w:color w:val="454545"/>
                  <w:sz w:val="24"/>
                  <w:szCs w:val="24"/>
                  <w:bdr w:val="none" w:sz="0" w:space="0" w:color="auto" w:frame="1"/>
                </w:rPr>
                <w:t>website</w:t>
              </w:r>
            </w:hyperlink>
            <w:r w:rsidRPr="00412C58">
              <w:rPr>
                <w:rFonts w:ascii="Arial" w:hAnsi="Arial" w:cs="Arial"/>
                <w:color w:val="454545"/>
                <w:sz w:val="24"/>
                <w:szCs w:val="24"/>
              </w:rPr>
              <w:t xml:space="preserve">. </w:t>
            </w:r>
            <w:r>
              <w:rPr>
                <w:rFonts w:ascii="Arial" w:hAnsi="Arial" w:cs="Arial"/>
                <w:color w:val="454545"/>
                <w:sz w:val="24"/>
                <w:szCs w:val="24"/>
              </w:rPr>
              <w:t>Please take a look i</w:t>
            </w:r>
            <w:r w:rsidRPr="00412C58">
              <w:rPr>
                <w:rFonts w:ascii="Arial" w:hAnsi="Arial" w:cs="Arial"/>
                <w:color w:val="454545"/>
                <w:sz w:val="24"/>
                <w:szCs w:val="24"/>
              </w:rPr>
              <w:t>f you would like to learn more ab</w:t>
            </w:r>
            <w:r>
              <w:rPr>
                <w:rFonts w:ascii="Arial" w:hAnsi="Arial" w:cs="Arial"/>
                <w:color w:val="454545"/>
                <w:sz w:val="24"/>
                <w:szCs w:val="24"/>
              </w:rPr>
              <w:t>out our social science research</w:t>
            </w:r>
            <w:r w:rsidRPr="00412C58">
              <w:rPr>
                <w:rFonts w:ascii="Arial" w:hAnsi="Arial" w:cs="Arial"/>
                <w:color w:val="454545"/>
                <w:sz w:val="24"/>
                <w:szCs w:val="24"/>
              </w:rPr>
              <w:t xml:space="preserve"> </w:t>
            </w:r>
            <w:r>
              <w:rPr>
                <w:rFonts w:ascii="Arial" w:hAnsi="Arial" w:cs="Arial"/>
                <w:color w:val="454545"/>
                <w:sz w:val="24"/>
                <w:szCs w:val="24"/>
              </w:rPr>
              <w:t>or to</w:t>
            </w:r>
            <w:r w:rsidRPr="00412C58">
              <w:rPr>
                <w:rFonts w:ascii="Arial" w:hAnsi="Arial" w:cs="Arial"/>
                <w:color w:val="454545"/>
                <w:sz w:val="24"/>
                <w:szCs w:val="24"/>
              </w:rPr>
              <w:t xml:space="preserve"> sign up for our n</w:t>
            </w:r>
            <w:r>
              <w:rPr>
                <w:rFonts w:ascii="Arial" w:hAnsi="Arial" w:cs="Arial"/>
                <w:color w:val="454545"/>
                <w:sz w:val="24"/>
                <w:szCs w:val="24"/>
              </w:rPr>
              <w:t>ews/blogs.</w:t>
            </w:r>
            <w:r w:rsidRPr="00412C58">
              <w:rPr>
                <w:rFonts w:ascii="Arial" w:hAnsi="Arial" w:cs="Arial"/>
                <w:color w:val="454545"/>
                <w:sz w:val="24"/>
                <w:szCs w:val="24"/>
              </w:rPr>
              <w:t xml:space="preserve">  </w:t>
            </w:r>
          </w:p>
          <w:p w14:paraId="29F44019" w14:textId="77777777" w:rsidR="00D366C5" w:rsidRDefault="00D366C5" w:rsidP="000843B0">
            <w:pPr>
              <w:shd w:val="clear" w:color="auto" w:fill="FFFFFF"/>
              <w:rPr>
                <w:rFonts w:ascii="Arial" w:eastAsia="Times New Roman" w:hAnsi="Arial" w:cs="Arial"/>
                <w:b/>
                <w:bCs/>
                <w:color w:val="0C746A"/>
                <w:sz w:val="24"/>
                <w:szCs w:val="24"/>
                <w:lang w:eastAsia="en-GB"/>
              </w:rPr>
            </w:pPr>
          </w:p>
        </w:tc>
      </w:tr>
      <w:tr w:rsidR="004675DF" w:rsidRPr="00D071E5" w14:paraId="047AF8B7" w14:textId="77777777" w:rsidTr="4ECCAC1A">
        <w:trPr>
          <w:trHeight w:val="454"/>
        </w:trPr>
        <w:tc>
          <w:tcPr>
            <w:tcW w:w="9791" w:type="dxa"/>
            <w:gridSpan w:val="4"/>
            <w:tcBorders>
              <w:top w:val="nil"/>
              <w:left w:val="nil"/>
              <w:bottom w:val="nil"/>
              <w:right w:val="nil"/>
            </w:tcBorders>
            <w:shd w:val="clear" w:color="auto" w:fill="0C746A"/>
          </w:tcPr>
          <w:p w14:paraId="24405F7A"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4675DF" w:rsidRPr="009E1852" w:rsidRDefault="004675DF" w:rsidP="00AB4F7A">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9C7257" w:rsidRPr="00D071E5" w14:paraId="479F559A" w14:textId="77777777" w:rsidTr="4ECCAC1A">
        <w:trPr>
          <w:trHeight w:val="498"/>
        </w:trPr>
        <w:tc>
          <w:tcPr>
            <w:tcW w:w="9791" w:type="dxa"/>
            <w:gridSpan w:val="4"/>
            <w:tcBorders>
              <w:top w:val="nil"/>
              <w:left w:val="nil"/>
              <w:bottom w:val="nil"/>
              <w:right w:val="nil"/>
            </w:tcBorders>
          </w:tcPr>
          <w:p w14:paraId="29975E54" w14:textId="48A7AA6C" w:rsidR="00B643FC" w:rsidRDefault="00B643FC" w:rsidP="009C7257">
            <w:pPr>
              <w:pStyle w:val="Heading1"/>
              <w:spacing w:before="0" w:beforeAutospacing="0" w:after="0" w:afterAutospacing="0"/>
              <w:rPr>
                <w:rFonts w:ascii="Arial" w:hAnsi="Arial" w:cs="Arial"/>
                <w:color w:val="0C746A"/>
                <w:sz w:val="24"/>
                <w:szCs w:val="24"/>
              </w:rPr>
            </w:pPr>
          </w:p>
          <w:p w14:paraId="6E0A0A38" w14:textId="77777777" w:rsidR="001306A0" w:rsidRPr="00A5477D" w:rsidRDefault="001306A0" w:rsidP="001306A0">
            <w:pPr>
              <w:rPr>
                <w:rFonts w:ascii="Arial" w:hAnsi="Arial" w:cs="Arial"/>
                <w:b/>
                <w:color w:val="0C746A"/>
                <w:sz w:val="24"/>
                <w:szCs w:val="24"/>
                <w:shd w:val="clear" w:color="auto" w:fill="FFFFFF"/>
              </w:rPr>
            </w:pPr>
            <w:r w:rsidRPr="00A5477D">
              <w:rPr>
                <w:rFonts w:ascii="Arial" w:hAnsi="Arial" w:cs="Arial"/>
                <w:b/>
                <w:color w:val="0C746A"/>
                <w:sz w:val="24"/>
                <w:szCs w:val="24"/>
                <w:shd w:val="clear" w:color="auto" w:fill="FFFFFF"/>
              </w:rPr>
              <w:t>Does sleep affect emotional reactivity</w:t>
            </w:r>
            <w:r>
              <w:rPr>
                <w:rFonts w:ascii="Arial" w:hAnsi="Arial" w:cs="Arial"/>
                <w:b/>
                <w:color w:val="0C746A"/>
                <w:sz w:val="24"/>
                <w:szCs w:val="24"/>
                <w:shd w:val="clear" w:color="auto" w:fill="FFFFFF"/>
              </w:rPr>
              <w:t>?</w:t>
            </w:r>
          </w:p>
          <w:p w14:paraId="1236F457" w14:textId="77777777" w:rsidR="001306A0" w:rsidRPr="00A5477D" w:rsidRDefault="001306A0" w:rsidP="001306A0">
            <w:pPr>
              <w:rPr>
                <w:rFonts w:ascii="Arial" w:hAnsi="Arial" w:cs="Arial"/>
                <w:color w:val="454545"/>
                <w:sz w:val="24"/>
                <w:szCs w:val="24"/>
                <w:shd w:val="clear" w:color="auto" w:fill="FFFFFF"/>
              </w:rPr>
            </w:pPr>
            <w:r w:rsidRPr="00A5477D">
              <w:rPr>
                <w:rFonts w:ascii="Arial" w:hAnsi="Arial" w:cs="Arial"/>
                <w:color w:val="454545"/>
                <w:sz w:val="24"/>
                <w:szCs w:val="24"/>
                <w:shd w:val="clear" w:color="auto" w:fill="FFFFFF"/>
              </w:rPr>
              <w:t>4 October (Beth Stuart. Centre for Evaluation and Methods)</w:t>
            </w:r>
          </w:p>
          <w:p w14:paraId="75187DCF" w14:textId="614879F5" w:rsidR="005015C9" w:rsidRPr="0084229E" w:rsidRDefault="005015C9" w:rsidP="000843B0">
            <w:pPr>
              <w:rPr>
                <w:rFonts w:ascii="Arial" w:eastAsia="Times New Roman" w:hAnsi="Arial" w:cs="Arial"/>
                <w:b/>
                <w:color w:val="0C746A"/>
                <w:sz w:val="24"/>
                <w:szCs w:val="24"/>
                <w:bdr w:val="none" w:sz="0" w:space="0" w:color="auto" w:frame="1"/>
                <w:shd w:val="clear" w:color="auto" w:fill="FFFFFF"/>
                <w:lang w:eastAsia="en-GB"/>
              </w:rPr>
            </w:pPr>
          </w:p>
        </w:tc>
      </w:tr>
      <w:tr w:rsidR="009C7257" w:rsidRPr="00D071E5" w14:paraId="59C4287F" w14:textId="77777777" w:rsidTr="4ECCAC1A">
        <w:trPr>
          <w:trHeight w:val="498"/>
        </w:trPr>
        <w:tc>
          <w:tcPr>
            <w:tcW w:w="4895" w:type="dxa"/>
            <w:tcBorders>
              <w:top w:val="nil"/>
              <w:left w:val="nil"/>
              <w:bottom w:val="nil"/>
              <w:right w:val="nil"/>
            </w:tcBorders>
          </w:tcPr>
          <w:p w14:paraId="02519B11" w14:textId="77777777" w:rsidR="001306A0" w:rsidRDefault="001306A0" w:rsidP="001306A0">
            <w:pPr>
              <w:rPr>
                <w:rFonts w:ascii="Arial" w:hAnsi="Arial" w:cs="Arial"/>
                <w:color w:val="454545"/>
                <w:sz w:val="24"/>
                <w:szCs w:val="24"/>
                <w:shd w:val="clear" w:color="auto" w:fill="FFFFFF"/>
              </w:rPr>
            </w:pPr>
            <w:r w:rsidRPr="00A5477D">
              <w:rPr>
                <w:rFonts w:ascii="Arial" w:eastAsia="Times New Roman" w:hAnsi="Arial" w:cs="Arial"/>
                <w:color w:val="454545"/>
                <w:sz w:val="24"/>
                <w:szCs w:val="24"/>
                <w:lang w:eastAsia="en-GB"/>
              </w:rPr>
              <w:t>Previous f</w:t>
            </w:r>
            <w:r w:rsidRPr="00A5477D">
              <w:rPr>
                <w:rFonts w:ascii="Arial" w:hAnsi="Arial" w:cs="Arial"/>
                <w:color w:val="454545"/>
                <w:sz w:val="24"/>
                <w:szCs w:val="24"/>
                <w:shd w:val="clear" w:color="auto" w:fill="FFFFFF"/>
              </w:rPr>
              <w:t xml:space="preserve">indings have been inconsistent in studies investigating whether sleep affects cognitively unmodulated reactivity to emotional stimuli. </w:t>
            </w:r>
            <w:hyperlink r:id="rId13" w:history="1">
              <w:r>
                <w:rPr>
                  <w:rStyle w:val="Hyperlink"/>
                  <w:rFonts w:ascii="Arial" w:hAnsi="Arial" w:cs="Arial"/>
                  <w:color w:val="454545"/>
                  <w:sz w:val="24"/>
                  <w:szCs w:val="24"/>
                  <w:shd w:val="clear" w:color="auto" w:fill="FFFFFF"/>
                </w:rPr>
                <w:t>Results</w:t>
              </w:r>
            </w:hyperlink>
            <w:r w:rsidRPr="00A5477D">
              <w:rPr>
                <w:rFonts w:ascii="Arial" w:hAnsi="Arial" w:cs="Arial"/>
                <w:color w:val="454545"/>
                <w:sz w:val="24"/>
                <w:szCs w:val="24"/>
                <w:shd w:val="clear" w:color="auto" w:fill="FFFFFF"/>
              </w:rPr>
              <w:t xml:space="preserve"> from a systematic review followed by a synthesized narrative and meta-analytic approach </w:t>
            </w:r>
            <w:r w:rsidRPr="00037301">
              <w:rPr>
                <w:rFonts w:ascii="Arial" w:eastAsia="Times New Roman" w:hAnsi="Arial" w:cs="Arial"/>
                <w:color w:val="454545"/>
                <w:sz w:val="24"/>
                <w:szCs w:val="24"/>
                <w:lang w:eastAsia="en-GB"/>
              </w:rPr>
              <w:t xml:space="preserve">suggest that sleep may have a larger effect on subjective emotional experience than on objectively measured physiological experiences of emotion. </w:t>
            </w:r>
            <w:r w:rsidRPr="00A5477D">
              <w:rPr>
                <w:rFonts w:ascii="Arial" w:eastAsia="Times New Roman" w:hAnsi="Arial" w:cs="Arial"/>
                <w:color w:val="454545"/>
                <w:sz w:val="24"/>
                <w:szCs w:val="24"/>
                <w:lang w:eastAsia="en-GB"/>
              </w:rPr>
              <w:t xml:space="preserve">Researchers reviewed 24 studies with a view to determining whether sleep leads to attenuation, enhancement, or maintenance of emotional reactivity. They found that sleep might have a greater impact on responses that are subject to cognitive control than on those generated automatically, though they caution </w:t>
            </w:r>
            <w:r>
              <w:rPr>
                <w:rFonts w:ascii="Arial" w:eastAsia="Times New Roman" w:hAnsi="Arial" w:cs="Arial"/>
                <w:color w:val="454545"/>
                <w:sz w:val="24"/>
                <w:szCs w:val="24"/>
                <w:lang w:eastAsia="en-GB"/>
              </w:rPr>
              <w:t xml:space="preserve">that </w:t>
            </w:r>
            <w:r w:rsidRPr="00037301">
              <w:rPr>
                <w:rFonts w:ascii="Arial" w:eastAsia="Times New Roman" w:hAnsi="Arial" w:cs="Arial"/>
                <w:color w:val="454545"/>
                <w:sz w:val="24"/>
                <w:szCs w:val="24"/>
                <w:lang w:eastAsia="en-GB"/>
              </w:rPr>
              <w:t>a relatively small number of studies in this literature have taken psychophysiological measures</w:t>
            </w:r>
            <w:r w:rsidRPr="00A5477D">
              <w:rPr>
                <w:rFonts w:ascii="Arial" w:eastAsia="Times New Roman" w:hAnsi="Arial" w:cs="Arial"/>
                <w:color w:val="454545"/>
                <w:sz w:val="24"/>
                <w:szCs w:val="24"/>
                <w:lang w:eastAsia="en-GB"/>
              </w:rPr>
              <w:t>. The</w:t>
            </w:r>
            <w:r>
              <w:rPr>
                <w:rFonts w:ascii="Arial" w:eastAsia="Times New Roman" w:hAnsi="Arial" w:cs="Arial"/>
                <w:color w:val="454545"/>
                <w:sz w:val="24"/>
                <w:szCs w:val="24"/>
                <w:lang w:eastAsia="en-GB"/>
              </w:rPr>
              <w:t xml:space="preserve"> paper</w:t>
            </w:r>
            <w:r w:rsidRPr="00A5477D">
              <w:rPr>
                <w:rFonts w:ascii="Arial" w:eastAsia="Times New Roman" w:hAnsi="Arial" w:cs="Arial"/>
                <w:color w:val="454545"/>
                <w:sz w:val="24"/>
                <w:szCs w:val="24"/>
                <w:lang w:eastAsia="en-GB"/>
              </w:rPr>
              <w:t xml:space="preserve"> conclude</w:t>
            </w:r>
            <w:r>
              <w:rPr>
                <w:rFonts w:ascii="Arial" w:eastAsia="Times New Roman" w:hAnsi="Arial" w:cs="Arial"/>
                <w:color w:val="454545"/>
                <w:sz w:val="24"/>
                <w:szCs w:val="24"/>
                <w:lang w:eastAsia="en-GB"/>
              </w:rPr>
              <w:t>s</w:t>
            </w:r>
            <w:r w:rsidRPr="00A5477D">
              <w:rPr>
                <w:rFonts w:ascii="Arial" w:eastAsia="Times New Roman" w:hAnsi="Arial" w:cs="Arial"/>
                <w:color w:val="454545"/>
                <w:sz w:val="24"/>
                <w:szCs w:val="24"/>
                <w:lang w:eastAsia="en-GB"/>
              </w:rPr>
              <w:t xml:space="preserve"> </w:t>
            </w:r>
            <w:r w:rsidRPr="00A5477D">
              <w:rPr>
                <w:rFonts w:ascii="Arial" w:hAnsi="Arial" w:cs="Arial"/>
                <w:color w:val="454545"/>
                <w:sz w:val="24"/>
                <w:szCs w:val="24"/>
                <w:shd w:val="clear" w:color="auto" w:fill="FFFFFF"/>
              </w:rPr>
              <w:t xml:space="preserve">that sleep </w:t>
            </w:r>
            <w:r w:rsidRPr="00A5477D">
              <w:rPr>
                <w:rFonts w:ascii="Arial" w:hAnsi="Arial" w:cs="Arial"/>
                <w:color w:val="454545"/>
                <w:sz w:val="24"/>
                <w:szCs w:val="24"/>
                <w:shd w:val="clear" w:color="auto" w:fill="FFFFFF"/>
              </w:rPr>
              <w:lastRenderedPageBreak/>
              <w:t>may affect emotional reactivity, but that studies need more consistency in methodology, commitment to collecting both psychophysiological and self-report measures, and should report REM sleep parameters.</w:t>
            </w:r>
          </w:p>
          <w:p w14:paraId="05E2D8A1" w14:textId="6D5799E9" w:rsidR="009C7257" w:rsidRPr="00C02284" w:rsidRDefault="009C7257" w:rsidP="000843B0">
            <w:pPr>
              <w:rPr>
                <w:rFonts w:ascii="Arial" w:eastAsia="Calibri" w:hAnsi="Arial" w:cs="Arial"/>
                <w:b/>
                <w:color w:val="0C746A"/>
                <w:sz w:val="24"/>
                <w:szCs w:val="24"/>
                <w:lang w:eastAsia="en-GB"/>
              </w:rPr>
            </w:pPr>
          </w:p>
        </w:tc>
        <w:tc>
          <w:tcPr>
            <w:tcW w:w="4896" w:type="dxa"/>
            <w:gridSpan w:val="3"/>
            <w:tcBorders>
              <w:top w:val="nil"/>
              <w:left w:val="nil"/>
              <w:bottom w:val="nil"/>
              <w:right w:val="nil"/>
            </w:tcBorders>
          </w:tcPr>
          <w:p w14:paraId="13525CF0" w14:textId="482BB5C4" w:rsidR="008B0E2B" w:rsidRPr="00C02284" w:rsidRDefault="001306A0" w:rsidP="00433C13">
            <w:pPr>
              <w:rPr>
                <w:rFonts w:ascii="Arial" w:eastAsia="Calibri" w:hAnsi="Arial" w:cs="Arial"/>
                <w:b/>
                <w:color w:val="0C746A"/>
                <w:sz w:val="24"/>
                <w:szCs w:val="24"/>
                <w:lang w:eastAsia="en-GB"/>
              </w:rPr>
            </w:pPr>
            <w:r>
              <w:rPr>
                <w:noProof/>
                <w:lang w:eastAsia="en-GB"/>
              </w:rPr>
              <w:lastRenderedPageBreak/>
              <w:drawing>
                <wp:inline distT="0" distB="0" distL="0" distR="0" wp14:anchorId="4FE8FF23" wp14:editId="2C0037C3">
                  <wp:extent cx="3026410" cy="3105150"/>
                  <wp:effectExtent l="0" t="0" r="2540" b="0"/>
                  <wp:docPr id="12" name="Picture 12" descr="https://www.qmul.ac.uk/dentistry/media/qmul/research/ow3-research/iStock-1225328904-3-800x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dentistry/media/qmul/research/ow3-research/iStock-1225328904-3-800x49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134" r="25089" b="14660"/>
                          <a:stretch/>
                        </pic:blipFill>
                        <pic:spPr bwMode="auto">
                          <a:xfrm>
                            <a:off x="0" y="0"/>
                            <a:ext cx="3062847" cy="3142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5DF" w:rsidRPr="00D071E5" w14:paraId="38153069" w14:textId="77777777" w:rsidTr="4ECCAC1A">
        <w:trPr>
          <w:trHeight w:val="498"/>
        </w:trPr>
        <w:tc>
          <w:tcPr>
            <w:tcW w:w="9791" w:type="dxa"/>
            <w:gridSpan w:val="4"/>
            <w:tcBorders>
              <w:top w:val="nil"/>
              <w:left w:val="nil"/>
              <w:bottom w:val="nil"/>
              <w:right w:val="nil"/>
            </w:tcBorders>
          </w:tcPr>
          <w:p w14:paraId="6D97A77B" w14:textId="77777777" w:rsidR="001306A0" w:rsidRPr="003B15AE" w:rsidRDefault="001306A0" w:rsidP="001306A0">
            <w:pPr>
              <w:rPr>
                <w:rFonts w:ascii="Arial" w:hAnsi="Arial" w:cs="Arial"/>
                <w:b/>
                <w:bCs/>
                <w:color w:val="0C746A"/>
                <w:spacing w:val="-7"/>
                <w:sz w:val="24"/>
                <w:szCs w:val="24"/>
              </w:rPr>
            </w:pPr>
            <w:r w:rsidRPr="003B15AE">
              <w:rPr>
                <w:rFonts w:ascii="Arial" w:hAnsi="Arial" w:cs="Arial"/>
                <w:b/>
                <w:color w:val="0C746A"/>
                <w:sz w:val="24"/>
                <w:szCs w:val="24"/>
              </w:rPr>
              <w:t xml:space="preserve">Negotiating the </w:t>
            </w:r>
            <w:r w:rsidRPr="00A5477D">
              <w:rPr>
                <w:rFonts w:ascii="Arial" w:hAnsi="Arial" w:cs="Arial"/>
                <w:b/>
                <w:color w:val="0C746A"/>
                <w:sz w:val="24"/>
                <w:szCs w:val="24"/>
              </w:rPr>
              <w:t>polypharmacy</w:t>
            </w:r>
            <w:r w:rsidRPr="003B15AE">
              <w:rPr>
                <w:rFonts w:ascii="Arial" w:hAnsi="Arial" w:cs="Arial"/>
                <w:b/>
                <w:color w:val="0C746A"/>
                <w:sz w:val="24"/>
                <w:szCs w:val="24"/>
              </w:rPr>
              <w:t xml:space="preserve"> paradox</w:t>
            </w:r>
          </w:p>
          <w:p w14:paraId="6E011071" w14:textId="77777777" w:rsidR="001306A0" w:rsidRPr="003B15AE" w:rsidRDefault="001306A0" w:rsidP="001306A0">
            <w:pPr>
              <w:rPr>
                <w:rFonts w:ascii="Arial" w:hAnsi="Arial" w:cs="Arial"/>
                <w:color w:val="454545"/>
                <w:sz w:val="24"/>
                <w:szCs w:val="24"/>
              </w:rPr>
            </w:pPr>
            <w:r w:rsidRPr="003B15AE">
              <w:rPr>
                <w:rFonts w:ascii="Arial" w:hAnsi="Arial" w:cs="Arial"/>
                <w:bCs/>
                <w:color w:val="454545"/>
                <w:spacing w:val="-7"/>
                <w:sz w:val="24"/>
                <w:szCs w:val="24"/>
              </w:rPr>
              <w:t>10 October (</w:t>
            </w:r>
            <w:r w:rsidRPr="003B15AE">
              <w:rPr>
                <w:rFonts w:ascii="Arial" w:hAnsi="Arial" w:cs="Arial"/>
                <w:color w:val="454545"/>
                <w:sz w:val="24"/>
                <w:szCs w:val="24"/>
              </w:rPr>
              <w:t>Deborah Swinglehurst, Lucie Hogger, Nina Fudge. Centre for Primary Care)</w:t>
            </w:r>
          </w:p>
          <w:p w14:paraId="1BEB9739" w14:textId="39E0BB82" w:rsidR="004675DF" w:rsidRPr="00277768" w:rsidRDefault="004675DF" w:rsidP="000843B0">
            <w:pPr>
              <w:shd w:val="clear" w:color="auto" w:fill="FFFFFF"/>
              <w:rPr>
                <w:rFonts w:ascii="Arial" w:hAnsi="Arial" w:cs="Arial"/>
                <w:color w:val="0C746A"/>
                <w:sz w:val="24"/>
                <w:szCs w:val="24"/>
              </w:rPr>
            </w:pPr>
          </w:p>
        </w:tc>
      </w:tr>
      <w:tr w:rsidR="004675DF" w:rsidRPr="00D071E5" w14:paraId="07CD69E6" w14:textId="77777777" w:rsidTr="4ECCAC1A">
        <w:trPr>
          <w:trHeight w:val="498"/>
        </w:trPr>
        <w:tc>
          <w:tcPr>
            <w:tcW w:w="4957" w:type="dxa"/>
            <w:gridSpan w:val="2"/>
            <w:tcBorders>
              <w:top w:val="nil"/>
              <w:left w:val="nil"/>
              <w:bottom w:val="nil"/>
              <w:right w:val="nil"/>
            </w:tcBorders>
          </w:tcPr>
          <w:p w14:paraId="4748A831" w14:textId="315D8C51" w:rsidR="004675DF" w:rsidRDefault="001306A0" w:rsidP="00433C13">
            <w:pPr>
              <w:pStyle w:val="xmsonormal"/>
              <w:shd w:val="clear" w:color="auto" w:fill="FFFFFF"/>
              <w:spacing w:before="0" w:beforeAutospacing="0" w:after="0" w:afterAutospacing="0"/>
              <w:jc w:val="both"/>
              <w:rPr>
                <w:rFonts w:ascii="Arial" w:hAnsi="Arial" w:cs="Arial"/>
                <w:color w:val="444444"/>
                <w:shd w:val="clear" w:color="auto" w:fill="FFFFFF"/>
              </w:rPr>
            </w:pPr>
            <w:r>
              <w:rPr>
                <w:noProof/>
              </w:rPr>
              <w:drawing>
                <wp:inline distT="0" distB="0" distL="0" distR="0" wp14:anchorId="645331E3" wp14:editId="136E637B">
                  <wp:extent cx="2584342" cy="21913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98" t="39033" r="69090" b="26728"/>
                          <a:stretch/>
                        </pic:blipFill>
                        <pic:spPr bwMode="auto">
                          <a:xfrm>
                            <a:off x="0" y="0"/>
                            <a:ext cx="2594358" cy="2199878"/>
                          </a:xfrm>
                          <a:prstGeom prst="rect">
                            <a:avLst/>
                          </a:prstGeom>
                          <a:ln>
                            <a:noFill/>
                          </a:ln>
                          <a:extLst>
                            <a:ext uri="{53640926-AAD7-44D8-BBD7-CCE9431645EC}">
                              <a14:shadowObscured xmlns:a14="http://schemas.microsoft.com/office/drawing/2010/main"/>
                            </a:ext>
                          </a:extLst>
                        </pic:spPr>
                      </pic:pic>
                    </a:graphicData>
                  </a:graphic>
                </wp:inline>
              </w:drawing>
            </w:r>
          </w:p>
          <w:p w14:paraId="6CDCD19F" w14:textId="097885EE" w:rsidR="001306A0" w:rsidRDefault="001306A0" w:rsidP="00433C13">
            <w:pPr>
              <w:pStyle w:val="xmsonormal"/>
              <w:shd w:val="clear" w:color="auto" w:fill="FFFFFF"/>
              <w:spacing w:before="0" w:beforeAutospacing="0" w:after="0" w:afterAutospacing="0"/>
              <w:jc w:val="both"/>
              <w:rPr>
                <w:rFonts w:ascii="Arial" w:hAnsi="Arial" w:cs="Arial"/>
                <w:color w:val="444444"/>
                <w:shd w:val="clear" w:color="auto" w:fill="FFFFFF"/>
              </w:rPr>
            </w:pPr>
            <w:r>
              <w:rPr>
                <w:noProof/>
              </w:rPr>
              <w:drawing>
                <wp:inline distT="0" distB="0" distL="0" distR="0" wp14:anchorId="6FB69F33" wp14:editId="2D7677CA">
                  <wp:extent cx="2983575" cy="17272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113" t="19105" r="34079" b="47213"/>
                          <a:stretch/>
                        </pic:blipFill>
                        <pic:spPr bwMode="auto">
                          <a:xfrm>
                            <a:off x="0" y="0"/>
                            <a:ext cx="3043010" cy="1761607"/>
                          </a:xfrm>
                          <a:prstGeom prst="rect">
                            <a:avLst/>
                          </a:prstGeom>
                          <a:ln>
                            <a:noFill/>
                          </a:ln>
                          <a:extLst>
                            <a:ext uri="{53640926-AAD7-44D8-BBD7-CCE9431645EC}">
                              <a14:shadowObscured xmlns:a14="http://schemas.microsoft.com/office/drawing/2010/main"/>
                            </a:ext>
                          </a:extLst>
                        </pic:spPr>
                      </pic:pic>
                    </a:graphicData>
                  </a:graphic>
                </wp:inline>
              </w:drawing>
            </w:r>
          </w:p>
          <w:p w14:paraId="532FE9A7" w14:textId="5319052B" w:rsidR="005015C9" w:rsidRPr="007E247A" w:rsidRDefault="005015C9" w:rsidP="00433C13">
            <w:pPr>
              <w:pStyle w:val="xmsonormal"/>
              <w:shd w:val="clear" w:color="auto" w:fill="FFFFFF"/>
              <w:spacing w:before="0" w:beforeAutospacing="0" w:after="0" w:afterAutospacing="0"/>
              <w:jc w:val="both"/>
              <w:rPr>
                <w:rFonts w:ascii="Arial" w:hAnsi="Arial" w:cs="Arial"/>
                <w:color w:val="444444"/>
                <w:shd w:val="clear" w:color="auto" w:fill="FFFFFF"/>
              </w:rPr>
            </w:pPr>
          </w:p>
        </w:tc>
        <w:tc>
          <w:tcPr>
            <w:tcW w:w="4834" w:type="dxa"/>
            <w:gridSpan w:val="2"/>
            <w:tcBorders>
              <w:top w:val="nil"/>
              <w:left w:val="nil"/>
              <w:bottom w:val="nil"/>
              <w:right w:val="nil"/>
            </w:tcBorders>
          </w:tcPr>
          <w:p w14:paraId="213EE540" w14:textId="77777777" w:rsidR="001306A0" w:rsidRPr="006B5399" w:rsidRDefault="001306A0" w:rsidP="001306A0">
            <w:pPr>
              <w:rPr>
                <w:rFonts w:ascii="Arial" w:hAnsi="Arial" w:cs="Arial"/>
                <w:color w:val="454545"/>
                <w:sz w:val="24"/>
                <w:szCs w:val="24"/>
                <w:shd w:val="clear" w:color="auto" w:fill="FFFFFF"/>
              </w:rPr>
            </w:pPr>
            <w:r w:rsidRPr="006B5399">
              <w:rPr>
                <w:rFonts w:ascii="Arial" w:hAnsi="Arial" w:cs="Arial"/>
                <w:color w:val="454545"/>
                <w:sz w:val="24"/>
                <w:szCs w:val="24"/>
                <w:shd w:val="clear" w:color="auto" w:fill="FFFFFF"/>
              </w:rPr>
              <w:t xml:space="preserve">An </w:t>
            </w:r>
            <w:hyperlink r:id="rId16" w:history="1">
              <w:r w:rsidRPr="006B5399">
                <w:rPr>
                  <w:rStyle w:val="Hyperlink"/>
                  <w:rFonts w:ascii="Arial" w:hAnsi="Arial" w:cs="Arial"/>
                  <w:color w:val="454545"/>
                  <w:sz w:val="24"/>
                  <w:szCs w:val="24"/>
                  <w:shd w:val="clear" w:color="auto" w:fill="FFFFFF"/>
                </w:rPr>
                <w:t>editorial</w:t>
              </w:r>
            </w:hyperlink>
            <w:r w:rsidRPr="006B5399">
              <w:rPr>
                <w:rFonts w:ascii="Arial" w:hAnsi="Arial" w:cs="Arial"/>
                <w:color w:val="454545"/>
                <w:sz w:val="24"/>
                <w:szCs w:val="24"/>
                <w:shd w:val="clear" w:color="auto" w:fill="FFFFFF"/>
              </w:rPr>
              <w:t xml:space="preserve"> in </w:t>
            </w:r>
            <w:r w:rsidRPr="006B5399">
              <w:rPr>
                <w:rFonts w:ascii="Arial" w:hAnsi="Arial" w:cs="Arial"/>
                <w:i/>
                <w:color w:val="454545"/>
                <w:sz w:val="24"/>
                <w:szCs w:val="24"/>
                <w:shd w:val="clear" w:color="auto" w:fill="FFFFFF"/>
              </w:rPr>
              <w:t>BMJ Quality &amp; Safety</w:t>
            </w:r>
            <w:r w:rsidRPr="006B5399">
              <w:rPr>
                <w:rFonts w:ascii="Arial" w:hAnsi="Arial" w:cs="Arial"/>
                <w:color w:val="454545"/>
                <w:sz w:val="24"/>
                <w:szCs w:val="24"/>
                <w:shd w:val="clear" w:color="auto" w:fill="FFFFFF"/>
              </w:rPr>
              <w:t xml:space="preserve"> has lauded a recent </w:t>
            </w:r>
            <w:hyperlink r:id="rId17" w:history="1">
              <w:r w:rsidRPr="006B5399">
                <w:rPr>
                  <w:rStyle w:val="Hyperlink"/>
                  <w:rFonts w:ascii="Arial" w:hAnsi="Arial" w:cs="Arial"/>
                  <w:color w:val="454545"/>
                  <w:sz w:val="24"/>
                  <w:szCs w:val="24"/>
                  <w:shd w:val="clear" w:color="auto" w:fill="FFFFFF"/>
                </w:rPr>
                <w:t>paper</w:t>
              </w:r>
            </w:hyperlink>
            <w:r w:rsidRPr="006B5399">
              <w:rPr>
                <w:rFonts w:ascii="Arial" w:hAnsi="Arial" w:cs="Arial"/>
                <w:color w:val="454545"/>
                <w:sz w:val="24"/>
                <w:szCs w:val="24"/>
                <w:shd w:val="clear" w:color="auto" w:fill="FFFFFF"/>
              </w:rPr>
              <w:t xml:space="preserve"> by CPC researchers </w:t>
            </w:r>
            <w:r w:rsidRPr="006B5399">
              <w:rPr>
                <w:rFonts w:ascii="Arial" w:hAnsi="Arial" w:cs="Arial"/>
                <w:color w:val="454545"/>
                <w:sz w:val="24"/>
                <w:szCs w:val="24"/>
              </w:rPr>
              <w:t>as</w:t>
            </w:r>
            <w:r w:rsidRPr="006B5399">
              <w:rPr>
                <w:rFonts w:ascii="Arial" w:hAnsi="Arial" w:cs="Arial"/>
                <w:color w:val="454545"/>
                <w:sz w:val="24"/>
                <w:szCs w:val="24"/>
                <w:shd w:val="clear" w:color="auto" w:fill="FFFFFF"/>
              </w:rPr>
              <w:t xml:space="preserve"> “an ideal model for managing polypharmacy”.</w:t>
            </w:r>
            <w:r w:rsidRPr="006B5399">
              <w:rPr>
                <w:rFonts w:ascii="Arial" w:hAnsi="Arial" w:cs="Arial"/>
                <w:color w:val="454545"/>
                <w:sz w:val="24"/>
                <w:szCs w:val="24"/>
              </w:rPr>
              <w:t xml:space="preserve"> The study, </w:t>
            </w:r>
            <w:r w:rsidRPr="006B5399">
              <w:rPr>
                <w:rFonts w:ascii="Arial" w:hAnsi="Arial" w:cs="Arial"/>
                <w:i/>
                <w:color w:val="454545"/>
                <w:sz w:val="24"/>
                <w:szCs w:val="24"/>
              </w:rPr>
              <w:t>Negotiating the polypharmacy paradox: a video-reflexive ethnography study of polypharmacy and its practices in primary care</w:t>
            </w:r>
            <w:r w:rsidRPr="006B5399">
              <w:rPr>
                <w:rFonts w:ascii="Arial" w:hAnsi="Arial" w:cs="Arial"/>
                <w:color w:val="454545"/>
                <w:sz w:val="24"/>
                <w:szCs w:val="24"/>
              </w:rPr>
              <w:t>, conclude</w:t>
            </w:r>
            <w:r>
              <w:rPr>
                <w:rFonts w:ascii="Arial" w:hAnsi="Arial" w:cs="Arial"/>
                <w:color w:val="454545"/>
                <w:sz w:val="24"/>
                <w:szCs w:val="24"/>
              </w:rPr>
              <w:t>d</w:t>
            </w:r>
            <w:r w:rsidRPr="006B5399">
              <w:rPr>
                <w:rFonts w:ascii="Arial" w:hAnsi="Arial" w:cs="Arial"/>
                <w:color w:val="454545"/>
                <w:sz w:val="24"/>
                <w:szCs w:val="24"/>
              </w:rPr>
              <w:t xml:space="preserve"> that </w:t>
            </w:r>
            <w:r w:rsidRPr="006B5399">
              <w:rPr>
                <w:rFonts w:ascii="Arial" w:hAnsi="Arial" w:cs="Arial"/>
                <w:color w:val="454545"/>
                <w:sz w:val="24"/>
                <w:szCs w:val="24"/>
                <w:shd w:val="clear" w:color="auto" w:fill="FFFFFF"/>
              </w:rPr>
              <w:t>responsible decision-making about polypharmacy during medication review will depend crucially on the affective or emotional quality of the clinician-patient relationship. The editorial notes that “In-depth methods such as ethnography are vital to surfacing such work, and the paper by Swinglehurst and colleagues highlights the value of incorporating clinician reflection as an integral part. The paper contributes to our understanding of the challenge of tackling problematic polypharmacy by uncovering the nature of the work involved. Medicines optimisation involves much more than simply reviewing each item of medicine: it is a social process involving the management of uncertainty, in partnership with a patient over time, to achieve the optimal balance of medicines based on a patient’s priorities and goals.”</w:t>
            </w:r>
          </w:p>
          <w:p w14:paraId="1E002D0F" w14:textId="64268516" w:rsidR="004675DF" w:rsidRPr="00AA7E7E" w:rsidRDefault="004675DF" w:rsidP="000843B0">
            <w:pPr>
              <w:rPr>
                <w:rFonts w:ascii="Arial" w:hAnsi="Arial" w:cs="Arial"/>
                <w:b/>
                <w:bCs/>
                <w:color w:val="0C746A"/>
                <w:sz w:val="24"/>
                <w:szCs w:val="24"/>
              </w:rPr>
            </w:pPr>
          </w:p>
        </w:tc>
      </w:tr>
      <w:tr w:rsidR="00213B09" w:rsidRPr="00D071E5" w14:paraId="45A6B455" w14:textId="77777777" w:rsidTr="4ECCAC1A">
        <w:trPr>
          <w:trHeight w:val="498"/>
        </w:trPr>
        <w:tc>
          <w:tcPr>
            <w:tcW w:w="9791" w:type="dxa"/>
            <w:gridSpan w:val="4"/>
            <w:tcBorders>
              <w:top w:val="nil"/>
              <w:left w:val="nil"/>
              <w:bottom w:val="nil"/>
              <w:right w:val="nil"/>
            </w:tcBorders>
          </w:tcPr>
          <w:p w14:paraId="4CC001DA" w14:textId="77777777" w:rsidR="00A06148" w:rsidRDefault="00A06148" w:rsidP="001306A0">
            <w:pPr>
              <w:pStyle w:val="Heading1"/>
              <w:shd w:val="clear" w:color="auto" w:fill="FFFFFF"/>
              <w:spacing w:before="0" w:beforeAutospacing="0" w:after="0" w:afterAutospacing="0"/>
              <w:textAlignment w:val="baseline"/>
              <w:rPr>
                <w:rFonts w:ascii="Arial" w:hAnsi="Arial" w:cs="Arial"/>
                <w:bCs w:val="0"/>
                <w:color w:val="0C746A"/>
                <w:spacing w:val="-7"/>
                <w:sz w:val="24"/>
                <w:szCs w:val="24"/>
              </w:rPr>
            </w:pPr>
          </w:p>
          <w:p w14:paraId="03CA1190" w14:textId="34DE3C67" w:rsidR="001306A0" w:rsidRPr="006D3B65" w:rsidRDefault="001306A0" w:rsidP="001306A0">
            <w:pPr>
              <w:pStyle w:val="Heading1"/>
              <w:shd w:val="clear" w:color="auto" w:fill="FFFFFF"/>
              <w:spacing w:before="0" w:beforeAutospacing="0" w:after="0" w:afterAutospacing="0"/>
              <w:textAlignment w:val="baseline"/>
              <w:rPr>
                <w:rFonts w:ascii="Arial" w:hAnsi="Arial" w:cs="Arial"/>
                <w:bCs w:val="0"/>
                <w:color w:val="0C746A"/>
                <w:spacing w:val="-7"/>
                <w:sz w:val="24"/>
                <w:szCs w:val="24"/>
              </w:rPr>
            </w:pPr>
            <w:r w:rsidRPr="006D3B65">
              <w:rPr>
                <w:rFonts w:ascii="Arial" w:hAnsi="Arial" w:cs="Arial"/>
                <w:bCs w:val="0"/>
                <w:color w:val="0C746A"/>
                <w:spacing w:val="-7"/>
                <w:sz w:val="24"/>
                <w:szCs w:val="24"/>
              </w:rPr>
              <w:t xml:space="preserve">Barriers to GP Registration in North East London </w:t>
            </w:r>
            <w:r w:rsidRPr="00412C58">
              <w:rPr>
                <w:rFonts w:ascii="Arial" w:hAnsi="Arial" w:cs="Arial"/>
                <w:bCs w:val="0"/>
                <w:color w:val="0C746A"/>
                <w:spacing w:val="-7"/>
                <w:sz w:val="24"/>
                <w:szCs w:val="24"/>
              </w:rPr>
              <w:t>practices</w:t>
            </w:r>
          </w:p>
          <w:p w14:paraId="7A1071CA" w14:textId="77777777" w:rsidR="001306A0" w:rsidRPr="006D3B65" w:rsidRDefault="001306A0" w:rsidP="001306A0">
            <w:pPr>
              <w:rPr>
                <w:rFonts w:ascii="Arial" w:hAnsi="Arial" w:cs="Arial"/>
                <w:color w:val="454545"/>
                <w:sz w:val="24"/>
                <w:szCs w:val="24"/>
              </w:rPr>
            </w:pPr>
            <w:r w:rsidRPr="006D3B65">
              <w:rPr>
                <w:rFonts w:ascii="Arial" w:hAnsi="Arial" w:cs="Arial"/>
                <w:color w:val="454545"/>
                <w:sz w:val="24"/>
                <w:szCs w:val="24"/>
              </w:rPr>
              <w:t>12 October (Megan Clinch. Centre for Public Health and Policy)</w:t>
            </w:r>
          </w:p>
          <w:p w14:paraId="61BDB3C7" w14:textId="63EA403A" w:rsidR="00213B09" w:rsidRPr="00AA7E7E" w:rsidRDefault="00213B09" w:rsidP="000843B0">
            <w:pPr>
              <w:rPr>
                <w:rFonts w:ascii="Arial" w:hAnsi="Arial" w:cs="Arial"/>
                <w:b/>
                <w:bCs/>
                <w:color w:val="0C746A"/>
                <w:sz w:val="24"/>
                <w:szCs w:val="24"/>
              </w:rPr>
            </w:pPr>
          </w:p>
        </w:tc>
      </w:tr>
      <w:tr w:rsidR="00C62859" w:rsidRPr="00D071E5" w14:paraId="0F3EC089" w14:textId="77777777" w:rsidTr="4ECCAC1A">
        <w:trPr>
          <w:trHeight w:val="498"/>
        </w:trPr>
        <w:tc>
          <w:tcPr>
            <w:tcW w:w="4895" w:type="dxa"/>
            <w:tcBorders>
              <w:top w:val="nil"/>
              <w:left w:val="nil"/>
              <w:bottom w:val="nil"/>
              <w:right w:val="nil"/>
            </w:tcBorders>
          </w:tcPr>
          <w:p w14:paraId="60A84083" w14:textId="77777777" w:rsidR="001306A0" w:rsidRPr="005A7D07" w:rsidRDefault="001306A0" w:rsidP="001306A0">
            <w:pPr>
              <w:rPr>
                <w:rFonts w:ascii="Arial" w:hAnsi="Arial" w:cs="Arial"/>
                <w:color w:val="454545"/>
                <w:sz w:val="24"/>
                <w:szCs w:val="24"/>
                <w:shd w:val="clear" w:color="auto" w:fill="FFFFFF"/>
              </w:rPr>
            </w:pPr>
            <w:r w:rsidRPr="005A7D07">
              <w:rPr>
                <w:rFonts w:ascii="Arial" w:hAnsi="Arial" w:cs="Arial"/>
                <w:color w:val="454545"/>
                <w:sz w:val="24"/>
                <w:szCs w:val="24"/>
              </w:rPr>
              <w:lastRenderedPageBreak/>
              <w:t xml:space="preserve">A </w:t>
            </w:r>
            <w:hyperlink r:id="rId18" w:history="1">
              <w:r w:rsidRPr="005A7D07">
                <w:rPr>
                  <w:rStyle w:val="Hyperlink"/>
                  <w:rFonts w:ascii="Arial" w:eastAsia="Times New Roman" w:hAnsi="Arial" w:cs="Arial"/>
                  <w:bCs/>
                  <w:color w:val="454545"/>
                  <w:sz w:val="24"/>
                  <w:szCs w:val="24"/>
                  <w:lang w:eastAsia="en-GB"/>
                </w:rPr>
                <w:t>study</w:t>
              </w:r>
            </w:hyperlink>
            <w:r w:rsidRPr="005A7D07">
              <w:rPr>
                <w:rFonts w:ascii="Arial" w:hAnsi="Arial" w:cs="Arial"/>
                <w:color w:val="454545"/>
                <w:sz w:val="24"/>
                <w:szCs w:val="24"/>
              </w:rPr>
              <w:t xml:space="preserve"> among GP staff in NE London shows that reluctance to register new patients who lack documentation was generally fuelled not by lack of knowledge of official guidance, but by workplace and resourcing pressures, and moral judgements concerning who should be entitled to NHS services based on immigration status.</w:t>
            </w:r>
            <w:r w:rsidRPr="005A7D07">
              <w:rPr>
                <w:rFonts w:ascii="Arial" w:hAnsi="Arial" w:cs="Arial"/>
                <w:color w:val="454545"/>
                <w:sz w:val="24"/>
                <w:szCs w:val="24"/>
                <w:shd w:val="clear" w:color="auto" w:fill="FFFFFF"/>
              </w:rPr>
              <w:t xml:space="preserve"> Previous initiatives to improve inclusive registration have focused on reiterating NHS England guidance that documents are not required, but these results show that, despite good knowledge of guidance, most participants expressed reluctance to register those without documentation, often introducing additional hurdles or requirements in their everyday practice. Two themes emerged: that those without documents were perceived as burdensome, and/or that moral judgements were made about their deservedness to finite resources. Staff described a context of high workload, insufficient funding, and some felt that GP services should be restricted by immigration status, as is widespread in secondary care. The study concludes that improving inclusive registration practice requires: addressing staff concerns, supporting navigation of high workloads, tackling financial disincentives to registering transient groups, and challenging narratives that undocumented migrants represent a threat to NHS resources. Authors say it is imperative to acknowledge and address upstream drivers, in this instance the hostile environment.</w:t>
            </w:r>
          </w:p>
          <w:p w14:paraId="7F70142B" w14:textId="5FD6F7C4" w:rsidR="00C62859" w:rsidRPr="004E4C6D" w:rsidRDefault="00C62859" w:rsidP="00C62859">
            <w:pPr>
              <w:rPr>
                <w:rFonts w:ascii="Arial" w:hAnsi="Arial" w:cs="Arial"/>
                <w:color w:val="454545"/>
                <w:sz w:val="24"/>
                <w:szCs w:val="24"/>
              </w:rPr>
            </w:pPr>
          </w:p>
        </w:tc>
        <w:tc>
          <w:tcPr>
            <w:tcW w:w="4896" w:type="dxa"/>
            <w:gridSpan w:val="3"/>
            <w:tcBorders>
              <w:top w:val="nil"/>
              <w:left w:val="nil"/>
              <w:bottom w:val="nil"/>
              <w:right w:val="nil"/>
            </w:tcBorders>
          </w:tcPr>
          <w:p w14:paraId="09C2BFA5" w14:textId="75D81F61" w:rsidR="00C62859" w:rsidRDefault="001306A0" w:rsidP="00C62859">
            <w:pPr>
              <w:rPr>
                <w:noProof/>
                <w:lang w:eastAsia="en-GB"/>
              </w:rPr>
            </w:pPr>
            <w:r>
              <w:rPr>
                <w:noProof/>
                <w:lang w:eastAsia="en-GB"/>
              </w:rPr>
              <w:drawing>
                <wp:inline distT="0" distB="0" distL="0" distR="0" wp14:anchorId="7F38BA87" wp14:editId="5D25DEAF">
                  <wp:extent cx="2937270" cy="4267200"/>
                  <wp:effectExtent l="0" t="0" r="0" b="0"/>
                  <wp:docPr id="3" name="Picture 3" descr="File:Woodside Health Centre, Woodside - geograph.org.uk - 265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Woodside Health Centre, Woodside - geograph.org.uk - 26567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16" r="33976"/>
                          <a:stretch/>
                        </pic:blipFill>
                        <pic:spPr bwMode="auto">
                          <a:xfrm>
                            <a:off x="0" y="0"/>
                            <a:ext cx="2969594" cy="4314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859" w:rsidRPr="00D071E5" w14:paraId="0D62CFFD" w14:textId="77777777" w:rsidTr="00AA7CB4">
        <w:trPr>
          <w:trHeight w:val="498"/>
        </w:trPr>
        <w:tc>
          <w:tcPr>
            <w:tcW w:w="9791" w:type="dxa"/>
            <w:gridSpan w:val="4"/>
            <w:tcBorders>
              <w:top w:val="nil"/>
              <w:left w:val="nil"/>
              <w:bottom w:val="nil"/>
              <w:right w:val="nil"/>
            </w:tcBorders>
          </w:tcPr>
          <w:p w14:paraId="5DB161C9" w14:textId="77777777" w:rsidR="001306A0" w:rsidRPr="000749C4" w:rsidRDefault="001306A0" w:rsidP="001306A0">
            <w:pPr>
              <w:pStyle w:val="Heading1"/>
              <w:shd w:val="clear" w:color="auto" w:fill="FFFFFF"/>
              <w:spacing w:before="0" w:beforeAutospacing="0" w:after="0" w:afterAutospacing="0"/>
              <w:rPr>
                <w:rFonts w:ascii="Arial" w:hAnsi="Arial" w:cs="Arial"/>
                <w:bCs w:val="0"/>
                <w:color w:val="333333"/>
                <w:sz w:val="24"/>
                <w:szCs w:val="24"/>
              </w:rPr>
            </w:pPr>
            <w:r w:rsidRPr="000749C4">
              <w:rPr>
                <w:rFonts w:ascii="Arial" w:hAnsi="Arial" w:cs="Arial"/>
                <w:bCs w:val="0"/>
                <w:color w:val="0C746A"/>
                <w:sz w:val="24"/>
                <w:szCs w:val="24"/>
              </w:rPr>
              <w:t>Initiative to improve equal access to diabetes treatment wins award</w:t>
            </w:r>
          </w:p>
          <w:p w14:paraId="790149F4" w14:textId="77777777" w:rsidR="001306A0" w:rsidRPr="000749C4" w:rsidRDefault="001306A0" w:rsidP="001306A0">
            <w:pPr>
              <w:pStyle w:val="Heading1"/>
              <w:shd w:val="clear" w:color="auto" w:fill="FFFFFF"/>
              <w:spacing w:before="0" w:beforeAutospacing="0" w:after="0" w:afterAutospacing="0"/>
              <w:rPr>
                <w:rFonts w:ascii="Arial" w:hAnsi="Arial" w:cs="Arial"/>
                <w:b w:val="0"/>
                <w:bCs w:val="0"/>
                <w:color w:val="454545"/>
                <w:sz w:val="24"/>
                <w:szCs w:val="24"/>
              </w:rPr>
            </w:pPr>
            <w:r w:rsidRPr="000749C4">
              <w:rPr>
                <w:rFonts w:ascii="Arial" w:hAnsi="Arial" w:cs="Arial"/>
                <w:b w:val="0"/>
                <w:bCs w:val="0"/>
                <w:color w:val="454545"/>
                <w:sz w:val="24"/>
                <w:szCs w:val="24"/>
              </w:rPr>
              <w:t>13 October (</w:t>
            </w:r>
            <w:r w:rsidRPr="000749C4">
              <w:rPr>
                <w:rFonts w:ascii="Arial" w:hAnsi="Arial" w:cs="Arial"/>
                <w:b w:val="0"/>
                <w:color w:val="454545"/>
                <w:sz w:val="24"/>
                <w:szCs w:val="24"/>
                <w:bdr w:val="none" w:sz="0" w:space="0" w:color="auto" w:frame="1"/>
              </w:rPr>
              <w:t>Rumana Malik, Crystal Williams, Jayne Callaghan, Ranjan Patel.</w:t>
            </w:r>
            <w:r w:rsidRPr="000749C4">
              <w:rPr>
                <w:rFonts w:ascii="Arial" w:hAnsi="Arial" w:cs="Arial"/>
                <w:b w:val="0"/>
                <w:bCs w:val="0"/>
                <w:color w:val="454545"/>
                <w:sz w:val="24"/>
                <w:szCs w:val="24"/>
              </w:rPr>
              <w:t xml:space="preserve"> Centre for Primary Care)</w:t>
            </w:r>
          </w:p>
          <w:p w14:paraId="1746ACE0" w14:textId="77777777" w:rsidR="00C62859" w:rsidRDefault="00C62859" w:rsidP="000843B0">
            <w:pPr>
              <w:shd w:val="clear" w:color="auto" w:fill="FFFFFF"/>
              <w:textAlignment w:val="baseline"/>
              <w:rPr>
                <w:rFonts w:ascii="Arial" w:hAnsi="Arial" w:cs="Arial"/>
                <w:noProof/>
                <w:sz w:val="24"/>
                <w:szCs w:val="24"/>
                <w:lang w:eastAsia="en-GB"/>
              </w:rPr>
            </w:pPr>
          </w:p>
        </w:tc>
      </w:tr>
      <w:tr w:rsidR="00B97335" w:rsidRPr="00D071E5" w14:paraId="1F824B45" w14:textId="77777777" w:rsidTr="4ECCAC1A">
        <w:trPr>
          <w:trHeight w:val="498"/>
        </w:trPr>
        <w:tc>
          <w:tcPr>
            <w:tcW w:w="4895" w:type="dxa"/>
            <w:tcBorders>
              <w:top w:val="nil"/>
              <w:left w:val="nil"/>
              <w:bottom w:val="nil"/>
              <w:right w:val="nil"/>
            </w:tcBorders>
          </w:tcPr>
          <w:p w14:paraId="0D98063B" w14:textId="77777777" w:rsidR="00180A85" w:rsidRDefault="001306A0" w:rsidP="00C62859">
            <w:pPr>
              <w:rPr>
                <w:noProof/>
                <w:lang w:eastAsia="en-GB"/>
              </w:rPr>
            </w:pPr>
            <w:r>
              <w:rPr>
                <w:noProof/>
                <w:lang w:eastAsia="en-GB"/>
              </w:rPr>
              <w:lastRenderedPageBreak/>
              <w:drawing>
                <wp:inline distT="0" distB="0" distL="0" distR="0" wp14:anchorId="0E0275EE" wp14:editId="05E3653A">
                  <wp:extent cx="2901649" cy="2190750"/>
                  <wp:effectExtent l="0" t="0" r="0" b="0"/>
                  <wp:docPr id="16" name="Picture 16" descr="Chemically modified insulin as a new marker to identify type 1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ly modified insulin as a new marker to identify type 1 diabetes"/>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48" r="24266" b="30077"/>
                          <a:stretch/>
                        </pic:blipFill>
                        <pic:spPr bwMode="auto">
                          <a:xfrm>
                            <a:off x="0" y="0"/>
                            <a:ext cx="2934036" cy="2215202"/>
                          </a:xfrm>
                          <a:prstGeom prst="rect">
                            <a:avLst/>
                          </a:prstGeom>
                          <a:noFill/>
                          <a:ln>
                            <a:noFill/>
                          </a:ln>
                          <a:extLst>
                            <a:ext uri="{53640926-AAD7-44D8-BBD7-CCE9431645EC}">
                              <a14:shadowObscured xmlns:a14="http://schemas.microsoft.com/office/drawing/2010/main"/>
                            </a:ext>
                          </a:extLst>
                        </pic:spPr>
                      </pic:pic>
                    </a:graphicData>
                  </a:graphic>
                </wp:inline>
              </w:drawing>
            </w:r>
          </w:p>
          <w:p w14:paraId="6711EF39" w14:textId="46A2C0F2" w:rsidR="001306A0" w:rsidRDefault="001306A0" w:rsidP="00C62859">
            <w:pPr>
              <w:rPr>
                <w:noProof/>
                <w:lang w:eastAsia="en-GB"/>
              </w:rPr>
            </w:pPr>
            <w:r w:rsidRPr="003D4B87">
              <w:rPr>
                <w:rFonts w:ascii="Arial" w:hAnsi="Arial" w:cs="Arial"/>
                <w:noProof/>
                <w:sz w:val="24"/>
                <w:szCs w:val="24"/>
                <w:lang w:eastAsia="en-GB"/>
              </w:rPr>
              <w:drawing>
                <wp:inline distT="0" distB="0" distL="0" distR="0" wp14:anchorId="6CD0E159" wp14:editId="2D66E6E2">
                  <wp:extent cx="2978150" cy="1393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085" t="28145" r="7827" b="35842"/>
                          <a:stretch/>
                        </pic:blipFill>
                        <pic:spPr bwMode="auto">
                          <a:xfrm>
                            <a:off x="0" y="0"/>
                            <a:ext cx="3031763" cy="141827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5AFC3FF8" w14:textId="77777777" w:rsidR="001306A0" w:rsidRPr="007D5BB8" w:rsidRDefault="001306A0" w:rsidP="001306A0">
            <w:pPr>
              <w:pStyle w:val="xmsonormal"/>
              <w:shd w:val="clear" w:color="auto" w:fill="FFFFFF"/>
              <w:spacing w:before="0" w:beforeAutospacing="0" w:after="0" w:afterAutospacing="0"/>
              <w:jc w:val="both"/>
              <w:rPr>
                <w:rFonts w:ascii="Arial" w:hAnsi="Arial" w:cs="Arial"/>
                <w:color w:val="454545"/>
              </w:rPr>
            </w:pPr>
            <w:r w:rsidRPr="00D12D78">
              <w:rPr>
                <w:rFonts w:ascii="Arial" w:hAnsi="Arial" w:cs="Arial"/>
                <w:bCs/>
                <w:color w:val="454545"/>
              </w:rPr>
              <w:t>An initiative by the WIPH CEG team to improve equal access to diabetes treatment in GP practices across NE London has won the Quality in Care Diabetes</w:t>
            </w:r>
            <w:r w:rsidRPr="00D12D78">
              <w:rPr>
                <w:rFonts w:ascii="Arial" w:hAnsi="Arial" w:cs="Arial"/>
                <w:color w:val="454545"/>
                <w:bdr w:val="none" w:sz="0" w:space="0" w:color="auto" w:frame="1"/>
              </w:rPr>
              <w:t> </w:t>
            </w:r>
            <w:hyperlink r:id="rId22" w:tgtFrame="_blank" w:history="1">
              <w:r w:rsidRPr="00D12D78">
                <w:rPr>
                  <w:rStyle w:val="Hyperlink"/>
                  <w:rFonts w:ascii="Arial" w:hAnsi="Arial" w:cs="Arial"/>
                  <w:color w:val="454545"/>
                  <w:bdr w:val="none" w:sz="0" w:space="0" w:color="auto" w:frame="1"/>
                </w:rPr>
                <w:t>Award</w:t>
              </w:r>
            </w:hyperlink>
            <w:r w:rsidRPr="00D12D78">
              <w:rPr>
                <w:rFonts w:ascii="Arial" w:hAnsi="Arial" w:cs="Arial"/>
                <w:bCs/>
                <w:color w:val="454545"/>
              </w:rPr>
              <w:t xml:space="preserve">. </w:t>
            </w:r>
            <w:r w:rsidRPr="00D12D78">
              <w:rPr>
                <w:rFonts w:ascii="Arial" w:hAnsi="Arial" w:cs="Arial"/>
                <w:color w:val="454545"/>
              </w:rPr>
              <w:t xml:space="preserve">The initiative was implemented in 150 practices which ran patient record searches to identify those with type 1 diabetes who may need additional support, including patients at high risk of complications or who had missed several appointments. Practice teams then used this insight to reach out to high-risk patients and offer a personalised approach to overcome potential barriers to accessing diabetes care. The region has since seen an 11% increase in the numbers of patients re-engaging with diabetes specialists at local hospitals and community care centres. The judges said: </w:t>
            </w:r>
            <w:r w:rsidRPr="00D12D78">
              <w:rPr>
                <w:rFonts w:ascii="Arial" w:hAnsi="Arial" w:cs="Arial"/>
                <w:i/>
                <w:iCs/>
                <w:color w:val="454545"/>
              </w:rPr>
              <w:t>"This entry was the overwhelming favourite for the patient care pathway category. We were impressed with the patient-centricity, alongside the data-driven and evidence-based approach employed by creators of this entry. It used multiple initiatives with an excellent steer on quality improvement which continued during the COVID-19 pandemic.”</w:t>
            </w:r>
          </w:p>
          <w:p w14:paraId="36135A77" w14:textId="77777777" w:rsidR="00B97335" w:rsidRDefault="00B97335" w:rsidP="000843B0">
            <w:pPr>
              <w:rPr>
                <w:rFonts w:ascii="Arial" w:hAnsi="Arial" w:cs="Arial"/>
                <w:noProof/>
                <w:color w:val="454545"/>
                <w:lang w:eastAsia="en-GB"/>
              </w:rPr>
            </w:pPr>
          </w:p>
        </w:tc>
      </w:tr>
      <w:tr w:rsidR="001306A0" w:rsidRPr="00D071E5" w14:paraId="6A85F24C" w14:textId="77777777" w:rsidTr="004E2764">
        <w:trPr>
          <w:trHeight w:val="498"/>
        </w:trPr>
        <w:tc>
          <w:tcPr>
            <w:tcW w:w="9791" w:type="dxa"/>
            <w:gridSpan w:val="4"/>
            <w:tcBorders>
              <w:top w:val="nil"/>
              <w:left w:val="nil"/>
              <w:bottom w:val="nil"/>
              <w:right w:val="nil"/>
            </w:tcBorders>
          </w:tcPr>
          <w:p w14:paraId="7AF72C3C" w14:textId="77777777" w:rsidR="005A2E46" w:rsidRDefault="005A2E46" w:rsidP="001306A0">
            <w:pPr>
              <w:pStyle w:val="Heading1"/>
              <w:shd w:val="clear" w:color="auto" w:fill="FFFFFF"/>
              <w:spacing w:before="0" w:beforeAutospacing="0" w:after="0" w:afterAutospacing="0"/>
              <w:rPr>
                <w:rFonts w:ascii="Arial" w:hAnsi="Arial" w:cs="Arial"/>
                <w:color w:val="0C746A"/>
                <w:sz w:val="24"/>
                <w:szCs w:val="24"/>
              </w:rPr>
            </w:pPr>
          </w:p>
          <w:p w14:paraId="40E2DAC3" w14:textId="7FAF164B" w:rsidR="001306A0" w:rsidRDefault="001306A0" w:rsidP="001306A0">
            <w:pPr>
              <w:pStyle w:val="Heading1"/>
              <w:shd w:val="clear" w:color="auto" w:fill="FFFFFF"/>
              <w:spacing w:before="0" w:beforeAutospacing="0" w:after="0" w:afterAutospacing="0"/>
              <w:rPr>
                <w:rFonts w:ascii="Arial" w:hAnsi="Arial" w:cs="Arial"/>
                <w:color w:val="0C746A"/>
                <w:sz w:val="24"/>
                <w:szCs w:val="24"/>
              </w:rPr>
            </w:pPr>
            <w:r>
              <w:rPr>
                <w:rFonts w:ascii="Arial" w:hAnsi="Arial" w:cs="Arial"/>
                <w:color w:val="0C746A"/>
                <w:sz w:val="24"/>
                <w:szCs w:val="24"/>
              </w:rPr>
              <w:t xml:space="preserve">Covid risk factors among physicians in </w:t>
            </w:r>
            <w:r w:rsidRPr="00B54424">
              <w:rPr>
                <w:rFonts w:ascii="Arial" w:hAnsi="Arial" w:cs="Arial"/>
                <w:color w:val="0C746A"/>
                <w:sz w:val="24"/>
                <w:szCs w:val="24"/>
              </w:rPr>
              <w:t>LMIC</w:t>
            </w:r>
            <w:r>
              <w:rPr>
                <w:rFonts w:ascii="Arial" w:hAnsi="Arial" w:cs="Arial"/>
                <w:color w:val="0C746A"/>
                <w:sz w:val="24"/>
                <w:szCs w:val="24"/>
              </w:rPr>
              <w:t xml:space="preserve"> settings</w:t>
            </w:r>
          </w:p>
          <w:p w14:paraId="59EF4055" w14:textId="77777777" w:rsidR="001306A0" w:rsidRPr="00DE3638" w:rsidRDefault="001306A0" w:rsidP="001306A0">
            <w:pPr>
              <w:rPr>
                <w:rFonts w:ascii="Arial" w:eastAsia="Times New Roman" w:hAnsi="Arial" w:cs="Arial"/>
                <w:bCs/>
                <w:color w:val="454545"/>
                <w:sz w:val="24"/>
                <w:szCs w:val="24"/>
                <w:lang w:eastAsia="en-GB"/>
              </w:rPr>
            </w:pPr>
            <w:r w:rsidRPr="00DE3638">
              <w:rPr>
                <w:rFonts w:ascii="Arial" w:eastAsia="Times New Roman" w:hAnsi="Arial" w:cs="Arial"/>
                <w:bCs/>
                <w:color w:val="454545"/>
                <w:sz w:val="24"/>
                <w:szCs w:val="24"/>
                <w:lang w:eastAsia="en-GB"/>
              </w:rPr>
              <w:t>14 October (Giuliano Russo. Centre for Public Health and Policy)</w:t>
            </w:r>
          </w:p>
          <w:p w14:paraId="7B14DD97" w14:textId="77777777" w:rsidR="001306A0" w:rsidRDefault="001306A0" w:rsidP="000843B0">
            <w:pPr>
              <w:rPr>
                <w:rFonts w:ascii="Arial" w:hAnsi="Arial" w:cs="Arial"/>
                <w:noProof/>
                <w:color w:val="454545"/>
                <w:lang w:eastAsia="en-GB"/>
              </w:rPr>
            </w:pPr>
          </w:p>
        </w:tc>
      </w:tr>
      <w:tr w:rsidR="001306A0" w:rsidRPr="00D071E5" w14:paraId="65D6381C" w14:textId="77777777" w:rsidTr="4ECCAC1A">
        <w:trPr>
          <w:trHeight w:val="498"/>
        </w:trPr>
        <w:tc>
          <w:tcPr>
            <w:tcW w:w="4895" w:type="dxa"/>
            <w:tcBorders>
              <w:top w:val="nil"/>
              <w:left w:val="nil"/>
              <w:bottom w:val="nil"/>
              <w:right w:val="nil"/>
            </w:tcBorders>
          </w:tcPr>
          <w:p w14:paraId="7C82DCCC" w14:textId="77777777" w:rsidR="001306A0" w:rsidRPr="00EF23FE" w:rsidRDefault="001306A0" w:rsidP="001306A0">
            <w:pPr>
              <w:rPr>
                <w:rFonts w:ascii="Arial" w:hAnsi="Arial" w:cs="Arial"/>
                <w:color w:val="454545"/>
                <w:sz w:val="24"/>
                <w:szCs w:val="24"/>
                <w:bdr w:val="none" w:sz="0" w:space="0" w:color="auto" w:frame="1"/>
              </w:rPr>
            </w:pPr>
            <w:r w:rsidRPr="00EF23FE">
              <w:rPr>
                <w:rFonts w:ascii="Arial" w:hAnsi="Arial" w:cs="Arial"/>
                <w:color w:val="454545"/>
                <w:sz w:val="24"/>
                <w:szCs w:val="24"/>
                <w:shd w:val="clear" w:color="auto" w:fill="FFFFFF"/>
              </w:rPr>
              <w:t xml:space="preserve">A cross-sectional </w:t>
            </w:r>
            <w:hyperlink r:id="rId23" w:history="1">
              <w:r w:rsidRPr="00EF23FE">
                <w:rPr>
                  <w:rStyle w:val="Hyperlink"/>
                  <w:rFonts w:ascii="Arial" w:eastAsia="Times New Roman" w:hAnsi="Arial" w:cs="Arial"/>
                  <w:bCs/>
                  <w:color w:val="454545"/>
                  <w:sz w:val="24"/>
                  <w:szCs w:val="24"/>
                  <w:lang w:eastAsia="en-GB"/>
                </w:rPr>
                <w:t>survey</w:t>
              </w:r>
            </w:hyperlink>
            <w:r w:rsidRPr="00EF23FE">
              <w:rPr>
                <w:rFonts w:ascii="Arial" w:hAnsi="Arial" w:cs="Arial"/>
                <w:color w:val="454545"/>
                <w:sz w:val="24"/>
                <w:szCs w:val="24"/>
                <w:shd w:val="clear" w:color="auto" w:fill="FFFFFF"/>
              </w:rPr>
              <w:t xml:space="preserve"> comparing one developed (São Paulo) with one disadvantaged state (Maranhão) in Brazil has found that among 1183 doctors, COVID</w:t>
            </w:r>
            <w:r w:rsidRPr="00EF23FE">
              <w:rPr>
                <w:rFonts w:ascii="Arial" w:hAnsi="Arial" w:cs="Arial"/>
                <w:color w:val="454545"/>
                <w:sz w:val="24"/>
                <w:szCs w:val="24"/>
                <w:bdr w:val="none" w:sz="0" w:space="0" w:color="auto" w:frame="1"/>
              </w:rPr>
              <w:t xml:space="preserve"> infections were higher where physician to population ratios were lower, even after controlling for general infection rates in different states. The study </w:t>
            </w:r>
            <w:r w:rsidRPr="00EF23FE">
              <w:rPr>
                <w:rFonts w:ascii="Arial" w:hAnsi="Arial" w:cs="Arial"/>
                <w:color w:val="454545"/>
                <w:sz w:val="24"/>
                <w:szCs w:val="24"/>
                <w:shd w:val="clear" w:color="auto" w:fill="FFFFFF"/>
              </w:rPr>
              <w:t>explored the association between physicians’ infection rates and their sociodemographic and employment characteristics and found that the infection rate in doctors in Maranhão was almost twice that in São Paulo. Authors suggest that</w:t>
            </w:r>
            <w:r w:rsidRPr="00EF23FE">
              <w:rPr>
                <w:rFonts w:ascii="Arial" w:hAnsi="Arial" w:cs="Arial"/>
                <w:color w:val="454545"/>
                <w:sz w:val="24"/>
                <w:szCs w:val="24"/>
                <w:bdr w:val="none" w:sz="0" w:space="0" w:color="auto" w:frame="1"/>
              </w:rPr>
              <w:t xml:space="preserve"> in settings where health workers are scarce, physicians may take on multiple roles in different parts of the health system, thereby increasing infection opportunities. If confirmed, this finding would have substantial implications for the WHO </w:t>
            </w:r>
            <w:r w:rsidRPr="00EF23FE">
              <w:rPr>
                <w:rFonts w:ascii="Arial" w:hAnsi="Arial" w:cs="Arial"/>
                <w:color w:val="454545"/>
                <w:sz w:val="24"/>
                <w:szCs w:val="24"/>
                <w:bdr w:val="none" w:sz="0" w:space="0" w:color="auto" w:frame="1"/>
              </w:rPr>
              <w:lastRenderedPageBreak/>
              <w:t xml:space="preserve">global </w:t>
            </w:r>
            <w:hyperlink r:id="rId24" w:history="1">
              <w:r w:rsidRPr="00EF23FE">
                <w:rPr>
                  <w:rStyle w:val="Hyperlink"/>
                  <w:rFonts w:ascii="Arial" w:hAnsi="Arial" w:cs="Arial"/>
                  <w:color w:val="454545"/>
                  <w:sz w:val="24"/>
                  <w:szCs w:val="24"/>
                  <w:bdr w:val="none" w:sz="0" w:space="0" w:color="auto" w:frame="1"/>
                </w:rPr>
                <w:t>estimates</w:t>
              </w:r>
            </w:hyperlink>
            <w:r w:rsidRPr="00EF23FE">
              <w:rPr>
                <w:rFonts w:ascii="Arial" w:hAnsi="Arial" w:cs="Arial"/>
                <w:color w:val="454545"/>
                <w:sz w:val="24"/>
                <w:szCs w:val="24"/>
                <w:bdr w:val="none" w:sz="0" w:space="0" w:color="auto" w:frame="1"/>
              </w:rPr>
              <w:t xml:space="preserve"> of COVID infections and deaths, which would be higher than previously thought in poorer countries with fewer health workers per capita. The finding would have repercussions for the next global strategy for human resources for health, and support the case for additional investment to increase health worker to population ratios.</w:t>
            </w:r>
          </w:p>
          <w:p w14:paraId="3A63E3FA" w14:textId="77777777" w:rsidR="001306A0" w:rsidRDefault="001306A0" w:rsidP="00C62859">
            <w:pPr>
              <w:rPr>
                <w:noProof/>
                <w:lang w:eastAsia="en-GB"/>
              </w:rPr>
            </w:pPr>
          </w:p>
        </w:tc>
        <w:tc>
          <w:tcPr>
            <w:tcW w:w="4896" w:type="dxa"/>
            <w:gridSpan w:val="3"/>
            <w:tcBorders>
              <w:top w:val="nil"/>
              <w:left w:val="nil"/>
              <w:bottom w:val="nil"/>
              <w:right w:val="nil"/>
            </w:tcBorders>
          </w:tcPr>
          <w:p w14:paraId="252DB71A" w14:textId="2B3FBC8C" w:rsidR="001306A0" w:rsidRDefault="001306A0" w:rsidP="000843B0">
            <w:pPr>
              <w:rPr>
                <w:rFonts w:ascii="Arial" w:hAnsi="Arial" w:cs="Arial"/>
                <w:noProof/>
                <w:color w:val="454545"/>
                <w:lang w:eastAsia="en-GB"/>
              </w:rPr>
            </w:pPr>
            <w:r>
              <w:rPr>
                <w:noProof/>
                <w:lang w:eastAsia="en-GB"/>
              </w:rPr>
              <w:lastRenderedPageBreak/>
              <w:drawing>
                <wp:inline distT="0" distB="0" distL="0" distR="0" wp14:anchorId="47311B3B" wp14:editId="2392D4B2">
                  <wp:extent cx="2967355" cy="2870200"/>
                  <wp:effectExtent l="0" t="0" r="4445" b="6350"/>
                  <wp:docPr id="8" name="Picture 8" descr="File:Brazil, administrative divisions (states) - ku - colo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razil, administrative divisions (states) - ku - colored.svg"/>
                          <pic:cNvPicPr>
                            <a:picLocks noChangeAspect="1" noChangeArrowheads="1"/>
                          </pic:cNvPicPr>
                        </pic:nvPicPr>
                        <pic:blipFill rotWithShape="1">
                          <a:blip r:embed="rId25">
                            <a:extLst>
                              <a:ext uri="{28A0092B-C50C-407E-A947-70E740481C1C}">
                                <a14:useLocalDpi xmlns:a14="http://schemas.microsoft.com/office/drawing/2010/main" val="0"/>
                              </a:ext>
                            </a:extLst>
                          </a:blip>
                          <a:srcRect l="44102" t="19400" b="21512"/>
                          <a:stretch/>
                        </pic:blipFill>
                        <pic:spPr bwMode="auto">
                          <a:xfrm>
                            <a:off x="0" y="0"/>
                            <a:ext cx="3007777" cy="29092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06A0" w:rsidRPr="00D071E5" w14:paraId="1D5C17B1" w14:textId="77777777" w:rsidTr="001E3363">
        <w:trPr>
          <w:trHeight w:val="498"/>
        </w:trPr>
        <w:tc>
          <w:tcPr>
            <w:tcW w:w="9791" w:type="dxa"/>
            <w:gridSpan w:val="4"/>
            <w:tcBorders>
              <w:top w:val="nil"/>
              <w:left w:val="nil"/>
              <w:bottom w:val="nil"/>
              <w:right w:val="nil"/>
            </w:tcBorders>
          </w:tcPr>
          <w:p w14:paraId="5630C3DA" w14:textId="77777777" w:rsidR="005A2E46" w:rsidRDefault="005A2E46" w:rsidP="001306A0">
            <w:pPr>
              <w:rPr>
                <w:rFonts w:ascii="Arial" w:hAnsi="Arial" w:cs="Arial"/>
                <w:b/>
                <w:color w:val="0C746A"/>
                <w:sz w:val="24"/>
                <w:szCs w:val="24"/>
              </w:rPr>
            </w:pPr>
          </w:p>
          <w:p w14:paraId="4A1AD190" w14:textId="52F683F2" w:rsidR="001306A0" w:rsidRPr="007E0AE5" w:rsidRDefault="001306A0" w:rsidP="001306A0">
            <w:pPr>
              <w:rPr>
                <w:rFonts w:ascii="Arial" w:hAnsi="Arial" w:cs="Arial"/>
                <w:b/>
                <w:color w:val="0C746A"/>
                <w:sz w:val="24"/>
                <w:szCs w:val="24"/>
              </w:rPr>
            </w:pPr>
            <w:r w:rsidRPr="007E0AE5">
              <w:rPr>
                <w:rFonts w:ascii="Arial" w:hAnsi="Arial" w:cs="Arial"/>
                <w:b/>
                <w:color w:val="0C746A"/>
                <w:sz w:val="24"/>
                <w:szCs w:val="24"/>
              </w:rPr>
              <w:t>Preventing sexual harassment in the workplace to prevent depression</w:t>
            </w:r>
          </w:p>
          <w:p w14:paraId="01E66F3D" w14:textId="77777777" w:rsidR="001306A0" w:rsidRPr="007E0AE5" w:rsidRDefault="001306A0" w:rsidP="001306A0">
            <w:pPr>
              <w:rPr>
                <w:rFonts w:ascii="Arial" w:eastAsia="Times New Roman" w:hAnsi="Arial" w:cs="Arial"/>
                <w:bCs/>
                <w:color w:val="454545"/>
                <w:sz w:val="24"/>
                <w:szCs w:val="24"/>
                <w:lang w:eastAsia="en-GB"/>
              </w:rPr>
            </w:pPr>
            <w:r w:rsidRPr="007E0AE5">
              <w:rPr>
                <w:rFonts w:ascii="Arial" w:eastAsia="Times New Roman" w:hAnsi="Arial" w:cs="Arial"/>
                <w:bCs/>
                <w:color w:val="454545"/>
                <w:sz w:val="24"/>
                <w:szCs w:val="24"/>
                <w:lang w:eastAsia="en-GB"/>
              </w:rPr>
              <w:t>14 October (Vicky Bird. Centre for Psychiatry and Mental Health)</w:t>
            </w:r>
          </w:p>
          <w:p w14:paraId="2FF9CDE2" w14:textId="77777777" w:rsidR="001306A0" w:rsidRDefault="001306A0" w:rsidP="000843B0">
            <w:pPr>
              <w:rPr>
                <w:rFonts w:ascii="Arial" w:hAnsi="Arial" w:cs="Arial"/>
                <w:noProof/>
                <w:color w:val="454545"/>
                <w:lang w:eastAsia="en-GB"/>
              </w:rPr>
            </w:pPr>
          </w:p>
        </w:tc>
      </w:tr>
      <w:tr w:rsidR="001306A0" w:rsidRPr="00D071E5" w14:paraId="4B672984" w14:textId="77777777" w:rsidTr="4ECCAC1A">
        <w:trPr>
          <w:trHeight w:val="498"/>
        </w:trPr>
        <w:tc>
          <w:tcPr>
            <w:tcW w:w="4895" w:type="dxa"/>
            <w:tcBorders>
              <w:top w:val="nil"/>
              <w:left w:val="nil"/>
              <w:bottom w:val="nil"/>
              <w:right w:val="nil"/>
            </w:tcBorders>
          </w:tcPr>
          <w:p w14:paraId="09A1573E" w14:textId="711277D0" w:rsidR="001306A0" w:rsidRDefault="001306A0" w:rsidP="00C62859">
            <w:pPr>
              <w:rPr>
                <w:noProof/>
                <w:lang w:eastAsia="en-GB"/>
              </w:rPr>
            </w:pPr>
            <w:r>
              <w:rPr>
                <w:noProof/>
                <w:lang w:eastAsia="en-GB"/>
              </w:rPr>
              <w:drawing>
                <wp:inline distT="0" distB="0" distL="0" distR="0" wp14:anchorId="6C8B4FAF" wp14:editId="4A3D295E">
                  <wp:extent cx="2799897" cy="2889250"/>
                  <wp:effectExtent l="0" t="0" r="635" b="6350"/>
                  <wp:docPr id="7" name="Picture 7" descr="Stop vio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violence "/>
                          <pic:cNvPicPr>
                            <a:picLocks noChangeAspect="1" noChangeArrowheads="1"/>
                          </pic:cNvPicPr>
                        </pic:nvPicPr>
                        <pic:blipFill rotWithShape="1">
                          <a:blip r:embed="rId26">
                            <a:extLst>
                              <a:ext uri="{28A0092B-C50C-407E-A947-70E740481C1C}">
                                <a14:useLocalDpi xmlns:a14="http://schemas.microsoft.com/office/drawing/2010/main" val="0"/>
                              </a:ext>
                            </a:extLst>
                          </a:blip>
                          <a:srcRect l="8149" r="8370"/>
                          <a:stretch/>
                        </pic:blipFill>
                        <pic:spPr bwMode="auto">
                          <a:xfrm>
                            <a:off x="0" y="0"/>
                            <a:ext cx="2814327" cy="2904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44A3FDB8" w14:textId="77777777" w:rsidR="001306A0" w:rsidRPr="00C1669D" w:rsidRDefault="001306A0" w:rsidP="001306A0">
            <w:pPr>
              <w:rPr>
                <w:rFonts w:ascii="Arial" w:hAnsi="Arial" w:cs="Arial"/>
                <w:color w:val="454545"/>
                <w:sz w:val="24"/>
                <w:szCs w:val="24"/>
              </w:rPr>
            </w:pPr>
            <w:r w:rsidRPr="00C1669D">
              <w:rPr>
                <w:rFonts w:ascii="Arial" w:hAnsi="Arial" w:cs="Arial"/>
                <w:color w:val="454545"/>
                <w:sz w:val="24"/>
                <w:szCs w:val="24"/>
              </w:rPr>
              <w:t xml:space="preserve">Sexual harassment in the workplace (SHWP) is highly prevalent and has a negative impact, including depression, on its victims. A new </w:t>
            </w:r>
            <w:hyperlink r:id="rId27" w:history="1">
              <w:r w:rsidRPr="00C1669D">
                <w:rPr>
                  <w:rStyle w:val="Hyperlink"/>
                  <w:rFonts w:ascii="Arial" w:hAnsi="Arial" w:cs="Arial"/>
                  <w:color w:val="454545"/>
                  <w:sz w:val="24"/>
                  <w:szCs w:val="24"/>
                </w:rPr>
                <w:t>study</w:t>
              </w:r>
            </w:hyperlink>
            <w:r w:rsidRPr="00C1669D">
              <w:rPr>
                <w:rFonts w:ascii="Arial" w:hAnsi="Arial" w:cs="Arial"/>
                <w:color w:val="454545"/>
                <w:sz w:val="24"/>
                <w:szCs w:val="24"/>
              </w:rPr>
              <w:t xml:space="preserve"> incorporating two systematic reviews has found that there is no available evidence about the potential impact of interventions intended to prevent SHWP in relation to the prevention of depression. The first review focused on the association between depression and SHWP, and the second on policies and interventions to prevent such harassment. Researchers found a depression prevalence of 26%, and a 2.69 increased risk of depression among workers who experienced SHWP. Policies and interventions to address SHWP mostly focused on improvements in workers’ knowledge and attitudes about SHWP, but there was limited evidence regarding the effectiveness of these to prevent SHWP.</w:t>
            </w:r>
          </w:p>
          <w:p w14:paraId="0D9C975B" w14:textId="77777777" w:rsidR="001306A0" w:rsidRDefault="001306A0" w:rsidP="000843B0">
            <w:pPr>
              <w:rPr>
                <w:rFonts w:ascii="Arial" w:hAnsi="Arial" w:cs="Arial"/>
                <w:noProof/>
                <w:color w:val="454545"/>
                <w:lang w:eastAsia="en-GB"/>
              </w:rPr>
            </w:pPr>
          </w:p>
        </w:tc>
      </w:tr>
      <w:tr w:rsidR="00CE5B97" w:rsidRPr="00D071E5" w14:paraId="7F55CD76" w14:textId="77777777" w:rsidTr="00CC7B2B">
        <w:trPr>
          <w:trHeight w:val="498"/>
        </w:trPr>
        <w:tc>
          <w:tcPr>
            <w:tcW w:w="9791" w:type="dxa"/>
            <w:gridSpan w:val="4"/>
            <w:tcBorders>
              <w:top w:val="nil"/>
              <w:left w:val="nil"/>
              <w:bottom w:val="nil"/>
              <w:right w:val="nil"/>
            </w:tcBorders>
          </w:tcPr>
          <w:p w14:paraId="7CACE885" w14:textId="77777777" w:rsidR="00CE5B97" w:rsidRDefault="00CE5B97" w:rsidP="001306A0">
            <w:pPr>
              <w:rPr>
                <w:rFonts w:ascii="Arial" w:hAnsi="Arial" w:cs="Arial"/>
                <w:color w:val="454545"/>
                <w:sz w:val="24"/>
                <w:szCs w:val="24"/>
              </w:rPr>
            </w:pPr>
          </w:p>
          <w:p w14:paraId="10612643" w14:textId="455E4FBA" w:rsidR="00CE5B97" w:rsidRPr="00F6012D" w:rsidRDefault="00CE5B97" w:rsidP="00CE5B97">
            <w:pPr>
              <w:rPr>
                <w:rFonts w:ascii="Arial" w:hAnsi="Arial" w:cs="Arial"/>
                <w:b/>
                <w:color w:val="0C746A"/>
                <w:sz w:val="24"/>
                <w:szCs w:val="24"/>
              </w:rPr>
            </w:pPr>
            <w:r>
              <w:rPr>
                <w:rFonts w:ascii="Arial" w:hAnsi="Arial" w:cs="Arial"/>
                <w:b/>
                <w:color w:val="0C746A"/>
                <w:sz w:val="24"/>
                <w:szCs w:val="24"/>
              </w:rPr>
              <w:t xml:space="preserve">HEAL Study team attend National </w:t>
            </w:r>
            <w:r w:rsidRPr="00F6012D">
              <w:rPr>
                <w:rFonts w:ascii="Arial" w:hAnsi="Arial" w:cs="Arial"/>
                <w:b/>
                <w:color w:val="0C746A"/>
                <w:sz w:val="24"/>
                <w:szCs w:val="24"/>
              </w:rPr>
              <w:t>Trauma Care Conference</w:t>
            </w:r>
          </w:p>
          <w:p w14:paraId="7A059A33" w14:textId="77777777" w:rsidR="00CE5B97" w:rsidRPr="0068135E" w:rsidRDefault="00CE5B97" w:rsidP="00CE5B97">
            <w:pPr>
              <w:rPr>
                <w:rFonts w:ascii="Arial" w:hAnsi="Arial" w:cs="Arial"/>
                <w:color w:val="454545"/>
                <w:sz w:val="24"/>
                <w:szCs w:val="24"/>
              </w:rPr>
            </w:pPr>
            <w:r w:rsidRPr="0068135E">
              <w:rPr>
                <w:rFonts w:ascii="Arial" w:hAnsi="Arial" w:cs="Arial"/>
                <w:color w:val="454545"/>
                <w:sz w:val="24"/>
                <w:szCs w:val="24"/>
              </w:rPr>
              <w:t>16-20 October (Heather McMullen. Centre for Public Health and Policy)</w:t>
            </w:r>
          </w:p>
          <w:p w14:paraId="7221375D" w14:textId="69F87BA9" w:rsidR="00CE5B97" w:rsidRPr="00C1669D" w:rsidRDefault="00CE5B97" w:rsidP="001306A0">
            <w:pPr>
              <w:rPr>
                <w:rFonts w:ascii="Arial" w:hAnsi="Arial" w:cs="Arial"/>
                <w:color w:val="454545"/>
                <w:sz w:val="24"/>
                <w:szCs w:val="24"/>
              </w:rPr>
            </w:pPr>
          </w:p>
        </w:tc>
      </w:tr>
      <w:tr w:rsidR="00CE5B97" w:rsidRPr="00D071E5" w14:paraId="4DEDC916" w14:textId="77777777" w:rsidTr="4ECCAC1A">
        <w:trPr>
          <w:trHeight w:val="498"/>
        </w:trPr>
        <w:tc>
          <w:tcPr>
            <w:tcW w:w="4895" w:type="dxa"/>
            <w:tcBorders>
              <w:top w:val="nil"/>
              <w:left w:val="nil"/>
              <w:bottom w:val="nil"/>
              <w:right w:val="nil"/>
            </w:tcBorders>
          </w:tcPr>
          <w:p w14:paraId="57270C21" w14:textId="77777777" w:rsidR="00CE5B97" w:rsidRPr="00F6012D" w:rsidRDefault="00CE5B97" w:rsidP="00CE5B97">
            <w:pPr>
              <w:rPr>
                <w:rStyle w:val="xxxcontentpasted0"/>
                <w:rFonts w:ascii="Arial" w:hAnsi="Arial" w:cs="Arial"/>
                <w:color w:val="454545"/>
                <w:sz w:val="24"/>
                <w:szCs w:val="24"/>
                <w:bdr w:val="none" w:sz="0" w:space="0" w:color="auto" w:frame="1"/>
              </w:rPr>
            </w:pPr>
            <w:r w:rsidRPr="00F6012D">
              <w:rPr>
                <w:rStyle w:val="xxxcontentpasted0"/>
                <w:rFonts w:ascii="Arial" w:hAnsi="Arial" w:cs="Arial"/>
                <w:color w:val="454545"/>
                <w:sz w:val="24"/>
                <w:szCs w:val="24"/>
                <w:bdr w:val="none" w:sz="0" w:space="0" w:color="auto" w:frame="1"/>
              </w:rPr>
              <w:lastRenderedPageBreak/>
              <w:t xml:space="preserve">Members of the Bart’s Charity-funded </w:t>
            </w:r>
            <w:hyperlink r:id="rId28" w:tgtFrame="_blank" w:history="1">
              <w:r w:rsidRPr="00F6012D">
                <w:rPr>
                  <w:rStyle w:val="Hyperlink"/>
                  <w:rFonts w:ascii="Arial" w:hAnsi="Arial" w:cs="Arial"/>
                  <w:color w:val="454545"/>
                  <w:sz w:val="24"/>
                  <w:szCs w:val="24"/>
                  <w:bdr w:val="none" w:sz="0" w:space="0" w:color="auto" w:frame="1"/>
                </w:rPr>
                <w:t>HEAL</w:t>
              </w:r>
            </w:hyperlink>
            <w:r w:rsidRPr="00F6012D">
              <w:rPr>
                <w:rStyle w:val="xxxcontentpasted0"/>
                <w:rFonts w:ascii="Arial" w:hAnsi="Arial" w:cs="Arial"/>
                <w:color w:val="454545"/>
                <w:sz w:val="24"/>
                <w:szCs w:val="24"/>
                <w:bdr w:val="none" w:sz="0" w:space="0" w:color="auto" w:frame="1"/>
              </w:rPr>
              <w:t xml:space="preserve"> study (Health Engagement to Avoid interpersonal violence injury in young Londoners) attended the 25</w:t>
            </w:r>
            <w:r w:rsidRPr="00F6012D">
              <w:rPr>
                <w:rStyle w:val="xxxcontentpasted0"/>
                <w:rFonts w:ascii="Arial" w:hAnsi="Arial" w:cs="Arial"/>
                <w:color w:val="454545"/>
                <w:sz w:val="24"/>
                <w:szCs w:val="24"/>
                <w:bdr w:val="none" w:sz="0" w:space="0" w:color="auto" w:frame="1"/>
                <w:vertAlign w:val="superscript"/>
              </w:rPr>
              <w:t>th</w:t>
            </w:r>
            <w:r w:rsidRPr="00F6012D">
              <w:rPr>
                <w:rStyle w:val="xxxcontentpasted0"/>
                <w:rFonts w:ascii="Arial" w:hAnsi="Arial" w:cs="Arial"/>
                <w:color w:val="454545"/>
                <w:sz w:val="24"/>
                <w:szCs w:val="24"/>
                <w:bdr w:val="none" w:sz="0" w:space="0" w:color="auto" w:frame="1"/>
              </w:rPr>
              <w:t xml:space="preserve"> annual national Trauma Care </w:t>
            </w:r>
            <w:hyperlink r:id="rId29" w:history="1">
              <w:r w:rsidRPr="00F6012D">
                <w:rPr>
                  <w:rStyle w:val="Hyperlink"/>
                  <w:rFonts w:ascii="Arial" w:hAnsi="Arial" w:cs="Arial"/>
                  <w:color w:val="454545"/>
                  <w:sz w:val="24"/>
                  <w:szCs w:val="24"/>
                  <w:bdr w:val="none" w:sz="0" w:space="0" w:color="auto" w:frame="1"/>
                </w:rPr>
                <w:t>Conference</w:t>
              </w:r>
            </w:hyperlink>
            <w:r w:rsidRPr="00F6012D">
              <w:rPr>
                <w:rStyle w:val="xxxcontentpasted0"/>
                <w:rFonts w:ascii="Arial" w:hAnsi="Arial" w:cs="Arial"/>
                <w:color w:val="454545"/>
                <w:sz w:val="24"/>
                <w:szCs w:val="24"/>
                <w:bdr w:val="none" w:sz="0" w:space="0" w:color="auto" w:frame="1"/>
              </w:rPr>
              <w:t xml:space="preserve"> from 16-20 October in Staffordshire. HEAL explores public health response to violence affecting young people in East London through primary research sites in schools and youth centres, with the aim of building the picture of knife injury and serious youth violence in this area. On behalf of the team, HEAL PI Heather McMullen, presented as a panel member in the session entitled: </w:t>
            </w:r>
            <w:r w:rsidRPr="00F6012D">
              <w:rPr>
                <w:rStyle w:val="xxxcontentpasted0"/>
                <w:rFonts w:ascii="Arial" w:hAnsi="Arial" w:cs="Arial"/>
                <w:i/>
                <w:color w:val="454545"/>
                <w:sz w:val="24"/>
                <w:szCs w:val="24"/>
                <w:bdr w:val="none" w:sz="0" w:space="0" w:color="auto" w:frame="1"/>
              </w:rPr>
              <w:t>The Future of Trauma Research</w:t>
            </w:r>
            <w:r w:rsidRPr="00F6012D">
              <w:rPr>
                <w:rStyle w:val="xxxcontentpasted0"/>
                <w:rFonts w:ascii="Arial" w:hAnsi="Arial" w:cs="Arial"/>
                <w:color w:val="454545"/>
                <w:sz w:val="24"/>
                <w:szCs w:val="24"/>
                <w:bdr w:val="none" w:sz="0" w:space="0" w:color="auto" w:frame="1"/>
              </w:rPr>
              <w:t>, convened by Karim Brohi (QMUL Professor of Trauma Sciences). Heather shared some preliminary findings and future research directions on violence prevention.</w:t>
            </w:r>
          </w:p>
          <w:p w14:paraId="4BF8918B" w14:textId="77777777" w:rsidR="00CE5B97" w:rsidRDefault="00CE5B97" w:rsidP="00C62859">
            <w:pPr>
              <w:rPr>
                <w:noProof/>
                <w:lang w:eastAsia="en-GB"/>
              </w:rPr>
            </w:pPr>
          </w:p>
        </w:tc>
        <w:tc>
          <w:tcPr>
            <w:tcW w:w="4896" w:type="dxa"/>
            <w:gridSpan w:val="3"/>
            <w:tcBorders>
              <w:top w:val="nil"/>
              <w:left w:val="nil"/>
              <w:bottom w:val="nil"/>
              <w:right w:val="nil"/>
            </w:tcBorders>
          </w:tcPr>
          <w:p w14:paraId="19F45857" w14:textId="2EF59356" w:rsidR="00CE5B97" w:rsidRPr="00C1669D" w:rsidRDefault="00CE5B97" w:rsidP="001306A0">
            <w:pPr>
              <w:rPr>
                <w:rFonts w:ascii="Arial" w:hAnsi="Arial" w:cs="Arial"/>
                <w:color w:val="454545"/>
                <w:sz w:val="24"/>
                <w:szCs w:val="24"/>
              </w:rPr>
            </w:pPr>
            <w:r>
              <w:rPr>
                <w:noProof/>
                <w:lang w:eastAsia="en-GB"/>
              </w:rPr>
              <w:drawing>
                <wp:inline distT="0" distB="0" distL="0" distR="0" wp14:anchorId="1E221180" wp14:editId="75F7863D">
                  <wp:extent cx="2533650" cy="274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5868" t="18121" r="23554" b="9896"/>
                          <a:stretch/>
                        </pic:blipFill>
                        <pic:spPr bwMode="auto">
                          <a:xfrm>
                            <a:off x="0" y="0"/>
                            <a:ext cx="2549545" cy="2766800"/>
                          </a:xfrm>
                          <a:prstGeom prst="rect">
                            <a:avLst/>
                          </a:prstGeom>
                          <a:ln>
                            <a:noFill/>
                          </a:ln>
                          <a:extLst>
                            <a:ext uri="{53640926-AAD7-44D8-BBD7-CCE9431645EC}">
                              <a14:shadowObscured xmlns:a14="http://schemas.microsoft.com/office/drawing/2010/main"/>
                            </a:ext>
                          </a:extLst>
                        </pic:spPr>
                      </pic:pic>
                    </a:graphicData>
                  </a:graphic>
                </wp:inline>
              </w:drawing>
            </w:r>
          </w:p>
        </w:tc>
      </w:tr>
      <w:tr w:rsidR="001306A0" w:rsidRPr="00D071E5" w14:paraId="6B834BB7" w14:textId="77777777" w:rsidTr="00973316">
        <w:trPr>
          <w:trHeight w:val="498"/>
        </w:trPr>
        <w:tc>
          <w:tcPr>
            <w:tcW w:w="9791" w:type="dxa"/>
            <w:gridSpan w:val="4"/>
            <w:tcBorders>
              <w:top w:val="nil"/>
              <w:left w:val="nil"/>
              <w:bottom w:val="nil"/>
              <w:right w:val="nil"/>
            </w:tcBorders>
          </w:tcPr>
          <w:p w14:paraId="10C1829C" w14:textId="77777777" w:rsidR="00EB002E" w:rsidRDefault="00EB002E" w:rsidP="00621432">
            <w:pPr>
              <w:pStyle w:val="Heading1"/>
              <w:shd w:val="clear" w:color="auto" w:fill="FFFFFF"/>
              <w:spacing w:before="0" w:beforeAutospacing="0" w:after="0" w:afterAutospacing="0"/>
              <w:rPr>
                <w:rFonts w:ascii="Arial" w:hAnsi="Arial" w:cs="Arial"/>
                <w:color w:val="0C746A"/>
                <w:sz w:val="24"/>
                <w:szCs w:val="24"/>
              </w:rPr>
            </w:pPr>
          </w:p>
          <w:p w14:paraId="05F71F96" w14:textId="33E5C4F4" w:rsidR="00621432" w:rsidRPr="00621432" w:rsidRDefault="00621432" w:rsidP="00621432">
            <w:pPr>
              <w:pStyle w:val="Heading1"/>
              <w:shd w:val="clear" w:color="auto" w:fill="FFFFFF"/>
              <w:spacing w:before="0" w:beforeAutospacing="0" w:after="0" w:afterAutospacing="0"/>
              <w:rPr>
                <w:rFonts w:ascii="Arial" w:hAnsi="Arial" w:cs="Arial"/>
                <w:color w:val="0C746A"/>
                <w:sz w:val="24"/>
                <w:szCs w:val="24"/>
              </w:rPr>
            </w:pPr>
            <w:r>
              <w:rPr>
                <w:rFonts w:ascii="Arial" w:hAnsi="Arial" w:cs="Arial"/>
                <w:color w:val="0C746A"/>
                <w:sz w:val="24"/>
                <w:szCs w:val="24"/>
              </w:rPr>
              <w:t xml:space="preserve">Relationship between depression and </w:t>
            </w:r>
            <w:r w:rsidRPr="00D461AC">
              <w:rPr>
                <w:rFonts w:ascii="Arial" w:hAnsi="Arial" w:cs="Arial"/>
                <w:color w:val="0C746A"/>
                <w:sz w:val="24"/>
                <w:szCs w:val="24"/>
              </w:rPr>
              <w:t>inflammation</w:t>
            </w:r>
            <w:r>
              <w:rPr>
                <w:rFonts w:ascii="Arial" w:hAnsi="Arial" w:cs="Arial"/>
                <w:color w:val="0C746A"/>
                <w:sz w:val="24"/>
                <w:szCs w:val="24"/>
              </w:rPr>
              <w:t xml:space="preserve"> in</w:t>
            </w:r>
            <w:r w:rsidRPr="003D4B87">
              <w:rPr>
                <w:rFonts w:ascii="Arial" w:hAnsi="Arial" w:cs="Arial"/>
                <w:color w:val="0C746A"/>
                <w:sz w:val="24"/>
                <w:szCs w:val="24"/>
              </w:rPr>
              <w:t xml:space="preserve"> chronic and end-stage kidney disease</w:t>
            </w:r>
          </w:p>
          <w:p w14:paraId="003A04BB" w14:textId="77777777" w:rsidR="00621432" w:rsidRDefault="00621432" w:rsidP="00621432">
            <w:pPr>
              <w:shd w:val="clear" w:color="auto" w:fill="FFFFFF"/>
              <w:rPr>
                <w:rFonts w:ascii="Arial" w:eastAsia="Times New Roman" w:hAnsi="Arial" w:cs="Arial"/>
                <w:bCs/>
                <w:color w:val="454545"/>
                <w:sz w:val="24"/>
                <w:szCs w:val="24"/>
                <w:lang w:eastAsia="en-GB"/>
              </w:rPr>
            </w:pPr>
            <w:r w:rsidRPr="003D4B87">
              <w:rPr>
                <w:rFonts w:ascii="Arial" w:eastAsia="Times New Roman" w:hAnsi="Arial" w:cs="Arial"/>
                <w:bCs/>
                <w:color w:val="454545"/>
                <w:sz w:val="24"/>
                <w:szCs w:val="24"/>
                <w:lang w:eastAsia="en-GB"/>
              </w:rPr>
              <w:t>18 October</w:t>
            </w:r>
            <w:r>
              <w:rPr>
                <w:rFonts w:ascii="Arial" w:eastAsia="Times New Roman" w:hAnsi="Arial" w:cs="Arial"/>
                <w:bCs/>
                <w:color w:val="454545"/>
                <w:sz w:val="24"/>
                <w:szCs w:val="24"/>
                <w:lang w:eastAsia="en-GB"/>
              </w:rPr>
              <w:t xml:space="preserve"> (Simone Jayakumar, Stacey Jennings, Christophe Clesse, Kam Bhui. Centre for Psychiatry and Mental Health)</w:t>
            </w:r>
            <w:r w:rsidRPr="003D4B87">
              <w:rPr>
                <w:rFonts w:ascii="Arial" w:eastAsia="Times New Roman" w:hAnsi="Arial" w:cs="Arial"/>
                <w:bCs/>
                <w:color w:val="454545"/>
                <w:sz w:val="24"/>
                <w:szCs w:val="24"/>
                <w:lang w:eastAsia="en-GB"/>
              </w:rPr>
              <w:t xml:space="preserve"> </w:t>
            </w:r>
          </w:p>
          <w:p w14:paraId="29B3A30F" w14:textId="77777777" w:rsidR="001306A0" w:rsidRDefault="001306A0" w:rsidP="00621432">
            <w:pPr>
              <w:shd w:val="clear" w:color="auto" w:fill="FFFFFF"/>
              <w:rPr>
                <w:rFonts w:ascii="Arial" w:hAnsi="Arial" w:cs="Arial"/>
                <w:noProof/>
                <w:color w:val="454545"/>
                <w:lang w:eastAsia="en-GB"/>
              </w:rPr>
            </w:pPr>
          </w:p>
        </w:tc>
      </w:tr>
      <w:tr w:rsidR="00CE5B97" w:rsidRPr="00D071E5" w14:paraId="4C6841DC" w14:textId="77777777" w:rsidTr="4ECCAC1A">
        <w:trPr>
          <w:trHeight w:val="498"/>
        </w:trPr>
        <w:tc>
          <w:tcPr>
            <w:tcW w:w="4895" w:type="dxa"/>
            <w:tcBorders>
              <w:top w:val="nil"/>
              <w:left w:val="nil"/>
              <w:bottom w:val="nil"/>
              <w:right w:val="nil"/>
            </w:tcBorders>
          </w:tcPr>
          <w:p w14:paraId="6532233D" w14:textId="5B893041" w:rsidR="00CE5B97" w:rsidRPr="00EF23FE" w:rsidRDefault="00CE5B97" w:rsidP="00621432">
            <w:pPr>
              <w:rPr>
                <w:rFonts w:ascii="Arial" w:eastAsia="Times New Roman" w:hAnsi="Arial" w:cs="Arial"/>
                <w:color w:val="454545"/>
                <w:sz w:val="24"/>
                <w:szCs w:val="24"/>
                <w:lang w:eastAsia="en-GB"/>
              </w:rPr>
            </w:pPr>
            <w:r>
              <w:rPr>
                <w:rFonts w:ascii="Arial" w:eastAsia="Times New Roman" w:hAnsi="Arial" w:cs="Arial"/>
                <w:noProof/>
                <w:color w:val="454545"/>
                <w:sz w:val="24"/>
                <w:szCs w:val="24"/>
                <w:lang w:eastAsia="en-GB"/>
              </w:rPr>
              <w:drawing>
                <wp:inline distT="0" distB="0" distL="0" distR="0" wp14:anchorId="390D250D" wp14:editId="39CB2556">
                  <wp:extent cx="299339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neys QMUL image.jpg"/>
                          <pic:cNvPicPr/>
                        </pic:nvPicPr>
                        <pic:blipFill rotWithShape="1">
                          <a:blip r:embed="rId31">
                            <a:extLst>
                              <a:ext uri="{28A0092B-C50C-407E-A947-70E740481C1C}">
                                <a14:useLocalDpi xmlns:a14="http://schemas.microsoft.com/office/drawing/2010/main" val="0"/>
                              </a:ext>
                            </a:extLst>
                          </a:blip>
                          <a:srcRect l="10617" r="9383"/>
                          <a:stretch/>
                        </pic:blipFill>
                        <pic:spPr bwMode="auto">
                          <a:xfrm>
                            <a:off x="0" y="0"/>
                            <a:ext cx="3019452" cy="2632573"/>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24D45731" w14:textId="77777777" w:rsidR="00CE5B97" w:rsidRPr="00EF23FE" w:rsidRDefault="00CE5B97" w:rsidP="00CE5B97">
            <w:pPr>
              <w:rPr>
                <w:rFonts w:ascii="Arial" w:eastAsia="Times New Roman" w:hAnsi="Arial" w:cs="Arial"/>
                <w:bCs/>
                <w:color w:val="454545"/>
                <w:sz w:val="24"/>
                <w:szCs w:val="24"/>
                <w:lang w:eastAsia="en-GB"/>
              </w:rPr>
            </w:pPr>
            <w:r w:rsidRPr="00EF23FE">
              <w:rPr>
                <w:rFonts w:ascii="Arial" w:eastAsia="Times New Roman" w:hAnsi="Arial" w:cs="Arial"/>
                <w:color w:val="454545"/>
                <w:sz w:val="24"/>
                <w:szCs w:val="24"/>
                <w:lang w:eastAsia="en-GB"/>
              </w:rPr>
              <w:t xml:space="preserve">An association between depression in patients with chronic kidney disease (CKD) and end-stage kidney failure (ESKF) and levels of pro- and anti-inflammatory cytokine has been identified in a </w:t>
            </w:r>
            <w:hyperlink r:id="rId32" w:history="1">
              <w:r w:rsidRPr="00EF23FE">
                <w:rPr>
                  <w:rStyle w:val="Hyperlink"/>
                  <w:rFonts w:ascii="Arial" w:eastAsia="Times New Roman" w:hAnsi="Arial" w:cs="Arial"/>
                  <w:bCs/>
                  <w:color w:val="454545"/>
                  <w:sz w:val="24"/>
                  <w:szCs w:val="24"/>
                  <w:lang w:eastAsia="en-GB"/>
                </w:rPr>
                <w:t>review</w:t>
              </w:r>
            </w:hyperlink>
            <w:r w:rsidRPr="00EF23FE">
              <w:rPr>
                <w:rFonts w:ascii="Arial" w:eastAsia="Times New Roman" w:hAnsi="Arial" w:cs="Arial"/>
                <w:color w:val="454545"/>
                <w:sz w:val="24"/>
                <w:szCs w:val="24"/>
                <w:lang w:eastAsia="en-GB"/>
              </w:rPr>
              <w:t xml:space="preserve"> of 60 studies, including 9481 patients. Meta-analysis of cross-sectional associations revealed that patients with depressive symptoms had significantly higher levels of C-reactive protein, Interleukin 6 (IL-6), and tumour necrosis factor-alpha, and significantly lower levels of anti-inflammatory cytokine IL-10 than unaffected patients. Depression affects around 27% of patients in this population, and is associated with impaired quality of life and increased mortality. Authors suggest that clinical trials should investigate whether anti-inflammatory therapies could be effective in the prevention and treatment of depressive symptoms in these patients. </w:t>
            </w:r>
          </w:p>
          <w:p w14:paraId="4F7EBEBD" w14:textId="77777777" w:rsidR="00CE5B97" w:rsidRDefault="00CE5B97" w:rsidP="000843B0">
            <w:pPr>
              <w:rPr>
                <w:rFonts w:ascii="Arial" w:eastAsia="Times New Roman" w:hAnsi="Arial" w:cs="Arial"/>
                <w:noProof/>
                <w:color w:val="454545"/>
                <w:sz w:val="24"/>
                <w:szCs w:val="24"/>
                <w:lang w:eastAsia="en-GB"/>
              </w:rPr>
            </w:pPr>
          </w:p>
        </w:tc>
      </w:tr>
      <w:tr w:rsidR="00621432" w:rsidRPr="00D071E5" w14:paraId="276081C0" w14:textId="77777777" w:rsidTr="00621432">
        <w:trPr>
          <w:trHeight w:val="284"/>
        </w:trPr>
        <w:tc>
          <w:tcPr>
            <w:tcW w:w="9791" w:type="dxa"/>
            <w:gridSpan w:val="4"/>
            <w:tcBorders>
              <w:top w:val="nil"/>
              <w:left w:val="nil"/>
              <w:bottom w:val="nil"/>
              <w:right w:val="nil"/>
            </w:tcBorders>
          </w:tcPr>
          <w:p w14:paraId="395A438C" w14:textId="77777777" w:rsidR="00EB002E" w:rsidRDefault="00EB002E" w:rsidP="00621432">
            <w:pPr>
              <w:rPr>
                <w:rFonts w:ascii="Arial" w:hAnsi="Arial" w:cs="Arial"/>
                <w:b/>
                <w:color w:val="0C746A"/>
                <w:sz w:val="24"/>
                <w:szCs w:val="24"/>
              </w:rPr>
            </w:pPr>
          </w:p>
          <w:p w14:paraId="0B6AE28F" w14:textId="41642132" w:rsidR="00621432" w:rsidRPr="00D461AC" w:rsidRDefault="00621432" w:rsidP="00621432">
            <w:pPr>
              <w:rPr>
                <w:rFonts w:ascii="Arial" w:hAnsi="Arial" w:cs="Arial"/>
                <w:b/>
                <w:color w:val="0C746A"/>
                <w:sz w:val="24"/>
                <w:szCs w:val="24"/>
              </w:rPr>
            </w:pPr>
            <w:r w:rsidRPr="00D461AC">
              <w:rPr>
                <w:rFonts w:ascii="Arial" w:hAnsi="Arial" w:cs="Arial"/>
                <w:b/>
                <w:color w:val="0C746A"/>
                <w:sz w:val="24"/>
                <w:szCs w:val="24"/>
              </w:rPr>
              <w:t>Early Detection of Cancer Conference</w:t>
            </w:r>
            <w:r>
              <w:rPr>
                <w:rFonts w:ascii="Arial" w:hAnsi="Arial" w:cs="Arial"/>
                <w:b/>
                <w:color w:val="0C746A"/>
                <w:sz w:val="24"/>
                <w:szCs w:val="24"/>
              </w:rPr>
              <w:t xml:space="preserve"> 2022</w:t>
            </w:r>
          </w:p>
          <w:p w14:paraId="1E8245FE" w14:textId="77777777" w:rsidR="00621432" w:rsidRPr="00D461AC" w:rsidRDefault="00621432" w:rsidP="00621432">
            <w:pPr>
              <w:rPr>
                <w:rFonts w:ascii="Arial" w:hAnsi="Arial" w:cs="Arial"/>
                <w:color w:val="454545"/>
                <w:sz w:val="24"/>
                <w:szCs w:val="24"/>
                <w:shd w:val="clear" w:color="auto" w:fill="FFFFFF"/>
              </w:rPr>
            </w:pPr>
            <w:r w:rsidRPr="00D461AC">
              <w:rPr>
                <w:rFonts w:ascii="Arial" w:hAnsi="Arial" w:cs="Arial"/>
                <w:color w:val="454545"/>
                <w:sz w:val="24"/>
                <w:szCs w:val="24"/>
              </w:rPr>
              <w:lastRenderedPageBreak/>
              <w:t>18-20 October (Panos Alexandris, Emma Atakpa, Oleg Blyuss, Celeste Damiani, Joy Li. Centres for Prevention, Detection and Diagnosis/Evaluation and Methods)</w:t>
            </w:r>
          </w:p>
          <w:p w14:paraId="7045231A" w14:textId="77777777" w:rsidR="00621432" w:rsidRDefault="00621432" w:rsidP="000843B0">
            <w:pPr>
              <w:rPr>
                <w:rFonts w:ascii="Arial" w:hAnsi="Arial" w:cs="Arial"/>
                <w:noProof/>
                <w:color w:val="454545"/>
                <w:lang w:eastAsia="en-GB"/>
              </w:rPr>
            </w:pPr>
          </w:p>
        </w:tc>
      </w:tr>
      <w:tr w:rsidR="00CE5B97" w:rsidRPr="00D071E5" w14:paraId="40B84D3B" w14:textId="77777777" w:rsidTr="4ECCAC1A">
        <w:trPr>
          <w:trHeight w:val="498"/>
        </w:trPr>
        <w:tc>
          <w:tcPr>
            <w:tcW w:w="4895" w:type="dxa"/>
            <w:tcBorders>
              <w:top w:val="nil"/>
              <w:left w:val="nil"/>
              <w:bottom w:val="nil"/>
              <w:right w:val="nil"/>
            </w:tcBorders>
          </w:tcPr>
          <w:p w14:paraId="710EB315" w14:textId="4FA380D7" w:rsidR="00D5688C" w:rsidRPr="00A57C90" w:rsidRDefault="00D5688C" w:rsidP="00D5688C">
            <w:pPr>
              <w:rPr>
                <w:rFonts w:ascii="Arial" w:hAnsi="Arial" w:cs="Arial"/>
                <w:color w:val="454545"/>
                <w:sz w:val="24"/>
                <w:szCs w:val="24"/>
              </w:rPr>
            </w:pPr>
            <w:r w:rsidRPr="00A57C90">
              <w:rPr>
                <w:rFonts w:ascii="Arial" w:hAnsi="Arial" w:cs="Arial"/>
                <w:color w:val="454545"/>
                <w:sz w:val="24"/>
                <w:szCs w:val="24"/>
              </w:rPr>
              <w:lastRenderedPageBreak/>
              <w:t xml:space="preserve">A team of eight WIPH researchers attended this year’s Early Detection of Cancer </w:t>
            </w:r>
            <w:hyperlink r:id="rId33" w:history="1">
              <w:r w:rsidRPr="00A57C90">
                <w:rPr>
                  <w:rStyle w:val="Hyperlink"/>
                  <w:rFonts w:ascii="Arial" w:hAnsi="Arial" w:cs="Arial"/>
                  <w:color w:val="454545"/>
                  <w:sz w:val="24"/>
                  <w:szCs w:val="24"/>
                </w:rPr>
                <w:t>Conference</w:t>
              </w:r>
            </w:hyperlink>
            <w:r w:rsidRPr="00A57C90">
              <w:rPr>
                <w:rFonts w:ascii="Arial" w:hAnsi="Arial" w:cs="Arial"/>
                <w:color w:val="454545"/>
                <w:sz w:val="24"/>
                <w:szCs w:val="24"/>
              </w:rPr>
              <w:t xml:space="preserve"> in Portland, Oregon, with five presenting posters. Poster topics included Lung cancer (Panos), Breast cancer (Emma and Celeste), Ovarian cancer (Oleg), and Bowel cancer (Joy). Also in attendance were Ste</w:t>
            </w:r>
            <w:r>
              <w:rPr>
                <w:rFonts w:ascii="Arial" w:hAnsi="Arial" w:cs="Arial"/>
                <w:color w:val="454545"/>
                <w:sz w:val="24"/>
                <w:szCs w:val="24"/>
              </w:rPr>
              <w:t>phanie Bonfield, Belinda Nedjai,</w:t>
            </w:r>
            <w:r w:rsidRPr="00A57C90">
              <w:rPr>
                <w:rFonts w:ascii="Arial" w:hAnsi="Arial" w:cs="Arial"/>
                <w:color w:val="454545"/>
                <w:sz w:val="24"/>
                <w:szCs w:val="24"/>
              </w:rPr>
              <w:t xml:space="preserve"> and Dharmishta Parmar. The 2023 conference, to be co-chaired by WIPH Director Fiona Walter, will be hosted by CRUK in Central Hall, Westminster, from 10-12 October.</w:t>
            </w:r>
          </w:p>
          <w:p w14:paraId="17D3C660" w14:textId="4E9292B2" w:rsidR="00CE5B97" w:rsidRDefault="00CE5B97" w:rsidP="00C62859">
            <w:pPr>
              <w:rPr>
                <w:noProof/>
                <w:lang w:eastAsia="en-GB"/>
              </w:rPr>
            </w:pPr>
          </w:p>
        </w:tc>
        <w:tc>
          <w:tcPr>
            <w:tcW w:w="4896" w:type="dxa"/>
            <w:gridSpan w:val="3"/>
            <w:tcBorders>
              <w:top w:val="nil"/>
              <w:left w:val="nil"/>
              <w:bottom w:val="nil"/>
              <w:right w:val="nil"/>
            </w:tcBorders>
          </w:tcPr>
          <w:p w14:paraId="0D32A4CF" w14:textId="77777777" w:rsidR="00CE5B97" w:rsidRDefault="00CE5B97" w:rsidP="00621432">
            <w:pPr>
              <w:rPr>
                <w:rFonts w:ascii="Arial" w:hAnsi="Arial" w:cs="Arial"/>
                <w:color w:val="454545"/>
                <w:sz w:val="24"/>
                <w:szCs w:val="24"/>
              </w:rPr>
            </w:pPr>
            <w:r>
              <w:rPr>
                <w:noProof/>
                <w:lang w:eastAsia="en-GB"/>
              </w:rPr>
              <w:drawing>
                <wp:inline distT="0" distB="0" distL="0" distR="0" wp14:anchorId="048928E9" wp14:editId="1CF322D3">
                  <wp:extent cx="3008439" cy="8890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2945" r="1563" b="15341"/>
                          <a:stretch/>
                        </pic:blipFill>
                        <pic:spPr bwMode="auto">
                          <a:xfrm>
                            <a:off x="0" y="0"/>
                            <a:ext cx="3115151" cy="920534"/>
                          </a:xfrm>
                          <a:prstGeom prst="rect">
                            <a:avLst/>
                          </a:prstGeom>
                          <a:ln>
                            <a:noFill/>
                          </a:ln>
                          <a:extLst>
                            <a:ext uri="{53640926-AAD7-44D8-BBD7-CCE9431645EC}">
                              <a14:shadowObscured xmlns:a14="http://schemas.microsoft.com/office/drawing/2010/main"/>
                            </a:ext>
                          </a:extLst>
                        </pic:spPr>
                      </pic:pic>
                    </a:graphicData>
                  </a:graphic>
                </wp:inline>
              </w:drawing>
            </w:r>
          </w:p>
          <w:p w14:paraId="326DFE0F" w14:textId="0BE2B397" w:rsidR="00CE5B97" w:rsidRPr="00D461AC" w:rsidRDefault="00CE5B97" w:rsidP="00621432">
            <w:pPr>
              <w:rPr>
                <w:rFonts w:ascii="Arial" w:hAnsi="Arial" w:cs="Arial"/>
                <w:color w:val="454545"/>
                <w:sz w:val="24"/>
                <w:szCs w:val="24"/>
              </w:rPr>
            </w:pPr>
            <w:r>
              <w:rPr>
                <w:noProof/>
                <w:lang w:eastAsia="en-GB"/>
              </w:rPr>
              <w:drawing>
                <wp:inline distT="0" distB="0" distL="0" distR="0" wp14:anchorId="13106AFF" wp14:editId="6F047DBA">
                  <wp:extent cx="3006090" cy="6858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756" t="36181" r="1563" b="37584"/>
                          <a:stretch/>
                        </pic:blipFill>
                        <pic:spPr bwMode="auto">
                          <a:xfrm>
                            <a:off x="0" y="0"/>
                            <a:ext cx="3174614" cy="724247"/>
                          </a:xfrm>
                          <a:prstGeom prst="rect">
                            <a:avLst/>
                          </a:prstGeom>
                          <a:ln>
                            <a:noFill/>
                          </a:ln>
                          <a:extLst>
                            <a:ext uri="{53640926-AAD7-44D8-BBD7-CCE9431645EC}">
                              <a14:shadowObscured xmlns:a14="http://schemas.microsoft.com/office/drawing/2010/main"/>
                            </a:ext>
                          </a:extLst>
                        </pic:spPr>
                      </pic:pic>
                    </a:graphicData>
                  </a:graphic>
                </wp:inline>
              </w:drawing>
            </w:r>
          </w:p>
        </w:tc>
      </w:tr>
      <w:tr w:rsidR="00621432" w:rsidRPr="00D071E5" w14:paraId="2CA3D290" w14:textId="77777777" w:rsidTr="00B02F13">
        <w:trPr>
          <w:trHeight w:val="498"/>
        </w:trPr>
        <w:tc>
          <w:tcPr>
            <w:tcW w:w="9791" w:type="dxa"/>
            <w:gridSpan w:val="4"/>
            <w:tcBorders>
              <w:top w:val="nil"/>
              <w:left w:val="nil"/>
              <w:bottom w:val="nil"/>
              <w:right w:val="nil"/>
            </w:tcBorders>
          </w:tcPr>
          <w:p w14:paraId="2C696916" w14:textId="77777777" w:rsidR="00D5688C" w:rsidRDefault="00D5688C" w:rsidP="00F94C8F">
            <w:pPr>
              <w:pStyle w:val="xmsonormal"/>
              <w:shd w:val="clear" w:color="auto" w:fill="FFFFFF"/>
              <w:spacing w:before="0" w:beforeAutospacing="0" w:after="0" w:afterAutospacing="0"/>
              <w:rPr>
                <w:rFonts w:ascii="Arial" w:hAnsi="Arial" w:cs="Arial"/>
                <w:b/>
                <w:bCs/>
                <w:color w:val="0C746A"/>
                <w:bdr w:val="none" w:sz="0" w:space="0" w:color="auto" w:frame="1"/>
              </w:rPr>
            </w:pPr>
          </w:p>
          <w:p w14:paraId="4B6CDF85" w14:textId="6812984B" w:rsidR="00F94C8F" w:rsidRPr="00A5493E" w:rsidRDefault="00F94C8F" w:rsidP="00F94C8F">
            <w:pPr>
              <w:pStyle w:val="xmsonormal"/>
              <w:shd w:val="clear" w:color="auto" w:fill="FFFFFF"/>
              <w:spacing w:before="0" w:beforeAutospacing="0" w:after="0" w:afterAutospacing="0"/>
              <w:rPr>
                <w:rFonts w:ascii="Arial" w:hAnsi="Arial" w:cs="Arial"/>
                <w:color w:val="0C746A"/>
                <w:bdr w:val="none" w:sz="0" w:space="0" w:color="auto" w:frame="1"/>
              </w:rPr>
            </w:pPr>
            <w:r w:rsidRPr="00A5493E">
              <w:rPr>
                <w:rFonts w:ascii="Arial" w:hAnsi="Arial" w:cs="Arial"/>
                <w:b/>
                <w:bCs/>
                <w:color w:val="0C746A"/>
                <w:bdr w:val="none" w:sz="0" w:space="0" w:color="auto" w:frame="1"/>
              </w:rPr>
              <w:t>CEG Cancer Toolkit for GPs launched across North East London</w:t>
            </w:r>
            <w:r w:rsidRPr="00A5493E">
              <w:rPr>
                <w:rFonts w:ascii="Arial" w:hAnsi="Arial" w:cs="Arial"/>
                <w:color w:val="0C746A"/>
                <w:bdr w:val="none" w:sz="0" w:space="0" w:color="auto" w:frame="1"/>
              </w:rPr>
              <w:t xml:space="preserve"> </w:t>
            </w:r>
          </w:p>
          <w:p w14:paraId="2AC7D32D" w14:textId="77777777" w:rsidR="00F94C8F" w:rsidRPr="00A5493E" w:rsidRDefault="00F94C8F" w:rsidP="00F94C8F">
            <w:pPr>
              <w:pStyle w:val="xmsonormal"/>
              <w:shd w:val="clear" w:color="auto" w:fill="FFFFFF"/>
              <w:spacing w:before="0" w:beforeAutospacing="0" w:after="0" w:afterAutospacing="0"/>
              <w:rPr>
                <w:rFonts w:ascii="Arial" w:hAnsi="Arial" w:cs="Arial"/>
                <w:color w:val="454545"/>
              </w:rPr>
            </w:pPr>
            <w:r w:rsidRPr="00A5493E">
              <w:rPr>
                <w:rFonts w:ascii="Arial" w:hAnsi="Arial" w:cs="Arial"/>
                <w:color w:val="454545"/>
                <w:bdr w:val="none" w:sz="0" w:space="0" w:color="auto" w:frame="1"/>
              </w:rPr>
              <w:t>20 October (John Robson, Karishma Bhuruth, Jo Tissier, Keith Prescott, Zaheer Ahmed, Isabel Dostal, Chris Carvalho, Anna Billington and CEG team. Centre for Primary Care)</w:t>
            </w:r>
          </w:p>
          <w:p w14:paraId="0ECEBFE1" w14:textId="77777777" w:rsidR="00621432" w:rsidRDefault="00621432" w:rsidP="000843B0">
            <w:pPr>
              <w:rPr>
                <w:rFonts w:ascii="Arial" w:hAnsi="Arial" w:cs="Arial"/>
                <w:noProof/>
                <w:color w:val="454545"/>
                <w:lang w:eastAsia="en-GB"/>
              </w:rPr>
            </w:pPr>
          </w:p>
        </w:tc>
      </w:tr>
      <w:tr w:rsidR="00CE5B97" w:rsidRPr="00D071E5" w14:paraId="045943FB" w14:textId="77777777" w:rsidTr="4ECCAC1A">
        <w:trPr>
          <w:trHeight w:val="498"/>
        </w:trPr>
        <w:tc>
          <w:tcPr>
            <w:tcW w:w="4895" w:type="dxa"/>
            <w:tcBorders>
              <w:top w:val="nil"/>
              <w:left w:val="nil"/>
              <w:bottom w:val="nil"/>
              <w:right w:val="nil"/>
            </w:tcBorders>
          </w:tcPr>
          <w:p w14:paraId="3BE3A5F4" w14:textId="59E53FB7" w:rsidR="00CE5B97" w:rsidRPr="00A5493E" w:rsidRDefault="00CE5B97" w:rsidP="00F94C8F">
            <w:pPr>
              <w:pStyle w:val="xmsonormal"/>
              <w:shd w:val="clear" w:color="auto" w:fill="FFFFFF"/>
              <w:spacing w:before="0" w:beforeAutospacing="0" w:after="0" w:afterAutospacing="0"/>
              <w:jc w:val="both"/>
              <w:rPr>
                <w:rFonts w:ascii="Arial" w:hAnsi="Arial" w:cs="Arial"/>
                <w:color w:val="454545"/>
                <w:bdr w:val="none" w:sz="0" w:space="0" w:color="auto" w:frame="1"/>
              </w:rPr>
            </w:pPr>
            <w:r>
              <w:rPr>
                <w:noProof/>
              </w:rPr>
              <w:drawing>
                <wp:inline distT="0" distB="0" distL="0" distR="0" wp14:anchorId="4ACA2A5E" wp14:editId="5B1252FE">
                  <wp:extent cx="2546350" cy="2259330"/>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734" t="22640" r="29401" b="37968"/>
                          <a:stretch/>
                        </pic:blipFill>
                        <pic:spPr bwMode="auto">
                          <a:xfrm>
                            <a:off x="0" y="0"/>
                            <a:ext cx="2646947" cy="2348588"/>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64AA797B" w14:textId="6CDA8105" w:rsidR="00CE5B97" w:rsidRPr="00CE5B97" w:rsidRDefault="00CE5B97" w:rsidP="00CE5B97">
            <w:pPr>
              <w:pStyle w:val="xmsonormal"/>
              <w:shd w:val="clear" w:color="auto" w:fill="FFFFFF"/>
              <w:spacing w:before="0" w:beforeAutospacing="0" w:after="0" w:afterAutospacing="0"/>
              <w:jc w:val="both"/>
              <w:rPr>
                <w:rFonts w:ascii="Arial" w:hAnsi="Arial" w:cs="Arial"/>
                <w:color w:val="454545"/>
                <w:bdr w:val="none" w:sz="0" w:space="0" w:color="auto" w:frame="1"/>
              </w:rPr>
            </w:pPr>
            <w:r w:rsidRPr="00CE5B97">
              <w:rPr>
                <w:rFonts w:ascii="Arial" w:hAnsi="Arial" w:cs="Arial"/>
                <w:color w:val="454545"/>
                <w:bdr w:val="none" w:sz="0" w:space="0" w:color="auto" w:frame="1"/>
              </w:rPr>
              <w:t>A CEG-produced Cancer </w:t>
            </w:r>
            <w:hyperlink r:id="rId37" w:tgtFrame="_blank" w:history="1">
              <w:r w:rsidRPr="00CE5B97">
                <w:rPr>
                  <w:rStyle w:val="Hyperlink"/>
                  <w:rFonts w:ascii="Arial" w:hAnsi="Arial" w:cs="Arial"/>
                  <w:color w:val="454545"/>
                  <w:bdr w:val="none" w:sz="0" w:space="0" w:color="auto" w:frame="1"/>
                </w:rPr>
                <w:t>Toolkit</w:t>
              </w:r>
            </w:hyperlink>
            <w:r w:rsidRPr="00CE5B97">
              <w:rPr>
                <w:rFonts w:ascii="Arial" w:hAnsi="Arial" w:cs="Arial"/>
                <w:color w:val="454545"/>
                <w:bdr w:val="none" w:sz="0" w:space="0" w:color="auto" w:frame="1"/>
              </w:rPr>
              <w:t xml:space="preserve"> comprising clinical templates, patient record searches, a data dashboard, and a new Cancer Diagnosis Audit Tool to enable critical reflection on any delays in recent cancer diagnoses, has been launched for practices across NE London. The toolkit was developed in collaboration with NHS cancer leads in each NE London locality, to ensure that the elements support both national and local service requirements. The launch included a practice-focused </w:t>
            </w:r>
            <w:hyperlink r:id="rId38" w:tgtFrame="_blank" w:history="1">
              <w:r w:rsidRPr="00CE5B97">
                <w:rPr>
                  <w:rStyle w:val="Hyperlink"/>
                  <w:rFonts w:ascii="Arial" w:hAnsi="Arial" w:cs="Arial"/>
                  <w:color w:val="454545"/>
                  <w:bdr w:val="none" w:sz="0" w:space="0" w:color="auto" w:frame="1"/>
                </w:rPr>
                <w:t>webinar</w:t>
              </w:r>
            </w:hyperlink>
            <w:r w:rsidRPr="00CE5B97">
              <w:rPr>
                <w:rFonts w:ascii="Arial" w:hAnsi="Arial" w:cs="Arial"/>
                <w:color w:val="454545"/>
                <w:bdr w:val="none" w:sz="0" w:space="0" w:color="auto" w:frame="1"/>
              </w:rPr>
              <w:t xml:space="preserve"> by Chris Carvalho, attended by about 100 people from practices across NE London.</w:t>
            </w:r>
          </w:p>
          <w:p w14:paraId="27626213" w14:textId="77777777" w:rsidR="00CE5B97" w:rsidRDefault="00CE5B97" w:rsidP="000843B0">
            <w:pPr>
              <w:rPr>
                <w:noProof/>
                <w:lang w:eastAsia="en-GB"/>
              </w:rPr>
            </w:pPr>
          </w:p>
        </w:tc>
      </w:tr>
      <w:tr w:rsidR="00F94C8F" w:rsidRPr="00D071E5" w14:paraId="40102715" w14:textId="77777777" w:rsidTr="00555A36">
        <w:trPr>
          <w:trHeight w:val="498"/>
        </w:trPr>
        <w:tc>
          <w:tcPr>
            <w:tcW w:w="9791" w:type="dxa"/>
            <w:gridSpan w:val="4"/>
            <w:tcBorders>
              <w:top w:val="nil"/>
              <w:left w:val="nil"/>
              <w:bottom w:val="nil"/>
              <w:right w:val="nil"/>
            </w:tcBorders>
          </w:tcPr>
          <w:p w14:paraId="483EF9A0" w14:textId="77777777" w:rsidR="00CE5B97" w:rsidRDefault="00CE5B97" w:rsidP="00F94C8F">
            <w:pPr>
              <w:rPr>
                <w:rFonts w:ascii="Arial" w:eastAsia="Times New Roman" w:hAnsi="Arial" w:cs="Arial"/>
                <w:b/>
                <w:color w:val="0C746A"/>
                <w:sz w:val="24"/>
                <w:szCs w:val="24"/>
                <w:lang w:eastAsia="en-GB"/>
              </w:rPr>
            </w:pPr>
          </w:p>
          <w:p w14:paraId="10B9F464" w14:textId="7B034A1B" w:rsidR="00F94C8F" w:rsidRPr="00FA251E" w:rsidRDefault="00F94C8F" w:rsidP="00F94C8F">
            <w:pPr>
              <w:rPr>
                <w:rFonts w:ascii="Arial" w:eastAsia="Times New Roman" w:hAnsi="Arial" w:cs="Arial"/>
                <w:b/>
                <w:color w:val="0C746A"/>
                <w:sz w:val="24"/>
                <w:szCs w:val="24"/>
                <w:lang w:eastAsia="en-GB"/>
              </w:rPr>
            </w:pPr>
            <w:r w:rsidRPr="00FA251E">
              <w:rPr>
                <w:rFonts w:ascii="Arial" w:eastAsia="Times New Roman" w:hAnsi="Arial" w:cs="Arial"/>
                <w:b/>
                <w:color w:val="0C746A"/>
                <w:sz w:val="24"/>
                <w:szCs w:val="24"/>
                <w:lang w:eastAsia="en-GB"/>
              </w:rPr>
              <w:t xml:space="preserve">£7 </w:t>
            </w:r>
            <w:r w:rsidRPr="006D3B65">
              <w:rPr>
                <w:rFonts w:ascii="Arial" w:eastAsia="Times New Roman" w:hAnsi="Arial" w:cs="Arial"/>
                <w:b/>
                <w:color w:val="0C746A"/>
                <w:sz w:val="24"/>
                <w:szCs w:val="24"/>
                <w:lang w:eastAsia="en-GB"/>
              </w:rPr>
              <w:t>Million</w:t>
            </w:r>
            <w:r w:rsidRPr="00FA251E">
              <w:rPr>
                <w:rFonts w:ascii="Arial" w:eastAsia="Times New Roman" w:hAnsi="Arial" w:cs="Arial"/>
                <w:b/>
                <w:color w:val="0C746A"/>
                <w:sz w:val="24"/>
                <w:szCs w:val="24"/>
                <w:lang w:eastAsia="en-GB"/>
              </w:rPr>
              <w:t xml:space="preserve"> NIHR award </w:t>
            </w:r>
            <w:r w:rsidRPr="00B9555E">
              <w:rPr>
                <w:rFonts w:ascii="Arial" w:eastAsia="Times New Roman" w:hAnsi="Arial" w:cs="Arial"/>
                <w:b/>
                <w:color w:val="0C746A"/>
                <w:sz w:val="24"/>
                <w:szCs w:val="24"/>
                <w:lang w:eastAsia="en-GB"/>
              </w:rPr>
              <w:t>for</w:t>
            </w:r>
            <w:r w:rsidRPr="00FA251E">
              <w:rPr>
                <w:rFonts w:ascii="Arial" w:eastAsia="Times New Roman" w:hAnsi="Arial" w:cs="Arial"/>
                <w:b/>
                <w:color w:val="0C746A"/>
                <w:sz w:val="24"/>
                <w:szCs w:val="24"/>
                <w:lang w:eastAsia="en-GB"/>
              </w:rPr>
              <w:t xml:space="preserve"> new Global Health </w:t>
            </w:r>
            <w:r w:rsidRPr="003D4B87">
              <w:rPr>
                <w:rFonts w:ascii="Arial" w:eastAsia="Times New Roman" w:hAnsi="Arial" w:cs="Arial"/>
                <w:b/>
                <w:color w:val="0C746A"/>
                <w:sz w:val="24"/>
                <w:szCs w:val="24"/>
                <w:lang w:eastAsia="en-GB"/>
              </w:rPr>
              <w:t>Research</w:t>
            </w:r>
            <w:r w:rsidRPr="00FA251E">
              <w:rPr>
                <w:rFonts w:ascii="Arial" w:eastAsia="Times New Roman" w:hAnsi="Arial" w:cs="Arial"/>
                <w:b/>
                <w:color w:val="0C746A"/>
                <w:sz w:val="24"/>
                <w:szCs w:val="24"/>
                <w:lang w:eastAsia="en-GB"/>
              </w:rPr>
              <w:t xml:space="preserve"> Centre </w:t>
            </w:r>
          </w:p>
          <w:p w14:paraId="48E153F4" w14:textId="77777777" w:rsidR="00F94C8F" w:rsidRPr="004337CA" w:rsidRDefault="00F94C8F" w:rsidP="00F94C8F">
            <w:pPr>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lang w:eastAsia="en-GB"/>
              </w:rPr>
              <w:t>26</w:t>
            </w:r>
            <w:r w:rsidRPr="004337CA">
              <w:rPr>
                <w:rFonts w:ascii="Arial" w:eastAsia="Times New Roman" w:hAnsi="Arial" w:cs="Arial"/>
                <w:color w:val="454545"/>
                <w:sz w:val="24"/>
                <w:szCs w:val="24"/>
                <w:lang w:eastAsia="en-GB"/>
              </w:rPr>
              <w:t xml:space="preserve"> October (Vicky Bird, </w:t>
            </w:r>
            <w:r w:rsidRPr="004337CA">
              <w:rPr>
                <w:rFonts w:ascii="Arial" w:eastAsia="Times New Roman" w:hAnsi="Arial" w:cs="Arial"/>
                <w:color w:val="454545"/>
                <w:sz w:val="24"/>
                <w:szCs w:val="24"/>
                <w:bdr w:val="none" w:sz="0" w:space="0" w:color="auto" w:frame="1"/>
                <w:lang w:eastAsia="en-GB"/>
              </w:rPr>
              <w:t>Stefan Priebe,</w:t>
            </w:r>
            <w:r w:rsidRPr="00A12B29">
              <w:rPr>
                <w:rFonts w:ascii="Arial" w:eastAsia="Times New Roman" w:hAnsi="Arial" w:cs="Arial"/>
                <w:color w:val="454545"/>
                <w:sz w:val="24"/>
                <w:szCs w:val="24"/>
                <w:bdr w:val="none" w:sz="0" w:space="0" w:color="auto" w:frame="1"/>
                <w:lang w:eastAsia="en-GB"/>
              </w:rPr>
              <w:t xml:space="preserve"> Richard Hooper, Steph</w:t>
            </w:r>
            <w:r w:rsidRPr="004337CA">
              <w:rPr>
                <w:rFonts w:ascii="Arial" w:eastAsia="Times New Roman" w:hAnsi="Arial" w:cs="Arial"/>
                <w:color w:val="454545"/>
                <w:sz w:val="24"/>
                <w:szCs w:val="24"/>
                <w:bdr w:val="none" w:sz="0" w:space="0" w:color="auto" w:frame="1"/>
                <w:lang w:eastAsia="en-GB"/>
              </w:rPr>
              <w:t xml:space="preserve"> Taylor,</w:t>
            </w:r>
            <w:r w:rsidRPr="00A12B29">
              <w:rPr>
                <w:rFonts w:ascii="Arial" w:eastAsia="Times New Roman" w:hAnsi="Arial" w:cs="Arial"/>
                <w:color w:val="454545"/>
                <w:sz w:val="24"/>
                <w:szCs w:val="24"/>
                <w:bdr w:val="none" w:sz="0" w:space="0" w:color="auto" w:frame="1"/>
                <w:lang w:eastAsia="en-GB"/>
              </w:rPr>
              <w:t xml:space="preserve"> Chris </w:t>
            </w:r>
            <w:r w:rsidRPr="004337CA">
              <w:rPr>
                <w:rFonts w:ascii="Arial" w:eastAsia="Times New Roman" w:hAnsi="Arial" w:cs="Arial"/>
                <w:color w:val="454545"/>
                <w:sz w:val="24"/>
                <w:szCs w:val="24"/>
                <w:bdr w:val="none" w:sz="0" w:space="0" w:color="auto" w:frame="1"/>
                <w:lang w:eastAsia="en-GB"/>
              </w:rPr>
              <w:t>Griffiths,</w:t>
            </w:r>
            <w:r w:rsidRPr="00A12B29">
              <w:rPr>
                <w:rFonts w:ascii="Arial" w:eastAsia="Times New Roman" w:hAnsi="Arial" w:cs="Arial"/>
                <w:color w:val="454545"/>
                <w:sz w:val="24"/>
                <w:szCs w:val="24"/>
                <w:bdr w:val="none" w:sz="0" w:space="0" w:color="auto" w:frame="1"/>
                <w:lang w:eastAsia="en-GB"/>
              </w:rPr>
              <w:t xml:space="preserve"> Yan Feng. </w:t>
            </w:r>
            <w:r w:rsidRPr="004337CA">
              <w:rPr>
                <w:rFonts w:ascii="Arial" w:eastAsia="Times New Roman" w:hAnsi="Arial" w:cs="Arial"/>
                <w:color w:val="454545"/>
                <w:sz w:val="24"/>
                <w:szCs w:val="24"/>
                <w:bdr w:val="none" w:sz="0" w:space="0" w:color="auto" w:frame="1"/>
                <w:lang w:eastAsia="en-GB"/>
              </w:rPr>
              <w:t>Centres for Psychiatry and Mental Health</w:t>
            </w:r>
            <w:r>
              <w:rPr>
                <w:rFonts w:ascii="Arial" w:eastAsia="Times New Roman" w:hAnsi="Arial" w:cs="Arial"/>
                <w:color w:val="454545"/>
                <w:sz w:val="24"/>
                <w:szCs w:val="24"/>
                <w:bdr w:val="none" w:sz="0" w:space="0" w:color="auto" w:frame="1"/>
                <w:lang w:eastAsia="en-GB"/>
              </w:rPr>
              <w:t>/</w:t>
            </w:r>
            <w:r w:rsidRPr="004337CA">
              <w:rPr>
                <w:rFonts w:ascii="Arial" w:eastAsia="Times New Roman" w:hAnsi="Arial" w:cs="Arial"/>
                <w:color w:val="454545"/>
                <w:sz w:val="24"/>
                <w:szCs w:val="24"/>
                <w:bdr w:val="none" w:sz="0" w:space="0" w:color="auto" w:frame="1"/>
                <w:lang w:eastAsia="en-GB"/>
              </w:rPr>
              <w:t>Evaluation and Methods</w:t>
            </w:r>
            <w:r>
              <w:rPr>
                <w:rFonts w:ascii="Arial" w:eastAsia="Times New Roman" w:hAnsi="Arial" w:cs="Arial"/>
                <w:color w:val="454545"/>
                <w:sz w:val="24"/>
                <w:szCs w:val="24"/>
                <w:bdr w:val="none" w:sz="0" w:space="0" w:color="auto" w:frame="1"/>
                <w:lang w:eastAsia="en-GB"/>
              </w:rPr>
              <w:t>/</w:t>
            </w:r>
            <w:r w:rsidRPr="004337CA">
              <w:rPr>
                <w:rFonts w:ascii="Arial" w:eastAsia="Times New Roman" w:hAnsi="Arial" w:cs="Arial"/>
                <w:color w:val="454545"/>
                <w:sz w:val="24"/>
                <w:szCs w:val="24"/>
                <w:bdr w:val="none" w:sz="0" w:space="0" w:color="auto" w:frame="1"/>
                <w:lang w:eastAsia="en-GB"/>
              </w:rPr>
              <w:t>Primary Care)</w:t>
            </w:r>
          </w:p>
          <w:p w14:paraId="4070BD04" w14:textId="77777777" w:rsidR="00F94C8F" w:rsidRDefault="00F94C8F" w:rsidP="000843B0">
            <w:pPr>
              <w:rPr>
                <w:rFonts w:ascii="Arial" w:hAnsi="Arial" w:cs="Arial"/>
                <w:noProof/>
                <w:color w:val="454545"/>
                <w:lang w:eastAsia="en-GB"/>
              </w:rPr>
            </w:pPr>
          </w:p>
        </w:tc>
      </w:tr>
      <w:tr w:rsidR="00CE5B97" w:rsidRPr="00D071E5" w14:paraId="31FF043E" w14:textId="77777777" w:rsidTr="4ECCAC1A">
        <w:trPr>
          <w:trHeight w:val="498"/>
        </w:trPr>
        <w:tc>
          <w:tcPr>
            <w:tcW w:w="4895" w:type="dxa"/>
            <w:tcBorders>
              <w:top w:val="nil"/>
              <w:left w:val="nil"/>
              <w:bottom w:val="nil"/>
              <w:right w:val="nil"/>
            </w:tcBorders>
          </w:tcPr>
          <w:p w14:paraId="0C27FE51" w14:textId="77777777" w:rsidR="00CE5B97" w:rsidRPr="00122A6A" w:rsidRDefault="00CE5B97" w:rsidP="00CE5B97">
            <w:pPr>
              <w:rPr>
                <w:rFonts w:ascii="Arial" w:eastAsia="Times New Roman" w:hAnsi="Arial" w:cs="Arial"/>
                <w:color w:val="454545"/>
                <w:sz w:val="24"/>
                <w:szCs w:val="24"/>
                <w:lang w:eastAsia="en-GB"/>
              </w:rPr>
            </w:pPr>
            <w:r w:rsidRPr="00122A6A">
              <w:rPr>
                <w:rFonts w:ascii="Arial" w:eastAsia="Times New Roman" w:hAnsi="Arial" w:cs="Arial"/>
                <w:color w:val="454545"/>
                <w:sz w:val="24"/>
                <w:szCs w:val="24"/>
                <w:lang w:eastAsia="en-GB"/>
              </w:rPr>
              <w:lastRenderedPageBreak/>
              <w:t xml:space="preserve">Vicky Bird has been awarded a £7 million NIHR </w:t>
            </w:r>
            <w:hyperlink r:id="rId39" w:history="1">
              <w:r w:rsidRPr="00122A6A">
                <w:rPr>
                  <w:rStyle w:val="Hyperlink"/>
                  <w:rFonts w:ascii="Arial" w:eastAsia="Times New Roman" w:hAnsi="Arial" w:cs="Arial"/>
                  <w:color w:val="454545"/>
                  <w:sz w:val="24"/>
                  <w:szCs w:val="24"/>
                  <w:lang w:eastAsia="en-GB"/>
                </w:rPr>
                <w:t>grant</w:t>
              </w:r>
            </w:hyperlink>
            <w:r w:rsidRPr="00122A6A">
              <w:rPr>
                <w:rFonts w:ascii="Arial" w:eastAsia="Times New Roman" w:hAnsi="Arial" w:cs="Arial"/>
                <w:color w:val="454545"/>
                <w:sz w:val="24"/>
                <w:szCs w:val="24"/>
                <w:lang w:eastAsia="en-GB"/>
              </w:rPr>
              <w:t xml:space="preserve"> to co-direct a new Global Health Research Centre with partners across Latin America. The Centre will work with communities to develop innovative, low-cost solutions to improve healthcare for non-communicable diseases, with a key focus on indigenous populations. Long-term non-communicable diseases are a leading cause of disability and poor quality of life in Latin America. The five year grant will enable QMUL researchers and partners in</w:t>
            </w:r>
            <w:r w:rsidRPr="00122A6A">
              <w:rPr>
                <w:rFonts w:ascii="Arial" w:eastAsia="Times New Roman" w:hAnsi="Arial" w:cs="Arial"/>
                <w:color w:val="454545"/>
                <w:sz w:val="24"/>
                <w:szCs w:val="24"/>
                <w:bdr w:val="none" w:sz="0" w:space="0" w:color="auto" w:frame="1"/>
                <w:lang w:eastAsia="en-GB"/>
              </w:rPr>
              <w:t xml:space="preserve"> Colombia, Bolivia, and Guatemala to </w:t>
            </w:r>
            <w:r w:rsidRPr="00122A6A">
              <w:rPr>
                <w:rFonts w:ascii="Arial" w:eastAsia="Times New Roman" w:hAnsi="Arial" w:cs="Arial"/>
                <w:color w:val="454545"/>
                <w:sz w:val="24"/>
                <w:szCs w:val="24"/>
                <w:lang w:eastAsia="en-GB"/>
              </w:rPr>
              <w:t>investigate the best ways to manage long-term conditions, developing community-based interventions to change factors and behaviours linked to the development of long-term non-communicable diseases. The Centre will develop the skills of local researchers and clinicians, and will host a PhD and master’s programme to provide formal training for students in all three countries.</w:t>
            </w:r>
          </w:p>
          <w:p w14:paraId="1CA9C55B" w14:textId="77777777" w:rsidR="00CE5B97" w:rsidRDefault="00CE5B97" w:rsidP="00CE5B97">
            <w:pPr>
              <w:rPr>
                <w:rFonts w:ascii="Arial" w:hAnsi="Arial" w:cs="Arial"/>
                <w:noProof/>
                <w:color w:val="454545"/>
                <w:sz w:val="24"/>
                <w:szCs w:val="24"/>
                <w:lang w:eastAsia="en-GB"/>
              </w:rPr>
            </w:pPr>
          </w:p>
        </w:tc>
        <w:tc>
          <w:tcPr>
            <w:tcW w:w="4896" w:type="dxa"/>
            <w:gridSpan w:val="3"/>
            <w:tcBorders>
              <w:top w:val="nil"/>
              <w:left w:val="nil"/>
              <w:bottom w:val="nil"/>
              <w:right w:val="nil"/>
            </w:tcBorders>
          </w:tcPr>
          <w:p w14:paraId="3804FA31" w14:textId="7870778A" w:rsidR="00CE5B97" w:rsidRPr="00122A6A" w:rsidRDefault="00CE5B97" w:rsidP="00CE5B97">
            <w:pPr>
              <w:rPr>
                <w:rFonts w:ascii="Arial" w:eastAsia="Times New Roman" w:hAnsi="Arial" w:cs="Arial"/>
                <w:color w:val="454545"/>
                <w:sz w:val="24"/>
                <w:szCs w:val="24"/>
                <w:lang w:eastAsia="en-GB"/>
              </w:rPr>
            </w:pPr>
            <w:r>
              <w:rPr>
                <w:rFonts w:ascii="Arial" w:hAnsi="Arial" w:cs="Arial"/>
                <w:noProof/>
                <w:color w:val="454545"/>
                <w:sz w:val="24"/>
                <w:szCs w:val="24"/>
                <w:lang w:eastAsia="en-GB"/>
              </w:rPr>
              <w:drawing>
                <wp:inline distT="0" distB="0" distL="0" distR="0" wp14:anchorId="0DA6D7CE" wp14:editId="39A0E56C">
                  <wp:extent cx="2964815" cy="30162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genous people of latin america flag @vicky bird.jpeg"/>
                          <pic:cNvPicPr/>
                        </pic:nvPicPr>
                        <pic:blipFill rotWithShape="1">
                          <a:blip r:embed="rId40" cstate="print">
                            <a:extLst>
                              <a:ext uri="{28A0092B-C50C-407E-A947-70E740481C1C}">
                                <a14:useLocalDpi xmlns:a14="http://schemas.microsoft.com/office/drawing/2010/main" val="0"/>
                              </a:ext>
                            </a:extLst>
                          </a:blip>
                          <a:srcRect l="5262" r="43739"/>
                          <a:stretch/>
                        </pic:blipFill>
                        <pic:spPr bwMode="auto">
                          <a:xfrm>
                            <a:off x="0" y="0"/>
                            <a:ext cx="3010664" cy="3062894"/>
                          </a:xfrm>
                          <a:prstGeom prst="rect">
                            <a:avLst/>
                          </a:prstGeom>
                          <a:ln>
                            <a:noFill/>
                          </a:ln>
                          <a:extLst>
                            <a:ext uri="{53640926-AAD7-44D8-BBD7-CCE9431645EC}">
                              <a14:shadowObscured xmlns:a14="http://schemas.microsoft.com/office/drawing/2010/main"/>
                            </a:ext>
                          </a:extLst>
                        </pic:spPr>
                      </pic:pic>
                    </a:graphicData>
                  </a:graphic>
                </wp:inline>
              </w:drawing>
            </w:r>
          </w:p>
        </w:tc>
      </w:tr>
      <w:tr w:rsidR="00CE5B97" w:rsidRPr="00D071E5" w14:paraId="56AEF514" w14:textId="77777777" w:rsidTr="00316DFA">
        <w:trPr>
          <w:trHeight w:val="498"/>
        </w:trPr>
        <w:tc>
          <w:tcPr>
            <w:tcW w:w="9791" w:type="dxa"/>
            <w:gridSpan w:val="4"/>
            <w:tcBorders>
              <w:top w:val="nil"/>
              <w:left w:val="nil"/>
              <w:bottom w:val="nil"/>
              <w:right w:val="nil"/>
            </w:tcBorders>
          </w:tcPr>
          <w:p w14:paraId="4D75FA3C" w14:textId="77777777" w:rsidR="00CE5B97" w:rsidRPr="00B24527" w:rsidRDefault="00CE5B97" w:rsidP="00CE5B97">
            <w:pPr>
              <w:rPr>
                <w:rFonts w:ascii="Arial" w:hAnsi="Arial" w:cs="Arial"/>
                <w:color w:val="454545"/>
                <w:sz w:val="24"/>
                <w:szCs w:val="24"/>
              </w:rPr>
            </w:pPr>
            <w:r>
              <w:rPr>
                <w:rFonts w:ascii="Arial" w:hAnsi="Arial" w:cs="Arial"/>
                <w:b/>
                <w:color w:val="0C746A"/>
                <w:sz w:val="24"/>
                <w:szCs w:val="24"/>
              </w:rPr>
              <w:t>E</w:t>
            </w:r>
            <w:r w:rsidRPr="00FC114C">
              <w:rPr>
                <w:rFonts w:ascii="Arial" w:hAnsi="Arial" w:cs="Arial"/>
                <w:b/>
                <w:color w:val="0C746A"/>
                <w:sz w:val="24"/>
                <w:szCs w:val="24"/>
              </w:rPr>
              <w:t>CTRIMS Conference</w:t>
            </w:r>
            <w:r>
              <w:rPr>
                <w:rFonts w:ascii="Arial" w:hAnsi="Arial" w:cs="Arial"/>
                <w:b/>
                <w:color w:val="0C746A"/>
                <w:sz w:val="24"/>
                <w:szCs w:val="24"/>
              </w:rPr>
              <w:t xml:space="preserve"> 2022 </w:t>
            </w:r>
          </w:p>
          <w:p w14:paraId="420DB327" w14:textId="77777777" w:rsidR="00CE5B97" w:rsidRPr="00CD4FE5" w:rsidRDefault="00CE5B97" w:rsidP="00CE5B97">
            <w:pPr>
              <w:rPr>
                <w:rFonts w:ascii="Arial" w:hAnsi="Arial" w:cs="Arial"/>
                <w:color w:val="454545"/>
                <w:sz w:val="24"/>
                <w:szCs w:val="24"/>
              </w:rPr>
            </w:pPr>
            <w:r w:rsidRPr="00CD4FE5">
              <w:rPr>
                <w:rFonts w:ascii="Arial" w:hAnsi="Arial" w:cs="Arial"/>
                <w:color w:val="454545"/>
                <w:sz w:val="24"/>
                <w:szCs w:val="24"/>
              </w:rPr>
              <w:t xml:space="preserve">26-28 October (Ruth Dobson, </w:t>
            </w:r>
            <w:r>
              <w:rPr>
                <w:rFonts w:ascii="Arial" w:hAnsi="Arial" w:cs="Arial"/>
                <w:color w:val="454545"/>
                <w:sz w:val="24"/>
                <w:szCs w:val="24"/>
              </w:rPr>
              <w:t>Katila George,</w:t>
            </w:r>
            <w:r w:rsidRPr="00CD4FE5">
              <w:rPr>
                <w:rFonts w:ascii="Arial" w:hAnsi="Arial" w:cs="Arial"/>
                <w:color w:val="454545"/>
                <w:sz w:val="24"/>
                <w:szCs w:val="24"/>
              </w:rPr>
              <w:t xml:space="preserve"> </w:t>
            </w:r>
            <w:r>
              <w:rPr>
                <w:rFonts w:ascii="Arial" w:hAnsi="Arial" w:cs="Arial"/>
                <w:color w:val="454545"/>
                <w:sz w:val="24"/>
                <w:szCs w:val="24"/>
              </w:rPr>
              <w:t xml:space="preserve">Ben Jacobs, </w:t>
            </w:r>
            <w:r w:rsidRPr="00CD4FE5">
              <w:rPr>
                <w:rFonts w:ascii="Arial" w:hAnsi="Arial" w:cs="Arial"/>
                <w:color w:val="454545"/>
                <w:sz w:val="24"/>
                <w:szCs w:val="24"/>
              </w:rPr>
              <w:t>Heather Mah, Fran Rios, Luisa Schalk, Alison Thomson</w:t>
            </w:r>
            <w:r>
              <w:rPr>
                <w:rFonts w:ascii="Arial" w:hAnsi="Arial" w:cs="Arial"/>
                <w:color w:val="454545"/>
                <w:sz w:val="24"/>
                <w:szCs w:val="24"/>
              </w:rPr>
              <w:t>,</w:t>
            </w:r>
            <w:r w:rsidRPr="00CD4FE5">
              <w:rPr>
                <w:rFonts w:ascii="Arial" w:hAnsi="Arial" w:cs="Arial"/>
                <w:color w:val="454545"/>
                <w:sz w:val="24"/>
                <w:szCs w:val="24"/>
              </w:rPr>
              <w:t xml:space="preserve"> Nikki Vickaryous</w:t>
            </w:r>
            <w:r>
              <w:rPr>
                <w:rFonts w:ascii="Arial" w:hAnsi="Arial" w:cs="Arial"/>
                <w:color w:val="454545"/>
                <w:sz w:val="24"/>
                <w:szCs w:val="24"/>
              </w:rPr>
              <w:t>,</w:t>
            </w:r>
            <w:r w:rsidRPr="00CD4FE5">
              <w:rPr>
                <w:rFonts w:ascii="Arial" w:hAnsi="Arial" w:cs="Arial"/>
                <w:color w:val="454545"/>
                <w:sz w:val="24"/>
                <w:szCs w:val="24"/>
              </w:rPr>
              <w:t xml:space="preserve"> Victoria Whitford. Centre for Prevention, Detection and Diagnosis)</w:t>
            </w:r>
          </w:p>
          <w:p w14:paraId="0CCE0553" w14:textId="77777777" w:rsidR="00CE5B97" w:rsidRDefault="00CE5B97" w:rsidP="00CE5B97">
            <w:pPr>
              <w:rPr>
                <w:rFonts w:ascii="Arial" w:hAnsi="Arial" w:cs="Arial"/>
                <w:noProof/>
                <w:color w:val="454545"/>
                <w:lang w:eastAsia="en-GB"/>
              </w:rPr>
            </w:pPr>
          </w:p>
        </w:tc>
      </w:tr>
      <w:tr w:rsidR="00CE5B97" w:rsidRPr="00D071E5" w14:paraId="0BE53DE9" w14:textId="77777777" w:rsidTr="4ECCAC1A">
        <w:trPr>
          <w:trHeight w:val="498"/>
        </w:trPr>
        <w:tc>
          <w:tcPr>
            <w:tcW w:w="4895" w:type="dxa"/>
            <w:tcBorders>
              <w:top w:val="nil"/>
              <w:left w:val="nil"/>
              <w:bottom w:val="nil"/>
              <w:right w:val="nil"/>
            </w:tcBorders>
          </w:tcPr>
          <w:p w14:paraId="56D802CB" w14:textId="1E398ABD" w:rsidR="00CE5B97" w:rsidRPr="00B24527" w:rsidRDefault="00CE5B97" w:rsidP="00CE5B97">
            <w:pPr>
              <w:textAlignment w:val="baseline"/>
              <w:rPr>
                <w:rFonts w:ascii="Arial" w:eastAsia="Times New Roman" w:hAnsi="Arial" w:cs="Arial"/>
                <w:color w:val="454545"/>
                <w:sz w:val="24"/>
                <w:szCs w:val="24"/>
                <w:lang w:eastAsia="en-GB"/>
              </w:rPr>
            </w:pPr>
            <w:r>
              <w:rPr>
                <w:noProof/>
                <w:lang w:eastAsia="en-GB"/>
              </w:rPr>
              <w:drawing>
                <wp:inline distT="0" distB="0" distL="0" distR="0" wp14:anchorId="208C37A6" wp14:editId="3B09AA7A">
                  <wp:extent cx="3032760" cy="287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62" t="12387" r="48462" b="16883"/>
                          <a:stretch/>
                        </pic:blipFill>
                        <pic:spPr bwMode="auto">
                          <a:xfrm>
                            <a:off x="0" y="0"/>
                            <a:ext cx="3049690" cy="2892608"/>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5018864E" w14:textId="77777777" w:rsidR="00CE5B97" w:rsidRDefault="00CE5B97" w:rsidP="00CE5B97">
            <w:pPr>
              <w:rPr>
                <w:rFonts w:ascii="Arial" w:eastAsia="Times New Roman" w:hAnsi="Arial" w:cs="Arial"/>
                <w:color w:val="454545"/>
                <w:sz w:val="24"/>
                <w:szCs w:val="24"/>
                <w:lang w:eastAsia="en-GB"/>
              </w:rPr>
            </w:pPr>
            <w:r w:rsidRPr="00B24527">
              <w:rPr>
                <w:rFonts w:ascii="Arial" w:eastAsia="Times New Roman" w:hAnsi="Arial" w:cs="Arial"/>
                <w:color w:val="454545"/>
                <w:sz w:val="24"/>
                <w:szCs w:val="24"/>
                <w:lang w:eastAsia="en-GB"/>
              </w:rPr>
              <w:t xml:space="preserve">The </w:t>
            </w:r>
            <w:r w:rsidRPr="00CD4FE5">
              <w:rPr>
                <w:rFonts w:ascii="Arial" w:eastAsia="Times New Roman" w:hAnsi="Arial" w:cs="Arial"/>
                <w:color w:val="454545"/>
                <w:sz w:val="24"/>
                <w:szCs w:val="24"/>
                <w:lang w:eastAsia="en-GB"/>
              </w:rPr>
              <w:t xml:space="preserve">PNU </w:t>
            </w:r>
            <w:r w:rsidRPr="00B24527">
              <w:rPr>
                <w:rFonts w:ascii="Arial" w:eastAsia="Times New Roman" w:hAnsi="Arial" w:cs="Arial"/>
                <w:color w:val="454545"/>
                <w:sz w:val="24"/>
                <w:szCs w:val="24"/>
                <w:lang w:eastAsia="en-GB"/>
              </w:rPr>
              <w:t>Multiple Sclerosis research</w:t>
            </w:r>
            <w:r w:rsidRPr="00CD4FE5">
              <w:rPr>
                <w:rFonts w:ascii="Arial" w:eastAsia="Times New Roman" w:hAnsi="Arial" w:cs="Arial"/>
                <w:color w:val="454545"/>
                <w:sz w:val="24"/>
                <w:szCs w:val="24"/>
                <w:lang w:eastAsia="en-GB"/>
              </w:rPr>
              <w:t xml:space="preserve"> group, led by Ruth Dobson, </w:t>
            </w:r>
            <w:r w:rsidRPr="00B24527">
              <w:rPr>
                <w:rFonts w:ascii="Arial" w:eastAsia="Times New Roman" w:hAnsi="Arial" w:cs="Arial"/>
                <w:color w:val="454545"/>
                <w:sz w:val="24"/>
                <w:szCs w:val="24"/>
                <w:lang w:eastAsia="en-GB"/>
              </w:rPr>
              <w:t xml:space="preserve">decamped </w:t>
            </w:r>
            <w:r w:rsidRPr="00CD4FE5">
              <w:rPr>
                <w:rFonts w:ascii="Arial" w:eastAsia="Times New Roman" w:hAnsi="Arial" w:cs="Arial"/>
                <w:color w:val="454545"/>
                <w:sz w:val="24"/>
                <w:szCs w:val="24"/>
                <w:lang w:eastAsia="en-GB"/>
              </w:rPr>
              <w:t xml:space="preserve">in late October </w:t>
            </w:r>
            <w:r w:rsidRPr="00B24527">
              <w:rPr>
                <w:rFonts w:ascii="Arial" w:eastAsia="Times New Roman" w:hAnsi="Arial" w:cs="Arial"/>
                <w:color w:val="454545"/>
                <w:sz w:val="24"/>
                <w:szCs w:val="24"/>
                <w:lang w:eastAsia="en-GB"/>
              </w:rPr>
              <w:t>to Amsterdam</w:t>
            </w:r>
            <w:r>
              <w:rPr>
                <w:rFonts w:ascii="Arial" w:eastAsia="Times New Roman" w:hAnsi="Arial" w:cs="Arial"/>
                <w:color w:val="454545"/>
                <w:sz w:val="24"/>
                <w:szCs w:val="24"/>
                <w:lang w:eastAsia="en-GB"/>
              </w:rPr>
              <w:t>,</w:t>
            </w:r>
            <w:r w:rsidRPr="00B24527">
              <w:rPr>
                <w:rFonts w:ascii="Arial" w:eastAsia="Times New Roman" w:hAnsi="Arial" w:cs="Arial"/>
                <w:color w:val="454545"/>
                <w:sz w:val="24"/>
                <w:szCs w:val="24"/>
                <w:lang w:eastAsia="en-GB"/>
              </w:rPr>
              <w:t xml:space="preserve"> </w:t>
            </w:r>
            <w:r w:rsidRPr="00CD4FE5">
              <w:rPr>
                <w:rFonts w:ascii="Arial" w:eastAsia="Times New Roman" w:hAnsi="Arial" w:cs="Arial"/>
                <w:color w:val="454545"/>
                <w:sz w:val="24"/>
                <w:szCs w:val="24"/>
                <w:lang w:eastAsia="en-GB"/>
              </w:rPr>
              <w:t xml:space="preserve">to attend </w:t>
            </w:r>
            <w:r>
              <w:rPr>
                <w:rFonts w:ascii="Arial" w:eastAsia="Times New Roman" w:hAnsi="Arial" w:cs="Arial"/>
                <w:color w:val="454545"/>
                <w:sz w:val="24"/>
                <w:szCs w:val="24"/>
                <w:lang w:eastAsia="en-GB"/>
              </w:rPr>
              <w:t xml:space="preserve">ECTRIMS, </w:t>
            </w:r>
            <w:r w:rsidRPr="00CD4FE5">
              <w:rPr>
                <w:rFonts w:ascii="Arial" w:eastAsia="Times New Roman" w:hAnsi="Arial" w:cs="Arial"/>
                <w:color w:val="454545"/>
                <w:sz w:val="24"/>
                <w:szCs w:val="24"/>
                <w:lang w:eastAsia="en-GB"/>
              </w:rPr>
              <w:t>the world’s largest MS research meeting</w:t>
            </w:r>
            <w:r>
              <w:rPr>
                <w:rFonts w:ascii="Arial" w:eastAsia="Times New Roman" w:hAnsi="Arial" w:cs="Arial"/>
                <w:color w:val="454545"/>
                <w:sz w:val="24"/>
                <w:szCs w:val="24"/>
                <w:lang w:eastAsia="en-GB"/>
              </w:rPr>
              <w:t>.</w:t>
            </w:r>
            <w:r w:rsidRPr="00B24527">
              <w:rPr>
                <w:rFonts w:ascii="Arial" w:eastAsia="Times New Roman" w:hAnsi="Arial" w:cs="Arial"/>
                <w:color w:val="454545"/>
                <w:sz w:val="24"/>
                <w:szCs w:val="24"/>
                <w:lang w:eastAsia="en-GB"/>
              </w:rPr>
              <w:t> </w:t>
            </w:r>
            <w:r w:rsidRPr="00CD4FE5">
              <w:rPr>
                <w:rFonts w:ascii="Arial" w:eastAsia="Times New Roman" w:hAnsi="Arial" w:cs="Arial"/>
                <w:color w:val="454545"/>
                <w:sz w:val="24"/>
                <w:szCs w:val="24"/>
                <w:lang w:eastAsia="en-GB"/>
              </w:rPr>
              <w:t xml:space="preserve">Heather Mah and Alison Thomson </w:t>
            </w:r>
            <w:r w:rsidRPr="00B24527">
              <w:rPr>
                <w:rFonts w:ascii="Arial" w:eastAsia="Times New Roman" w:hAnsi="Arial" w:cs="Arial"/>
                <w:color w:val="454545"/>
                <w:sz w:val="24"/>
                <w:szCs w:val="24"/>
                <w:lang w:eastAsia="en-GB"/>
              </w:rPr>
              <w:t>present</w:t>
            </w:r>
            <w:r w:rsidRPr="00CD4FE5">
              <w:rPr>
                <w:rFonts w:ascii="Arial" w:eastAsia="Times New Roman" w:hAnsi="Arial" w:cs="Arial"/>
                <w:color w:val="454545"/>
                <w:sz w:val="24"/>
                <w:szCs w:val="24"/>
                <w:lang w:eastAsia="en-GB"/>
              </w:rPr>
              <w:t>ed</w:t>
            </w:r>
            <w:r w:rsidRPr="00B24527">
              <w:rPr>
                <w:rFonts w:ascii="Arial" w:eastAsia="Times New Roman" w:hAnsi="Arial" w:cs="Arial"/>
                <w:color w:val="454545"/>
                <w:sz w:val="24"/>
                <w:szCs w:val="24"/>
                <w:lang w:eastAsia="en-GB"/>
              </w:rPr>
              <w:t xml:space="preserve"> work on the benefits of patient a</w:t>
            </w:r>
            <w:r w:rsidRPr="00CD4FE5">
              <w:rPr>
                <w:rFonts w:ascii="Arial" w:eastAsia="Times New Roman" w:hAnsi="Arial" w:cs="Arial"/>
                <w:color w:val="454545"/>
                <w:sz w:val="24"/>
                <w:szCs w:val="24"/>
                <w:lang w:eastAsia="en-GB"/>
              </w:rPr>
              <w:t xml:space="preserve">nd public engagement, and Alison </w:t>
            </w:r>
            <w:r w:rsidRPr="00B24527">
              <w:rPr>
                <w:rFonts w:ascii="Arial" w:eastAsia="Times New Roman" w:hAnsi="Arial" w:cs="Arial"/>
                <w:color w:val="454545"/>
                <w:sz w:val="24"/>
                <w:szCs w:val="24"/>
                <w:lang w:eastAsia="en-GB"/>
              </w:rPr>
              <w:t xml:space="preserve">also </w:t>
            </w:r>
            <w:r w:rsidRPr="00CD4FE5">
              <w:rPr>
                <w:rFonts w:ascii="Arial" w:eastAsia="Times New Roman" w:hAnsi="Arial" w:cs="Arial"/>
                <w:color w:val="454545"/>
                <w:sz w:val="24"/>
                <w:szCs w:val="24"/>
                <w:lang w:eastAsia="en-GB"/>
              </w:rPr>
              <w:t>delivered</w:t>
            </w:r>
            <w:r w:rsidRPr="00B24527">
              <w:rPr>
                <w:rFonts w:ascii="Arial" w:eastAsia="Times New Roman" w:hAnsi="Arial" w:cs="Arial"/>
                <w:color w:val="454545"/>
                <w:sz w:val="24"/>
                <w:szCs w:val="24"/>
                <w:lang w:eastAsia="en-GB"/>
              </w:rPr>
              <w:t xml:space="preserve"> the results from the </w:t>
            </w:r>
            <w:r w:rsidRPr="00CD4FE5">
              <w:rPr>
                <w:rFonts w:ascii="Arial" w:eastAsia="Times New Roman" w:hAnsi="Arial" w:cs="Arial"/>
                <w:color w:val="454545"/>
                <w:sz w:val="24"/>
                <w:szCs w:val="24"/>
                <w:lang w:eastAsia="en-GB"/>
              </w:rPr>
              <w:t>U</w:t>
            </w:r>
            <w:r w:rsidRPr="00B24527">
              <w:rPr>
                <w:rFonts w:ascii="Arial" w:eastAsia="Times New Roman" w:hAnsi="Arial" w:cs="Arial"/>
                <w:color w:val="454545"/>
                <w:sz w:val="24"/>
                <w:szCs w:val="24"/>
                <w:lang w:eastAsia="en-GB"/>
              </w:rPr>
              <w:t xml:space="preserve">nder and </w:t>
            </w:r>
            <w:r w:rsidRPr="00CD4FE5">
              <w:rPr>
                <w:rFonts w:ascii="Arial" w:eastAsia="Times New Roman" w:hAnsi="Arial" w:cs="Arial"/>
                <w:color w:val="454545"/>
                <w:sz w:val="24"/>
                <w:szCs w:val="24"/>
                <w:lang w:eastAsia="en-GB"/>
              </w:rPr>
              <w:t>O</w:t>
            </w:r>
            <w:r w:rsidRPr="00B24527">
              <w:rPr>
                <w:rFonts w:ascii="Arial" w:eastAsia="Times New Roman" w:hAnsi="Arial" w:cs="Arial"/>
                <w:color w:val="454545"/>
                <w:sz w:val="24"/>
                <w:szCs w:val="24"/>
                <w:lang w:eastAsia="en-GB"/>
              </w:rPr>
              <w:t xml:space="preserve">ver study. Nikki Vickaryous, </w:t>
            </w:r>
            <w:r w:rsidRPr="00CD4FE5">
              <w:rPr>
                <w:rFonts w:ascii="Arial" w:eastAsia="Times New Roman" w:hAnsi="Arial" w:cs="Arial"/>
                <w:color w:val="454545"/>
                <w:sz w:val="24"/>
                <w:szCs w:val="24"/>
                <w:lang w:eastAsia="en-GB"/>
              </w:rPr>
              <w:t xml:space="preserve">Fran Rios, and Luisa Schalk </w:t>
            </w:r>
            <w:r w:rsidRPr="00B24527">
              <w:rPr>
                <w:rFonts w:ascii="Arial" w:eastAsia="Times New Roman" w:hAnsi="Arial" w:cs="Arial"/>
                <w:color w:val="454545"/>
                <w:sz w:val="24"/>
                <w:szCs w:val="24"/>
                <w:lang w:eastAsia="en-GB"/>
              </w:rPr>
              <w:t>present</w:t>
            </w:r>
            <w:r w:rsidRPr="00CD4FE5">
              <w:rPr>
                <w:rFonts w:ascii="Arial" w:eastAsia="Times New Roman" w:hAnsi="Arial" w:cs="Arial"/>
                <w:color w:val="454545"/>
                <w:sz w:val="24"/>
                <w:szCs w:val="24"/>
                <w:lang w:eastAsia="en-GB"/>
              </w:rPr>
              <w:t>ed</w:t>
            </w:r>
            <w:r w:rsidRPr="00B24527">
              <w:rPr>
                <w:rFonts w:ascii="Arial" w:eastAsia="Times New Roman" w:hAnsi="Arial" w:cs="Arial"/>
                <w:color w:val="454545"/>
                <w:sz w:val="24"/>
                <w:szCs w:val="24"/>
                <w:lang w:eastAsia="en-GB"/>
              </w:rPr>
              <w:t xml:space="preserve"> findings from their study of COVID vaccination. Ru</w:t>
            </w:r>
            <w:r w:rsidRPr="00CD4FE5">
              <w:rPr>
                <w:rFonts w:ascii="Arial" w:eastAsia="Times New Roman" w:hAnsi="Arial" w:cs="Arial"/>
                <w:color w:val="454545"/>
                <w:sz w:val="24"/>
                <w:szCs w:val="24"/>
                <w:lang w:eastAsia="en-GB"/>
              </w:rPr>
              <w:t>th Dobson and Katila George covered</w:t>
            </w:r>
            <w:r>
              <w:rPr>
                <w:rFonts w:ascii="Arial" w:eastAsia="Times New Roman" w:hAnsi="Arial" w:cs="Arial"/>
                <w:color w:val="454545"/>
                <w:sz w:val="24"/>
                <w:szCs w:val="24"/>
                <w:lang w:eastAsia="en-GB"/>
              </w:rPr>
              <w:t xml:space="preserve"> results from several</w:t>
            </w:r>
            <w:r w:rsidRPr="00B24527">
              <w:rPr>
                <w:rFonts w:ascii="Arial" w:eastAsia="Times New Roman" w:hAnsi="Arial" w:cs="Arial"/>
                <w:color w:val="454545"/>
                <w:sz w:val="24"/>
                <w:szCs w:val="24"/>
                <w:lang w:eastAsia="en-GB"/>
              </w:rPr>
              <w:t xml:space="preserve"> studies</w:t>
            </w:r>
            <w:r w:rsidRPr="00CD4FE5">
              <w:rPr>
                <w:rFonts w:ascii="Arial" w:eastAsia="Times New Roman" w:hAnsi="Arial" w:cs="Arial"/>
                <w:color w:val="454545"/>
                <w:sz w:val="24"/>
                <w:szCs w:val="24"/>
                <w:lang w:eastAsia="en-GB"/>
              </w:rPr>
              <w:t>,</w:t>
            </w:r>
            <w:r w:rsidRPr="00B24527">
              <w:rPr>
                <w:rFonts w:ascii="Arial" w:eastAsia="Times New Roman" w:hAnsi="Arial" w:cs="Arial"/>
                <w:color w:val="454545"/>
                <w:sz w:val="24"/>
                <w:szCs w:val="24"/>
                <w:lang w:eastAsia="en-GB"/>
              </w:rPr>
              <w:t xml:space="preserve"> including OPTIMISE-MS and the UK MS </w:t>
            </w:r>
            <w:r>
              <w:rPr>
                <w:rFonts w:ascii="Arial" w:eastAsia="Times New Roman" w:hAnsi="Arial" w:cs="Arial"/>
                <w:color w:val="454545"/>
                <w:sz w:val="24"/>
                <w:szCs w:val="24"/>
                <w:lang w:eastAsia="en-GB"/>
              </w:rPr>
              <w:t>Pregnancy R</w:t>
            </w:r>
            <w:r w:rsidRPr="00B24527">
              <w:rPr>
                <w:rFonts w:ascii="Arial" w:eastAsia="Times New Roman" w:hAnsi="Arial" w:cs="Arial"/>
                <w:color w:val="454545"/>
                <w:sz w:val="24"/>
                <w:szCs w:val="24"/>
                <w:lang w:eastAsia="en-GB"/>
              </w:rPr>
              <w:t>egister</w:t>
            </w:r>
            <w:r w:rsidRPr="00CD4FE5">
              <w:rPr>
                <w:rFonts w:ascii="Arial" w:eastAsia="Times New Roman" w:hAnsi="Arial" w:cs="Arial"/>
                <w:color w:val="454545"/>
                <w:sz w:val="24"/>
                <w:szCs w:val="24"/>
                <w:lang w:eastAsia="en-GB"/>
              </w:rPr>
              <w:t>, and</w:t>
            </w:r>
            <w:r w:rsidRPr="00B24527">
              <w:rPr>
                <w:rFonts w:ascii="Arial" w:eastAsia="Times New Roman" w:hAnsi="Arial" w:cs="Arial"/>
                <w:color w:val="454545"/>
                <w:sz w:val="24"/>
                <w:szCs w:val="24"/>
                <w:lang w:eastAsia="en-GB"/>
              </w:rPr>
              <w:t xml:space="preserve"> </w:t>
            </w:r>
            <w:r w:rsidRPr="00CD4FE5">
              <w:rPr>
                <w:rFonts w:ascii="Arial" w:eastAsia="Times New Roman" w:hAnsi="Arial" w:cs="Arial"/>
                <w:color w:val="454545"/>
                <w:sz w:val="24"/>
                <w:szCs w:val="24"/>
                <w:lang w:eastAsia="en-GB"/>
              </w:rPr>
              <w:t>Victoria Whitford</w:t>
            </w:r>
            <w:r w:rsidRPr="00B24527">
              <w:rPr>
                <w:rFonts w:ascii="Arial" w:eastAsia="Times New Roman" w:hAnsi="Arial" w:cs="Arial"/>
                <w:color w:val="454545"/>
                <w:sz w:val="24"/>
                <w:szCs w:val="24"/>
                <w:lang w:eastAsia="en-GB"/>
              </w:rPr>
              <w:t xml:space="preserve"> present</w:t>
            </w:r>
            <w:r w:rsidRPr="00CD4FE5">
              <w:rPr>
                <w:rFonts w:ascii="Arial" w:eastAsia="Times New Roman" w:hAnsi="Arial" w:cs="Arial"/>
                <w:color w:val="454545"/>
                <w:sz w:val="24"/>
                <w:szCs w:val="24"/>
                <w:lang w:eastAsia="en-GB"/>
              </w:rPr>
              <w:t>ed</w:t>
            </w:r>
            <w:r w:rsidRPr="00B24527">
              <w:rPr>
                <w:rFonts w:ascii="Arial" w:eastAsia="Times New Roman" w:hAnsi="Arial" w:cs="Arial"/>
                <w:color w:val="454545"/>
                <w:sz w:val="24"/>
                <w:szCs w:val="24"/>
                <w:lang w:eastAsia="en-GB"/>
              </w:rPr>
              <w:t xml:space="preserve"> on cognition in MS</w:t>
            </w:r>
            <w:r>
              <w:rPr>
                <w:rFonts w:ascii="Arial" w:eastAsia="Times New Roman" w:hAnsi="Arial" w:cs="Arial"/>
                <w:color w:val="454545"/>
                <w:sz w:val="24"/>
                <w:szCs w:val="24"/>
                <w:lang w:eastAsia="en-GB"/>
              </w:rPr>
              <w:t>,</w:t>
            </w:r>
            <w:r w:rsidRPr="00B24527">
              <w:rPr>
                <w:rFonts w:ascii="Arial" w:eastAsia="Times New Roman" w:hAnsi="Arial" w:cs="Arial"/>
                <w:color w:val="454545"/>
                <w:sz w:val="24"/>
                <w:szCs w:val="24"/>
                <w:lang w:eastAsia="en-GB"/>
              </w:rPr>
              <w:t xml:space="preserve"> which </w:t>
            </w:r>
            <w:r>
              <w:rPr>
                <w:rFonts w:ascii="Arial" w:eastAsia="Times New Roman" w:hAnsi="Arial" w:cs="Arial"/>
                <w:color w:val="454545"/>
                <w:sz w:val="24"/>
                <w:szCs w:val="24"/>
                <w:lang w:eastAsia="en-GB"/>
              </w:rPr>
              <w:t>was</w:t>
            </w:r>
            <w:r w:rsidRPr="00B24527">
              <w:rPr>
                <w:rFonts w:ascii="Arial" w:eastAsia="Times New Roman" w:hAnsi="Arial" w:cs="Arial"/>
                <w:color w:val="454545"/>
                <w:sz w:val="24"/>
                <w:szCs w:val="24"/>
                <w:lang w:eastAsia="en-GB"/>
              </w:rPr>
              <w:t xml:space="preserve"> shortlisted for best poster.</w:t>
            </w:r>
            <w:r w:rsidRPr="00CD4FE5">
              <w:rPr>
                <w:rFonts w:ascii="Arial" w:eastAsia="Times New Roman" w:hAnsi="Arial" w:cs="Arial"/>
                <w:color w:val="454545"/>
                <w:sz w:val="24"/>
                <w:szCs w:val="24"/>
                <w:lang w:eastAsia="en-GB"/>
              </w:rPr>
              <w:t xml:space="preserve"> Thanks to Ben Jacobs</w:t>
            </w:r>
            <w:r>
              <w:rPr>
                <w:rFonts w:ascii="Arial" w:eastAsia="Times New Roman" w:hAnsi="Arial" w:cs="Arial"/>
                <w:color w:val="454545"/>
                <w:sz w:val="24"/>
                <w:szCs w:val="24"/>
                <w:lang w:eastAsia="en-GB"/>
              </w:rPr>
              <w:t xml:space="preserve"> (who also submitted a Late Abstract: The transcriptomic and clonal landscape of MS: a single-cell RNA sequencing study)</w:t>
            </w:r>
            <w:r w:rsidRPr="00CD4FE5">
              <w:rPr>
                <w:rFonts w:ascii="Arial" w:eastAsia="Times New Roman" w:hAnsi="Arial" w:cs="Arial"/>
                <w:color w:val="454545"/>
                <w:sz w:val="24"/>
                <w:szCs w:val="24"/>
                <w:lang w:eastAsia="en-GB"/>
              </w:rPr>
              <w:t xml:space="preserve"> for being our roving reporter on site!</w:t>
            </w:r>
          </w:p>
          <w:p w14:paraId="37EFF70B" w14:textId="193CE48C" w:rsidR="00502CF4" w:rsidRDefault="00502CF4" w:rsidP="00CE5B97">
            <w:pPr>
              <w:rPr>
                <w:noProof/>
                <w:lang w:eastAsia="en-GB"/>
              </w:rPr>
            </w:pPr>
          </w:p>
        </w:tc>
      </w:tr>
      <w:tr w:rsidR="00CE5B97" w14:paraId="5641E587" w14:textId="77777777" w:rsidTr="00D14998">
        <w:trPr>
          <w:trHeight w:val="851"/>
        </w:trPr>
        <w:tc>
          <w:tcPr>
            <w:tcW w:w="9791" w:type="dxa"/>
            <w:gridSpan w:val="4"/>
            <w:tcBorders>
              <w:top w:val="nil"/>
              <w:left w:val="nil"/>
              <w:bottom w:val="nil"/>
              <w:right w:val="nil"/>
            </w:tcBorders>
            <w:shd w:val="clear" w:color="auto" w:fill="0C746A"/>
          </w:tcPr>
          <w:p w14:paraId="091CF3CD" w14:textId="77777777" w:rsidR="00CE5B97" w:rsidRDefault="00CE5B97" w:rsidP="00CE5B97">
            <w:pPr>
              <w:spacing w:line="300" w:lineRule="atLeast"/>
              <w:jc w:val="left"/>
              <w:rPr>
                <w:rFonts w:ascii="Arial" w:eastAsia="Times New Roman" w:hAnsi="Arial" w:cs="Arial"/>
                <w:color w:val="F2F2F2"/>
                <w:sz w:val="28"/>
                <w:szCs w:val="28"/>
                <w:bdr w:val="none" w:sz="0" w:space="0" w:color="auto" w:frame="1"/>
                <w:lang w:eastAsia="en-GB"/>
              </w:rPr>
            </w:pPr>
          </w:p>
          <w:p w14:paraId="36C1B679" w14:textId="000CC500" w:rsidR="00CE5B97" w:rsidRPr="009E1852" w:rsidRDefault="00CE5B97" w:rsidP="00CE5B97">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FORTHCOMING EVENTS</w:t>
            </w:r>
          </w:p>
          <w:p w14:paraId="4081FFDF" w14:textId="77777777" w:rsidR="00CE5B97" w:rsidRDefault="00CE5B97" w:rsidP="00CE5B97">
            <w:pPr>
              <w:pStyle w:val="NormalWeb"/>
              <w:spacing w:before="0" w:beforeAutospacing="0" w:after="0" w:afterAutospacing="0"/>
              <w:rPr>
                <w:rFonts w:ascii="Arial" w:hAnsi="Arial" w:cs="Arial"/>
                <w:b/>
                <w:bCs/>
                <w:color w:val="0C746A"/>
              </w:rPr>
            </w:pPr>
          </w:p>
        </w:tc>
      </w:tr>
      <w:tr w:rsidR="00CE5B97" w:rsidRPr="00D071E5" w14:paraId="0268E3AF" w14:textId="77777777" w:rsidTr="00A731D0">
        <w:trPr>
          <w:trHeight w:val="498"/>
        </w:trPr>
        <w:tc>
          <w:tcPr>
            <w:tcW w:w="9791" w:type="dxa"/>
            <w:gridSpan w:val="4"/>
            <w:tcBorders>
              <w:top w:val="nil"/>
              <w:left w:val="nil"/>
              <w:bottom w:val="nil"/>
              <w:right w:val="nil"/>
            </w:tcBorders>
          </w:tcPr>
          <w:p w14:paraId="08BD0C71" w14:textId="77777777" w:rsidR="00CE5B97" w:rsidRDefault="00CE5B97" w:rsidP="00CE5B97">
            <w:pPr>
              <w:rPr>
                <w:rFonts w:ascii="Arial" w:hAnsi="Arial" w:cs="Arial"/>
                <w:b/>
                <w:color w:val="0C746A"/>
                <w:sz w:val="24"/>
                <w:szCs w:val="24"/>
              </w:rPr>
            </w:pPr>
          </w:p>
          <w:p w14:paraId="2B7EDB93" w14:textId="3854F749" w:rsidR="00CE5B97" w:rsidRPr="00C56D37" w:rsidRDefault="00CE5B97" w:rsidP="00CE5B97">
            <w:pPr>
              <w:rPr>
                <w:rFonts w:ascii="Arial" w:eastAsia="Times New Roman" w:hAnsi="Arial" w:cs="Arial"/>
                <w:b/>
                <w:color w:val="0C746A"/>
                <w:sz w:val="24"/>
                <w:szCs w:val="24"/>
                <w:lang w:eastAsia="en-GB"/>
              </w:rPr>
            </w:pPr>
            <w:r w:rsidRPr="00465AF9">
              <w:rPr>
                <w:rFonts w:ascii="Arial" w:eastAsia="Times New Roman" w:hAnsi="Arial" w:cs="Arial"/>
                <w:b/>
                <w:color w:val="0C746A"/>
                <w:sz w:val="24"/>
                <w:szCs w:val="24"/>
                <w:lang w:eastAsia="en-GB"/>
              </w:rPr>
              <w:t>Current Developments in Cluster Randomised Trials and Stepped Wedge Designs</w:t>
            </w:r>
            <w:r>
              <w:rPr>
                <w:rFonts w:ascii="Arial" w:eastAsia="Times New Roman" w:hAnsi="Arial" w:cs="Arial"/>
                <w:b/>
                <w:color w:val="0C746A"/>
                <w:sz w:val="24"/>
                <w:szCs w:val="24"/>
                <w:lang w:eastAsia="en-GB"/>
              </w:rPr>
              <w:t xml:space="preserve"> (14-15 November)</w:t>
            </w:r>
          </w:p>
          <w:p w14:paraId="5296E8AC" w14:textId="77777777" w:rsidR="00CE5B97" w:rsidRDefault="00CE5B97" w:rsidP="00CE5B97">
            <w:pPr>
              <w:rPr>
                <w:noProof/>
                <w:lang w:eastAsia="en-GB"/>
              </w:rPr>
            </w:pPr>
          </w:p>
        </w:tc>
      </w:tr>
      <w:tr w:rsidR="00CE5B97" w:rsidRPr="00D071E5" w14:paraId="61D43DD5" w14:textId="77777777" w:rsidTr="00D94E38">
        <w:trPr>
          <w:trHeight w:val="498"/>
        </w:trPr>
        <w:tc>
          <w:tcPr>
            <w:tcW w:w="4895" w:type="dxa"/>
            <w:tcBorders>
              <w:top w:val="nil"/>
              <w:left w:val="nil"/>
              <w:bottom w:val="nil"/>
              <w:right w:val="nil"/>
            </w:tcBorders>
          </w:tcPr>
          <w:p w14:paraId="350BD74A" w14:textId="77777777" w:rsidR="00CE5B97" w:rsidRPr="00803046" w:rsidRDefault="009A1F9A" w:rsidP="00CE5B97">
            <w:pPr>
              <w:rPr>
                <w:rFonts w:ascii="Arial" w:eastAsia="Times New Roman" w:hAnsi="Arial" w:cs="Arial"/>
                <w:color w:val="454545"/>
                <w:sz w:val="24"/>
                <w:szCs w:val="24"/>
                <w:lang w:eastAsia="en-GB"/>
              </w:rPr>
            </w:pPr>
            <w:hyperlink r:id="rId42" w:history="1">
              <w:r w:rsidR="00CE5B97" w:rsidRPr="00803046">
                <w:rPr>
                  <w:rStyle w:val="Hyperlink"/>
                  <w:rFonts w:ascii="Arial" w:hAnsi="Arial" w:cs="Arial"/>
                  <w:color w:val="454545"/>
                  <w:sz w:val="24"/>
                  <w:szCs w:val="24"/>
                </w:rPr>
                <w:t>Booking</w:t>
              </w:r>
            </w:hyperlink>
            <w:r w:rsidR="00CE5B97" w:rsidRPr="00803046">
              <w:rPr>
                <w:rFonts w:ascii="Arial" w:hAnsi="Arial" w:cs="Arial"/>
                <w:color w:val="454545"/>
                <w:sz w:val="24"/>
                <w:szCs w:val="24"/>
              </w:rPr>
              <w:t xml:space="preserve"> </w:t>
            </w:r>
            <w:r w:rsidR="00CE5B97" w:rsidRPr="00465AF9">
              <w:rPr>
                <w:rFonts w:ascii="Arial" w:eastAsia="Times New Roman" w:hAnsi="Arial" w:cs="Arial"/>
                <w:color w:val="454545"/>
                <w:sz w:val="24"/>
                <w:szCs w:val="24"/>
                <w:lang w:eastAsia="en-GB"/>
              </w:rPr>
              <w:t xml:space="preserve">is now open for the </w:t>
            </w:r>
            <w:r w:rsidR="00CE5B97" w:rsidRPr="00803046">
              <w:rPr>
                <w:rFonts w:ascii="Arial" w:eastAsia="Times New Roman" w:hAnsi="Arial" w:cs="Arial"/>
                <w:color w:val="454545"/>
                <w:sz w:val="24"/>
                <w:szCs w:val="24"/>
                <w:lang w:eastAsia="en-GB"/>
              </w:rPr>
              <w:t>8</w:t>
            </w:r>
            <w:r w:rsidR="00CE5B97" w:rsidRPr="00803046">
              <w:rPr>
                <w:rFonts w:ascii="Arial" w:eastAsia="Times New Roman" w:hAnsi="Arial" w:cs="Arial"/>
                <w:color w:val="454545"/>
                <w:sz w:val="24"/>
                <w:szCs w:val="24"/>
                <w:vertAlign w:val="superscript"/>
                <w:lang w:eastAsia="en-GB"/>
              </w:rPr>
              <w:t>th</w:t>
            </w:r>
            <w:r w:rsidR="00CE5B97" w:rsidRPr="00803046">
              <w:rPr>
                <w:rFonts w:ascii="Arial" w:eastAsia="Times New Roman" w:hAnsi="Arial" w:cs="Arial"/>
                <w:color w:val="454545"/>
                <w:sz w:val="24"/>
                <w:szCs w:val="24"/>
                <w:lang w:eastAsia="en-GB"/>
              </w:rPr>
              <w:t xml:space="preserve"> </w:t>
            </w:r>
            <w:r w:rsidR="00CE5B97" w:rsidRPr="00465AF9">
              <w:rPr>
                <w:rFonts w:ascii="Arial" w:eastAsia="Times New Roman" w:hAnsi="Arial" w:cs="Arial"/>
                <w:color w:val="454545"/>
                <w:sz w:val="24"/>
                <w:szCs w:val="24"/>
                <w:lang w:eastAsia="en-GB"/>
              </w:rPr>
              <w:t xml:space="preserve">annual meeting hosted by the Pragmatic Clinical Trials Unit </w:t>
            </w:r>
            <w:hyperlink r:id="rId43" w:history="1">
              <w:r w:rsidR="00CE5B97" w:rsidRPr="00803046">
                <w:rPr>
                  <w:rStyle w:val="Hyperlink"/>
                  <w:rFonts w:ascii="Arial" w:hAnsi="Arial" w:cs="Arial"/>
                  <w:color w:val="454545"/>
                  <w:sz w:val="24"/>
                  <w:szCs w:val="24"/>
                </w:rPr>
                <w:t>(PCTU)</w:t>
              </w:r>
            </w:hyperlink>
            <w:r w:rsidR="00CE5B97" w:rsidRPr="00465AF9">
              <w:rPr>
                <w:rFonts w:ascii="Arial" w:eastAsia="Times New Roman" w:hAnsi="Arial" w:cs="Arial"/>
                <w:color w:val="454545"/>
                <w:sz w:val="24"/>
                <w:szCs w:val="24"/>
                <w:lang w:eastAsia="en-GB"/>
              </w:rPr>
              <w:t xml:space="preserve">. The hybrid meeting </w:t>
            </w:r>
            <w:r w:rsidR="00CE5B97">
              <w:rPr>
                <w:rFonts w:ascii="Arial" w:eastAsia="Times New Roman" w:hAnsi="Arial" w:cs="Arial"/>
                <w:color w:val="454545"/>
                <w:sz w:val="24"/>
                <w:szCs w:val="24"/>
                <w:lang w:eastAsia="en-GB"/>
              </w:rPr>
              <w:t>be held</w:t>
            </w:r>
            <w:r w:rsidR="00CE5B97" w:rsidRPr="00465AF9">
              <w:rPr>
                <w:rFonts w:ascii="Arial" w:eastAsia="Times New Roman" w:hAnsi="Arial" w:cs="Arial"/>
                <w:color w:val="454545"/>
                <w:sz w:val="24"/>
                <w:szCs w:val="24"/>
                <w:lang w:eastAsia="en-GB"/>
              </w:rPr>
              <w:t xml:space="preserve"> on 14</w:t>
            </w:r>
            <w:r w:rsidR="00CE5B97" w:rsidRPr="00803046">
              <w:rPr>
                <w:rFonts w:ascii="Arial" w:eastAsia="Times New Roman" w:hAnsi="Arial" w:cs="Arial"/>
                <w:color w:val="454545"/>
                <w:sz w:val="24"/>
                <w:szCs w:val="24"/>
                <w:lang w:eastAsia="en-GB"/>
              </w:rPr>
              <w:t>-15</w:t>
            </w:r>
            <w:r w:rsidR="00CE5B97" w:rsidRPr="00465AF9">
              <w:rPr>
                <w:rFonts w:ascii="Arial" w:eastAsia="Times New Roman" w:hAnsi="Arial" w:cs="Arial"/>
                <w:color w:val="454545"/>
                <w:sz w:val="24"/>
                <w:szCs w:val="24"/>
                <w:lang w:eastAsia="en-GB"/>
              </w:rPr>
              <w:t xml:space="preserve"> November at</w:t>
            </w:r>
            <w:r w:rsidR="00CE5B97" w:rsidRPr="00803046">
              <w:rPr>
                <w:rFonts w:ascii="Arial" w:eastAsia="Times New Roman" w:hAnsi="Arial" w:cs="Arial"/>
                <w:color w:val="454545"/>
                <w:sz w:val="24"/>
                <w:szCs w:val="24"/>
                <w:lang w:eastAsia="en-GB"/>
              </w:rPr>
              <w:t xml:space="preserve"> the</w:t>
            </w:r>
            <w:r w:rsidR="00CE5B97" w:rsidRPr="00465AF9">
              <w:rPr>
                <w:rFonts w:ascii="Arial" w:eastAsia="Times New Roman" w:hAnsi="Arial" w:cs="Arial"/>
                <w:color w:val="454545"/>
                <w:sz w:val="24"/>
                <w:szCs w:val="24"/>
                <w:lang w:eastAsia="en-GB"/>
              </w:rPr>
              <w:t xml:space="preserve"> Whitechapel Gallery and </w:t>
            </w:r>
            <w:r w:rsidR="00CE5B97" w:rsidRPr="00803046">
              <w:rPr>
                <w:rFonts w:ascii="Arial" w:eastAsia="Times New Roman" w:hAnsi="Arial" w:cs="Arial"/>
                <w:color w:val="454545"/>
                <w:sz w:val="24"/>
                <w:szCs w:val="24"/>
                <w:lang w:eastAsia="en-GB"/>
              </w:rPr>
              <w:t xml:space="preserve">on </w:t>
            </w:r>
            <w:r w:rsidR="00CE5B97" w:rsidRPr="00465AF9">
              <w:rPr>
                <w:rFonts w:ascii="Arial" w:eastAsia="Times New Roman" w:hAnsi="Arial" w:cs="Arial"/>
                <w:color w:val="454545"/>
                <w:sz w:val="24"/>
                <w:szCs w:val="24"/>
                <w:lang w:eastAsia="en-GB"/>
              </w:rPr>
              <w:t>Zoom</w:t>
            </w:r>
            <w:r w:rsidR="00CE5B97" w:rsidRPr="00803046">
              <w:rPr>
                <w:rFonts w:ascii="Arial" w:eastAsia="Times New Roman" w:hAnsi="Arial" w:cs="Arial"/>
                <w:color w:val="454545"/>
                <w:sz w:val="24"/>
                <w:szCs w:val="24"/>
                <w:lang w:eastAsia="en-GB"/>
              </w:rPr>
              <w:t>, and will include</w:t>
            </w:r>
            <w:r w:rsidR="00CE5B97" w:rsidRPr="00465AF9">
              <w:rPr>
                <w:rFonts w:ascii="Arial" w:eastAsia="Times New Roman" w:hAnsi="Arial" w:cs="Arial"/>
                <w:color w:val="454545"/>
                <w:sz w:val="24"/>
                <w:szCs w:val="24"/>
                <w:lang w:eastAsia="en-GB"/>
              </w:rPr>
              <w:t xml:space="preserve"> presentations, rapid fire talks, and discussions about recent developments in the de</w:t>
            </w:r>
            <w:r w:rsidR="00CE5B97" w:rsidRPr="00803046">
              <w:rPr>
                <w:rFonts w:ascii="Arial" w:eastAsia="Times New Roman" w:hAnsi="Arial" w:cs="Arial"/>
                <w:color w:val="454545"/>
                <w:sz w:val="24"/>
                <w:szCs w:val="24"/>
                <w:lang w:eastAsia="en-GB"/>
              </w:rPr>
              <w:t>sign, conduct, analysis, and</w:t>
            </w:r>
            <w:r w:rsidR="00CE5B97" w:rsidRPr="00465AF9">
              <w:rPr>
                <w:rFonts w:ascii="Arial" w:eastAsia="Times New Roman" w:hAnsi="Arial" w:cs="Arial"/>
                <w:color w:val="454545"/>
                <w:sz w:val="24"/>
                <w:szCs w:val="24"/>
                <w:lang w:eastAsia="en-GB"/>
              </w:rPr>
              <w:t xml:space="preserve"> reporting of cluster and stepped wedge </w:t>
            </w:r>
            <w:r w:rsidR="00CE5B97">
              <w:rPr>
                <w:rFonts w:ascii="Arial" w:eastAsia="Times New Roman" w:hAnsi="Arial" w:cs="Arial"/>
                <w:color w:val="454545"/>
                <w:sz w:val="24"/>
                <w:szCs w:val="24"/>
                <w:lang w:eastAsia="en-GB"/>
              </w:rPr>
              <w:t>trials</w:t>
            </w:r>
            <w:r w:rsidR="00CE5B97" w:rsidRPr="00465AF9">
              <w:rPr>
                <w:rFonts w:ascii="Arial" w:eastAsia="Times New Roman" w:hAnsi="Arial" w:cs="Arial"/>
                <w:color w:val="454545"/>
                <w:sz w:val="24"/>
                <w:szCs w:val="24"/>
                <w:lang w:eastAsia="en-GB"/>
              </w:rPr>
              <w:t xml:space="preserve">. This meeting will be </w:t>
            </w:r>
            <w:r w:rsidR="00CE5B97">
              <w:rPr>
                <w:rFonts w:ascii="Arial" w:eastAsia="Times New Roman" w:hAnsi="Arial" w:cs="Arial"/>
                <w:color w:val="454545"/>
                <w:sz w:val="24"/>
                <w:szCs w:val="24"/>
                <w:lang w:eastAsia="en-GB"/>
              </w:rPr>
              <w:t>of interest to</w:t>
            </w:r>
            <w:r w:rsidR="00CE5B97" w:rsidRPr="00465AF9">
              <w:rPr>
                <w:rFonts w:ascii="Arial" w:eastAsia="Times New Roman" w:hAnsi="Arial" w:cs="Arial"/>
                <w:color w:val="454545"/>
                <w:sz w:val="24"/>
                <w:szCs w:val="24"/>
                <w:lang w:eastAsia="en-GB"/>
              </w:rPr>
              <w:t xml:space="preserve"> statisticians, trial managers</w:t>
            </w:r>
            <w:r w:rsidR="00CE5B97">
              <w:rPr>
                <w:rFonts w:ascii="Arial" w:eastAsia="Times New Roman" w:hAnsi="Arial" w:cs="Arial"/>
                <w:color w:val="454545"/>
                <w:sz w:val="24"/>
                <w:szCs w:val="24"/>
                <w:lang w:eastAsia="en-GB"/>
              </w:rPr>
              <w:t>,</w:t>
            </w:r>
            <w:r w:rsidR="00CE5B97" w:rsidRPr="00465AF9">
              <w:rPr>
                <w:rFonts w:ascii="Arial" w:eastAsia="Times New Roman" w:hAnsi="Arial" w:cs="Arial"/>
                <w:color w:val="454545"/>
                <w:sz w:val="24"/>
                <w:szCs w:val="24"/>
                <w:lang w:eastAsia="en-GB"/>
              </w:rPr>
              <w:t xml:space="preserve"> </w:t>
            </w:r>
            <w:r w:rsidR="00CE5B97" w:rsidRPr="00803046">
              <w:rPr>
                <w:rFonts w:ascii="Arial" w:eastAsia="Times New Roman" w:hAnsi="Arial" w:cs="Arial"/>
                <w:color w:val="454545"/>
                <w:sz w:val="24"/>
                <w:szCs w:val="24"/>
                <w:lang w:eastAsia="en-GB"/>
              </w:rPr>
              <w:t>clinicians</w:t>
            </w:r>
            <w:r w:rsidR="00CE5B97">
              <w:rPr>
                <w:rFonts w:ascii="Arial" w:eastAsia="Times New Roman" w:hAnsi="Arial" w:cs="Arial"/>
                <w:color w:val="454545"/>
                <w:sz w:val="24"/>
                <w:szCs w:val="24"/>
                <w:lang w:eastAsia="en-GB"/>
              </w:rPr>
              <w:t>, and others</w:t>
            </w:r>
            <w:r w:rsidR="00CE5B97" w:rsidRPr="00803046">
              <w:rPr>
                <w:rFonts w:ascii="Arial" w:eastAsia="Times New Roman" w:hAnsi="Arial" w:cs="Arial"/>
                <w:color w:val="454545"/>
                <w:sz w:val="24"/>
                <w:szCs w:val="24"/>
                <w:lang w:eastAsia="en-GB"/>
              </w:rPr>
              <w:t xml:space="preserve"> interested in running</w:t>
            </w:r>
            <w:r w:rsidR="00CE5B97" w:rsidRPr="00465AF9">
              <w:rPr>
                <w:rFonts w:ascii="Arial" w:eastAsia="Times New Roman" w:hAnsi="Arial" w:cs="Arial"/>
                <w:color w:val="454545"/>
                <w:sz w:val="24"/>
                <w:szCs w:val="24"/>
                <w:lang w:eastAsia="en-GB"/>
              </w:rPr>
              <w:t xml:space="preserve"> or supporting clinical trials</w:t>
            </w:r>
            <w:r w:rsidR="00CE5B97" w:rsidRPr="00803046">
              <w:rPr>
                <w:rFonts w:ascii="Arial" w:eastAsia="Times New Roman" w:hAnsi="Arial" w:cs="Arial"/>
                <w:color w:val="454545"/>
                <w:sz w:val="24"/>
                <w:szCs w:val="24"/>
                <w:lang w:eastAsia="en-GB"/>
              </w:rPr>
              <w:t>, and will provide</w:t>
            </w:r>
            <w:r w:rsidR="00CE5B97" w:rsidRPr="00465AF9">
              <w:rPr>
                <w:rFonts w:ascii="Arial" w:eastAsia="Times New Roman" w:hAnsi="Arial" w:cs="Arial"/>
                <w:color w:val="454545"/>
                <w:sz w:val="24"/>
                <w:szCs w:val="24"/>
                <w:lang w:eastAsia="en-GB"/>
              </w:rPr>
              <w:t xml:space="preserve"> </w:t>
            </w:r>
            <w:r w:rsidR="00CE5B97" w:rsidRPr="00803046">
              <w:rPr>
                <w:rFonts w:ascii="Arial" w:eastAsia="Times New Roman" w:hAnsi="Arial" w:cs="Arial"/>
                <w:color w:val="454545"/>
                <w:sz w:val="24"/>
                <w:szCs w:val="24"/>
                <w:lang w:eastAsia="en-GB"/>
              </w:rPr>
              <w:t>an</w:t>
            </w:r>
            <w:r w:rsidR="00CE5B97" w:rsidRPr="00465AF9">
              <w:rPr>
                <w:rFonts w:ascii="Arial" w:eastAsia="Times New Roman" w:hAnsi="Arial" w:cs="Arial"/>
                <w:color w:val="454545"/>
                <w:sz w:val="24"/>
                <w:szCs w:val="24"/>
                <w:lang w:eastAsia="en-GB"/>
              </w:rPr>
              <w:t xml:space="preserve"> opp</w:t>
            </w:r>
            <w:r w:rsidR="00CE5B97">
              <w:rPr>
                <w:rFonts w:ascii="Arial" w:eastAsia="Times New Roman" w:hAnsi="Arial" w:cs="Arial"/>
                <w:color w:val="454545"/>
                <w:sz w:val="24"/>
                <w:szCs w:val="24"/>
                <w:lang w:eastAsia="en-GB"/>
              </w:rPr>
              <w:t>ortunity to learn about latest methodological d</w:t>
            </w:r>
            <w:r w:rsidR="00CE5B97" w:rsidRPr="00465AF9">
              <w:rPr>
                <w:rFonts w:ascii="Arial" w:eastAsia="Times New Roman" w:hAnsi="Arial" w:cs="Arial"/>
                <w:color w:val="454545"/>
                <w:sz w:val="24"/>
                <w:szCs w:val="24"/>
                <w:lang w:eastAsia="en-GB"/>
              </w:rPr>
              <w:t>evelopment</w:t>
            </w:r>
            <w:r w:rsidR="00CE5B97">
              <w:rPr>
                <w:rFonts w:ascii="Arial" w:eastAsia="Times New Roman" w:hAnsi="Arial" w:cs="Arial"/>
                <w:color w:val="454545"/>
                <w:sz w:val="24"/>
                <w:szCs w:val="24"/>
                <w:lang w:eastAsia="en-GB"/>
              </w:rPr>
              <w:t>s, and</w:t>
            </w:r>
            <w:r w:rsidR="00CE5B97" w:rsidRPr="00465AF9">
              <w:rPr>
                <w:rFonts w:ascii="Arial" w:eastAsia="Times New Roman" w:hAnsi="Arial" w:cs="Arial"/>
                <w:color w:val="454545"/>
                <w:sz w:val="24"/>
                <w:szCs w:val="24"/>
                <w:lang w:eastAsia="en-GB"/>
              </w:rPr>
              <w:t xml:space="preserve"> to network with ot</w:t>
            </w:r>
            <w:r w:rsidR="00CE5B97">
              <w:rPr>
                <w:rFonts w:ascii="Arial" w:eastAsia="Times New Roman" w:hAnsi="Arial" w:cs="Arial"/>
                <w:color w:val="454545"/>
                <w:sz w:val="24"/>
                <w:szCs w:val="24"/>
                <w:lang w:eastAsia="en-GB"/>
              </w:rPr>
              <w:t>her professionals in the field.</w:t>
            </w:r>
            <w:r w:rsidR="00CE5B97" w:rsidRPr="00803046">
              <w:rPr>
                <w:rFonts w:ascii="Arial" w:eastAsia="Times New Roman" w:hAnsi="Arial" w:cs="Arial"/>
                <w:color w:val="454545"/>
                <w:sz w:val="24"/>
                <w:szCs w:val="24"/>
                <w:lang w:eastAsia="en-GB"/>
              </w:rPr>
              <w:t xml:space="preserve"> View the </w:t>
            </w:r>
            <w:hyperlink r:id="rId44" w:history="1">
              <w:r w:rsidR="00CE5B97" w:rsidRPr="00803046">
                <w:rPr>
                  <w:rStyle w:val="Hyperlink"/>
                  <w:rFonts w:ascii="Arial" w:eastAsia="Times New Roman" w:hAnsi="Arial" w:cs="Arial"/>
                  <w:color w:val="454545"/>
                  <w:sz w:val="24"/>
                  <w:szCs w:val="24"/>
                  <w:lang w:eastAsia="en-GB"/>
                </w:rPr>
                <w:t>programme</w:t>
              </w:r>
            </w:hyperlink>
            <w:r w:rsidR="00CE5B97" w:rsidRPr="00803046">
              <w:rPr>
                <w:rFonts w:ascii="Arial" w:hAnsi="Arial" w:cs="Arial"/>
                <w:color w:val="454545"/>
                <w:sz w:val="24"/>
                <w:szCs w:val="24"/>
              </w:rPr>
              <w:t xml:space="preserve">, </w:t>
            </w:r>
            <w:hyperlink r:id="rId45" w:history="1">
              <w:r w:rsidR="00CE5B97" w:rsidRPr="00803046">
                <w:rPr>
                  <w:rStyle w:val="Hyperlink"/>
                  <w:rFonts w:ascii="Arial" w:hAnsi="Arial" w:cs="Arial"/>
                  <w:color w:val="454545"/>
                  <w:sz w:val="24"/>
                  <w:szCs w:val="24"/>
                </w:rPr>
                <w:t>book</w:t>
              </w:r>
            </w:hyperlink>
            <w:r w:rsidR="00CE5B97" w:rsidRPr="00803046">
              <w:rPr>
                <w:rFonts w:ascii="Arial" w:hAnsi="Arial" w:cs="Arial"/>
                <w:color w:val="454545"/>
                <w:sz w:val="24"/>
                <w:szCs w:val="24"/>
              </w:rPr>
              <w:t xml:space="preserve"> now, or contact </w:t>
            </w:r>
            <w:hyperlink r:id="rId46" w:history="1">
              <w:r w:rsidR="00CE5B97" w:rsidRPr="00803046">
                <w:rPr>
                  <w:rStyle w:val="Hyperlink"/>
                  <w:rFonts w:ascii="Arial" w:hAnsi="Arial" w:cs="Arial"/>
                  <w:color w:val="454545"/>
                  <w:sz w:val="24"/>
                  <w:szCs w:val="24"/>
                </w:rPr>
                <w:t>us</w:t>
              </w:r>
            </w:hyperlink>
            <w:r w:rsidR="00CE5B97" w:rsidRPr="00803046">
              <w:rPr>
                <w:rFonts w:ascii="Arial" w:hAnsi="Arial" w:cs="Arial"/>
                <w:color w:val="454545"/>
                <w:sz w:val="24"/>
                <w:szCs w:val="24"/>
              </w:rPr>
              <w:t xml:space="preserve"> for further information.</w:t>
            </w:r>
          </w:p>
          <w:p w14:paraId="7025D027" w14:textId="4305909B" w:rsidR="00CE5B97" w:rsidRPr="00280CF8" w:rsidRDefault="00CE5B97" w:rsidP="00CE5B97">
            <w:pPr>
              <w:pStyle w:val="xmsonormal"/>
              <w:shd w:val="clear" w:color="auto" w:fill="FFFFFF"/>
              <w:spacing w:before="0" w:beforeAutospacing="0" w:after="0" w:afterAutospacing="0"/>
              <w:jc w:val="both"/>
              <w:rPr>
                <w:rFonts w:ascii="Arial" w:hAnsi="Arial" w:cs="Arial"/>
                <w:color w:val="454545"/>
                <w:shd w:val="clear" w:color="auto" w:fill="FFFFFF"/>
              </w:rPr>
            </w:pPr>
          </w:p>
        </w:tc>
        <w:tc>
          <w:tcPr>
            <w:tcW w:w="4896" w:type="dxa"/>
            <w:gridSpan w:val="3"/>
            <w:tcBorders>
              <w:top w:val="nil"/>
              <w:left w:val="nil"/>
              <w:bottom w:val="nil"/>
              <w:right w:val="nil"/>
            </w:tcBorders>
          </w:tcPr>
          <w:p w14:paraId="75AF5170" w14:textId="1C26B8EB" w:rsidR="00CE5B97" w:rsidRDefault="00CE5B97" w:rsidP="00CE5B97">
            <w:pPr>
              <w:rPr>
                <w:noProof/>
                <w:lang w:eastAsia="en-GB"/>
              </w:rPr>
            </w:pPr>
            <w:r w:rsidRPr="00465AF9">
              <w:rPr>
                <w:rFonts w:ascii="Times New Roman" w:eastAsia="Times New Roman" w:hAnsi="Times New Roman" w:cs="Times New Roman"/>
                <w:noProof/>
                <w:color w:val="000000"/>
                <w:sz w:val="27"/>
                <w:szCs w:val="27"/>
                <w:lang w:eastAsia="en-GB"/>
              </w:rPr>
              <w:drawing>
                <wp:inline distT="0" distB="0" distL="0" distR="0" wp14:anchorId="1490CD1D" wp14:editId="0B6A9E17">
                  <wp:extent cx="3016250" cy="2406650"/>
                  <wp:effectExtent l="0" t="0" r="0" b="0"/>
                  <wp:docPr id="20" name="Picture 20" descr="C:\Users\mackie02\Downloads\CRT-SWD22 - Keynote spe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CRT-SWD22 - Keynote speaker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3945" cy="2420769"/>
                          </a:xfrm>
                          <a:prstGeom prst="rect">
                            <a:avLst/>
                          </a:prstGeom>
                          <a:noFill/>
                          <a:ln>
                            <a:noFill/>
                          </a:ln>
                        </pic:spPr>
                      </pic:pic>
                    </a:graphicData>
                  </a:graphic>
                </wp:inline>
              </w:drawing>
            </w:r>
          </w:p>
        </w:tc>
      </w:tr>
      <w:tr w:rsidR="00710BE3" w:rsidRPr="00C6033A" w14:paraId="52B5A924" w14:textId="77777777" w:rsidTr="4ECCAC1A">
        <w:trPr>
          <w:trHeight w:val="498"/>
        </w:trPr>
        <w:tc>
          <w:tcPr>
            <w:tcW w:w="9791" w:type="dxa"/>
            <w:gridSpan w:val="4"/>
            <w:tcBorders>
              <w:top w:val="nil"/>
              <w:left w:val="nil"/>
              <w:bottom w:val="nil"/>
              <w:right w:val="nil"/>
            </w:tcBorders>
          </w:tcPr>
          <w:p w14:paraId="2AED3FFF" w14:textId="77777777" w:rsidR="00C85FE1" w:rsidRDefault="00C85FE1" w:rsidP="00C85FE1">
            <w:pPr>
              <w:pStyle w:val="xmsonormal"/>
              <w:shd w:val="clear" w:color="auto" w:fill="FFFFFF"/>
              <w:spacing w:before="0" w:beforeAutospacing="0" w:after="0" w:afterAutospacing="0"/>
              <w:rPr>
                <w:rFonts w:ascii="Arial" w:hAnsi="Arial" w:cs="Arial"/>
                <w:b/>
                <w:color w:val="0C746A"/>
                <w:bdr w:val="none" w:sz="0" w:space="0" w:color="auto" w:frame="1"/>
              </w:rPr>
            </w:pPr>
          </w:p>
          <w:p w14:paraId="6CDB202D" w14:textId="39346AAD" w:rsidR="00C85FE1" w:rsidRDefault="00C85FE1" w:rsidP="00C85FE1">
            <w:pPr>
              <w:pStyle w:val="xmsonormal"/>
              <w:shd w:val="clear" w:color="auto" w:fill="FFFFFF"/>
              <w:spacing w:before="0" w:beforeAutospacing="0" w:after="0" w:afterAutospacing="0"/>
              <w:rPr>
                <w:rFonts w:ascii="Arial" w:hAnsi="Arial" w:cs="Arial"/>
                <w:b/>
                <w:color w:val="0C746A"/>
                <w:bdr w:val="none" w:sz="0" w:space="0" w:color="auto" w:frame="1"/>
              </w:rPr>
            </w:pPr>
            <w:r>
              <w:rPr>
                <w:rFonts w:ascii="Arial" w:hAnsi="Arial" w:cs="Arial"/>
                <w:b/>
                <w:color w:val="0C746A"/>
                <w:bdr w:val="none" w:sz="0" w:space="0" w:color="auto" w:frame="1"/>
              </w:rPr>
              <w:t>CanTest Collaborative: P</w:t>
            </w:r>
            <w:r w:rsidRPr="002B3CCE">
              <w:rPr>
                <w:rFonts w:ascii="Arial" w:hAnsi="Arial" w:cs="Arial"/>
                <w:b/>
                <w:color w:val="0C746A"/>
                <w:bdr w:val="none" w:sz="0" w:space="0" w:color="auto" w:frame="1"/>
              </w:rPr>
              <w:t>rimary Care Cancer Detection Summit</w:t>
            </w:r>
          </w:p>
          <w:p w14:paraId="6860554F" w14:textId="2D6E60A6" w:rsidR="00710BE3" w:rsidRDefault="00C85FE1" w:rsidP="00C85FE1">
            <w:pPr>
              <w:pStyle w:val="xxmsonormal0"/>
              <w:shd w:val="clear" w:color="auto" w:fill="FFFFFF"/>
              <w:spacing w:before="0" w:beforeAutospacing="0" w:after="0" w:afterAutospacing="0"/>
              <w:rPr>
                <w:noProof/>
              </w:rPr>
            </w:pPr>
            <w:r w:rsidRPr="002B3CCE">
              <w:rPr>
                <w:rFonts w:ascii="Arial" w:hAnsi="Arial" w:cs="Arial"/>
                <w:color w:val="454545"/>
                <w:bdr w:val="none" w:sz="0" w:space="0" w:color="auto" w:frame="1"/>
              </w:rPr>
              <w:t>14-15 November</w:t>
            </w:r>
          </w:p>
        </w:tc>
      </w:tr>
      <w:tr w:rsidR="00710BE3" w:rsidRPr="00C6033A" w14:paraId="4911932B" w14:textId="77777777" w:rsidTr="00086607">
        <w:trPr>
          <w:trHeight w:val="498"/>
        </w:trPr>
        <w:tc>
          <w:tcPr>
            <w:tcW w:w="4895" w:type="dxa"/>
            <w:tcBorders>
              <w:top w:val="nil"/>
              <w:left w:val="nil"/>
              <w:bottom w:val="nil"/>
              <w:right w:val="nil"/>
            </w:tcBorders>
          </w:tcPr>
          <w:p w14:paraId="5B2D666A" w14:textId="77777777" w:rsidR="00A65BD9" w:rsidRPr="009C4D90" w:rsidRDefault="00A65BD9" w:rsidP="00A65BD9">
            <w:pPr>
              <w:pStyle w:val="xmsonormal"/>
              <w:shd w:val="clear" w:color="auto" w:fill="FFFFFF"/>
              <w:spacing w:before="0" w:beforeAutospacing="0" w:after="0" w:afterAutospacing="0"/>
              <w:jc w:val="both"/>
              <w:rPr>
                <w:rFonts w:ascii="Arial" w:hAnsi="Arial" w:cs="Arial"/>
                <w:color w:val="454545"/>
                <w:bdr w:val="none" w:sz="0" w:space="0" w:color="auto" w:frame="1"/>
              </w:rPr>
            </w:pPr>
            <w:r w:rsidRPr="009C4D90">
              <w:rPr>
                <w:rFonts w:ascii="Arial" w:hAnsi="Arial" w:cs="Arial"/>
                <w:color w:val="454545"/>
                <w:bdr w:val="none" w:sz="0" w:space="0" w:color="auto" w:frame="1"/>
              </w:rPr>
              <w:t>The C</w:t>
            </w:r>
            <w:r>
              <w:rPr>
                <w:rFonts w:ascii="Arial" w:hAnsi="Arial" w:cs="Arial"/>
                <w:color w:val="454545"/>
                <w:bdr w:val="none" w:sz="0" w:space="0" w:color="auto" w:frame="1"/>
              </w:rPr>
              <w:t>RUK</w:t>
            </w:r>
            <w:r w:rsidRPr="009C4D90">
              <w:rPr>
                <w:rFonts w:ascii="Arial" w:hAnsi="Arial" w:cs="Arial"/>
                <w:color w:val="454545"/>
                <w:bdr w:val="none" w:sz="0" w:space="0" w:color="auto" w:frame="1"/>
              </w:rPr>
              <w:t xml:space="preserve">-funded </w:t>
            </w:r>
            <w:hyperlink r:id="rId48" w:history="1">
              <w:r w:rsidRPr="009C4D90">
                <w:rPr>
                  <w:rStyle w:val="Hyperlink"/>
                  <w:rFonts w:ascii="Arial" w:hAnsi="Arial" w:cs="Arial"/>
                  <w:color w:val="454545"/>
                  <w:bdr w:val="none" w:sz="0" w:space="0" w:color="auto" w:frame="1"/>
                </w:rPr>
                <w:t>CanTest</w:t>
              </w:r>
            </w:hyperlink>
            <w:r w:rsidRPr="009C4D90">
              <w:rPr>
                <w:rFonts w:ascii="Arial" w:hAnsi="Arial" w:cs="Arial"/>
                <w:color w:val="454545"/>
                <w:bdr w:val="none" w:sz="0" w:space="0" w:color="auto" w:frame="1"/>
              </w:rPr>
              <w:t xml:space="preserve"> Collaborative</w:t>
            </w:r>
            <w:r>
              <w:rPr>
                <w:rFonts w:ascii="Arial" w:hAnsi="Arial" w:cs="Arial"/>
                <w:color w:val="454545"/>
                <w:bdr w:val="none" w:sz="0" w:space="0" w:color="auto" w:frame="1"/>
              </w:rPr>
              <w:t>, co-directed by Fiona Walter,</w:t>
            </w:r>
            <w:r w:rsidRPr="009C4D90">
              <w:rPr>
                <w:rFonts w:ascii="Arial" w:hAnsi="Arial" w:cs="Arial"/>
                <w:color w:val="454545"/>
                <w:bdr w:val="none" w:sz="0" w:space="0" w:color="auto" w:frame="1"/>
              </w:rPr>
              <w:t xml:space="preserve"> is in its fifth and final year. To celebrate our capacity-building and research achievements, we are holding a Primary Care Cancer Detection Summit at the Wellcome Collection in London on 14 and 15 November. Experts from a range of disciplines will present on the latest research, clinical, and policy changes, and a Networking Reception will follow the main event on both days.</w:t>
            </w:r>
          </w:p>
          <w:p w14:paraId="77BED7FB" w14:textId="77777777" w:rsidR="00A65BD9" w:rsidRPr="00A65BD9" w:rsidRDefault="00A65BD9" w:rsidP="00A65BD9">
            <w:pPr>
              <w:pStyle w:val="xmsonormal"/>
              <w:shd w:val="clear" w:color="auto" w:fill="FFFFFF"/>
              <w:spacing w:before="0" w:beforeAutospacing="0" w:after="0" w:afterAutospacing="0"/>
              <w:jc w:val="both"/>
              <w:rPr>
                <w:rFonts w:ascii="Arial" w:hAnsi="Arial" w:cs="Arial"/>
                <w:b/>
                <w:color w:val="454545"/>
                <w:sz w:val="22"/>
                <w:szCs w:val="22"/>
              </w:rPr>
            </w:pPr>
            <w:r w:rsidRPr="00A65BD9">
              <w:rPr>
                <w:rFonts w:ascii="Arial" w:hAnsi="Arial" w:cs="Arial"/>
                <w:b/>
                <w:bCs/>
                <w:color w:val="454545"/>
                <w:sz w:val="22"/>
                <w:szCs w:val="22"/>
                <w:bdr w:val="none" w:sz="0" w:space="0" w:color="auto" w:frame="1"/>
              </w:rPr>
              <w:t>Monday 14 November</w:t>
            </w:r>
            <w:r w:rsidRPr="00A65BD9">
              <w:rPr>
                <w:rFonts w:ascii="Arial" w:hAnsi="Arial" w:cs="Arial"/>
                <w:b/>
                <w:color w:val="454545"/>
                <w:sz w:val="22"/>
                <w:szCs w:val="22"/>
                <w:bdr w:val="none" w:sz="0" w:space="0" w:color="auto" w:frame="1"/>
              </w:rPr>
              <w:t>: Where are we now? Showcasing current knowledge on cancer detection in primary care and wider</w:t>
            </w:r>
            <w:r w:rsidRPr="00A65BD9">
              <w:rPr>
                <w:rFonts w:ascii="Arial" w:hAnsi="Arial" w:cs="Arial"/>
                <w:color w:val="454545"/>
                <w:sz w:val="22"/>
                <w:szCs w:val="22"/>
                <w:bdr w:val="none" w:sz="0" w:space="0" w:color="auto" w:frame="1"/>
              </w:rPr>
              <w:t>. Speakers will include Michelle Mitchell (CEO Cancer Research UK) and Professor Sir Mike Richards (Diagnostics Clinical Advisory Group NHS England and Chair of the UK National Screening Committee).</w:t>
            </w:r>
          </w:p>
          <w:p w14:paraId="6F70B277" w14:textId="77777777" w:rsidR="00A65BD9" w:rsidRPr="00A65BD9" w:rsidRDefault="00A65BD9" w:rsidP="00A65BD9">
            <w:pPr>
              <w:pStyle w:val="xmsonormal"/>
              <w:shd w:val="clear" w:color="auto" w:fill="FFFFFF"/>
              <w:spacing w:before="0" w:beforeAutospacing="0" w:after="0" w:afterAutospacing="0"/>
              <w:jc w:val="both"/>
              <w:rPr>
                <w:rFonts w:ascii="Arial" w:hAnsi="Arial" w:cs="Arial"/>
                <w:color w:val="454545"/>
                <w:sz w:val="22"/>
                <w:szCs w:val="22"/>
              </w:rPr>
            </w:pPr>
            <w:r w:rsidRPr="00A65BD9">
              <w:rPr>
                <w:rFonts w:ascii="Arial" w:hAnsi="Arial" w:cs="Arial"/>
                <w:b/>
                <w:bCs/>
                <w:color w:val="454545"/>
                <w:sz w:val="22"/>
                <w:szCs w:val="22"/>
                <w:bdr w:val="none" w:sz="0" w:space="0" w:color="auto" w:frame="1"/>
              </w:rPr>
              <w:t>Tuesday 15 November:</w:t>
            </w:r>
            <w:r w:rsidRPr="00A65BD9">
              <w:rPr>
                <w:rFonts w:ascii="Arial" w:hAnsi="Arial" w:cs="Arial"/>
                <w:b/>
                <w:color w:val="454545"/>
                <w:sz w:val="22"/>
                <w:szCs w:val="22"/>
                <w:bdr w:val="none" w:sz="0" w:space="0" w:color="auto" w:frame="1"/>
              </w:rPr>
              <w:t xml:space="preserve"> Vision for the future: exploring opportunities for improving cancer </w:t>
            </w:r>
            <w:r w:rsidRPr="00A65BD9">
              <w:rPr>
                <w:rFonts w:ascii="Arial" w:hAnsi="Arial" w:cs="Arial"/>
                <w:b/>
                <w:color w:val="454545"/>
                <w:sz w:val="22"/>
                <w:szCs w:val="22"/>
                <w:bdr w:val="none" w:sz="0" w:space="0" w:color="auto" w:frame="1"/>
              </w:rPr>
              <w:lastRenderedPageBreak/>
              <w:t>detection and diagnosis</w:t>
            </w:r>
            <w:r w:rsidRPr="00A65BD9">
              <w:rPr>
                <w:rFonts w:ascii="Arial" w:hAnsi="Arial" w:cs="Arial"/>
                <w:color w:val="454545"/>
                <w:sz w:val="22"/>
                <w:szCs w:val="22"/>
                <w:bdr w:val="none" w:sz="0" w:space="0" w:color="auto" w:frame="1"/>
              </w:rPr>
              <w:t>. Speakers will include Professor Larry Kessler (Deputy Chair of the MCED Consortium) and Professor Peter Johnson CBE (National Clinical Director for NHSE Cancer programme).</w:t>
            </w:r>
          </w:p>
          <w:p w14:paraId="517B69DA" w14:textId="170995B2" w:rsidR="00A65BD9" w:rsidRDefault="00A65BD9" w:rsidP="00A65BD9">
            <w:pPr>
              <w:pStyle w:val="xmsonormal"/>
              <w:shd w:val="clear" w:color="auto" w:fill="FFFFFF"/>
              <w:spacing w:before="0" w:beforeAutospacing="0" w:after="0" w:afterAutospacing="0"/>
              <w:jc w:val="both"/>
              <w:rPr>
                <w:rFonts w:ascii="Arial" w:hAnsi="Arial" w:cs="Arial"/>
                <w:color w:val="454545"/>
                <w:bdr w:val="none" w:sz="0" w:space="0" w:color="auto" w:frame="1"/>
              </w:rPr>
            </w:pPr>
            <w:r w:rsidRPr="009C4D90">
              <w:rPr>
                <w:rFonts w:ascii="Arial" w:hAnsi="Arial" w:cs="Arial"/>
                <w:color w:val="454545"/>
                <w:bdr w:val="none" w:sz="0" w:space="0" w:color="auto" w:frame="1"/>
              </w:rPr>
              <w:t xml:space="preserve">Please </w:t>
            </w:r>
            <w:hyperlink r:id="rId49" w:history="1">
              <w:r w:rsidRPr="009C4D90">
                <w:rPr>
                  <w:rStyle w:val="Hyperlink"/>
                  <w:rFonts w:ascii="Arial" w:hAnsi="Arial" w:cs="Arial"/>
                  <w:color w:val="454545"/>
                  <w:bdr w:val="none" w:sz="0" w:space="0" w:color="auto" w:frame="1"/>
                </w:rPr>
                <w:t>register</w:t>
              </w:r>
            </w:hyperlink>
            <w:r w:rsidRPr="009C4D90">
              <w:rPr>
                <w:rFonts w:ascii="Arial" w:hAnsi="Arial" w:cs="Arial"/>
                <w:color w:val="454545"/>
                <w:bdr w:val="none" w:sz="0" w:space="0" w:color="auto" w:frame="1"/>
              </w:rPr>
              <w:t xml:space="preserve"> to join us for one or both days for what promises to be a state-of-the-art event, supported by C</w:t>
            </w:r>
            <w:r>
              <w:rPr>
                <w:rFonts w:ascii="Arial" w:hAnsi="Arial" w:cs="Arial"/>
                <w:color w:val="454545"/>
                <w:bdr w:val="none" w:sz="0" w:space="0" w:color="auto" w:frame="1"/>
              </w:rPr>
              <w:t>RUK. C</w:t>
            </w:r>
            <w:r w:rsidRPr="009C4D90">
              <w:rPr>
                <w:rFonts w:ascii="Arial" w:hAnsi="Arial" w:cs="Arial"/>
                <w:color w:val="454545"/>
                <w:bdr w:val="none" w:sz="0" w:space="0" w:color="auto" w:frame="1"/>
              </w:rPr>
              <w:t xml:space="preserve">lick </w:t>
            </w:r>
            <w:hyperlink r:id="rId50" w:history="1">
              <w:r w:rsidRPr="009C4D90">
                <w:rPr>
                  <w:rStyle w:val="Hyperlink"/>
                  <w:rFonts w:ascii="Arial" w:hAnsi="Arial" w:cs="Arial"/>
                  <w:color w:val="454545"/>
                  <w:bdr w:val="none" w:sz="0" w:space="0" w:color="auto" w:frame="1"/>
                </w:rPr>
                <w:t>here</w:t>
              </w:r>
            </w:hyperlink>
            <w:r w:rsidRPr="009C4D90">
              <w:rPr>
                <w:rFonts w:ascii="Arial" w:hAnsi="Arial" w:cs="Arial"/>
                <w:color w:val="454545"/>
                <w:bdr w:val="none" w:sz="0" w:space="0" w:color="auto" w:frame="1"/>
              </w:rPr>
              <w:t xml:space="preserve"> to request further details. </w:t>
            </w:r>
          </w:p>
          <w:p w14:paraId="2112EED1" w14:textId="743F885F" w:rsidR="00710BE3" w:rsidRDefault="00C85FE1" w:rsidP="00A65BD9">
            <w:pPr>
              <w:pStyle w:val="xmsonormal"/>
              <w:shd w:val="clear" w:color="auto" w:fill="FFFFFF"/>
              <w:spacing w:before="0" w:beforeAutospacing="0" w:after="0" w:afterAutospacing="0"/>
              <w:jc w:val="both"/>
              <w:rPr>
                <w:noProof/>
              </w:rPr>
            </w:pPr>
            <w:r w:rsidRPr="00C85FE1">
              <w:rPr>
                <w:rFonts w:ascii="Arial" w:hAnsi="Arial" w:cs="Arial"/>
                <w:color w:val="454545"/>
                <w:sz w:val="22"/>
                <w:szCs w:val="22"/>
                <w:bdr w:val="none" w:sz="0" w:space="0" w:color="auto" w:frame="1"/>
              </w:rPr>
              <w:t xml:space="preserve"> </w:t>
            </w:r>
          </w:p>
        </w:tc>
        <w:tc>
          <w:tcPr>
            <w:tcW w:w="4896" w:type="dxa"/>
            <w:gridSpan w:val="3"/>
            <w:tcBorders>
              <w:top w:val="nil"/>
              <w:left w:val="nil"/>
              <w:bottom w:val="nil"/>
              <w:right w:val="nil"/>
            </w:tcBorders>
          </w:tcPr>
          <w:p w14:paraId="31C47A80" w14:textId="77777777" w:rsidR="00710BE3" w:rsidRDefault="00C85FE1" w:rsidP="00CE5B97">
            <w:pPr>
              <w:pStyle w:val="xxmsonormal0"/>
              <w:shd w:val="clear" w:color="auto" w:fill="FFFFFF"/>
              <w:spacing w:before="0" w:beforeAutospacing="0" w:after="0" w:afterAutospacing="0"/>
              <w:rPr>
                <w:noProof/>
              </w:rPr>
            </w:pPr>
            <w:r>
              <w:rPr>
                <w:noProof/>
              </w:rPr>
              <w:lastRenderedPageBreak/>
              <w:drawing>
                <wp:inline distT="0" distB="0" distL="0" distR="0" wp14:anchorId="67FC38F6" wp14:editId="6564C5F6">
                  <wp:extent cx="3005455" cy="23622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8515" r="43164" b="12744"/>
                          <a:stretch/>
                        </pic:blipFill>
                        <pic:spPr bwMode="auto">
                          <a:xfrm>
                            <a:off x="0" y="0"/>
                            <a:ext cx="3013242" cy="2368320"/>
                          </a:xfrm>
                          <a:prstGeom prst="rect">
                            <a:avLst/>
                          </a:prstGeom>
                          <a:ln>
                            <a:noFill/>
                          </a:ln>
                          <a:extLst>
                            <a:ext uri="{53640926-AAD7-44D8-BBD7-CCE9431645EC}">
                              <a14:shadowObscured xmlns:a14="http://schemas.microsoft.com/office/drawing/2010/main"/>
                            </a:ext>
                          </a:extLst>
                        </pic:spPr>
                      </pic:pic>
                    </a:graphicData>
                  </a:graphic>
                </wp:inline>
              </w:drawing>
            </w:r>
          </w:p>
          <w:p w14:paraId="4B70FFC9" w14:textId="599C5338" w:rsidR="00C85FE1" w:rsidRDefault="00C85FE1" w:rsidP="00CE5B97">
            <w:pPr>
              <w:pStyle w:val="xxmsonormal0"/>
              <w:shd w:val="clear" w:color="auto" w:fill="FFFFFF"/>
              <w:spacing w:before="0" w:beforeAutospacing="0" w:after="0" w:afterAutospacing="0"/>
              <w:rPr>
                <w:noProof/>
              </w:rPr>
            </w:pPr>
            <w:bookmarkStart w:id="0" w:name="_GoBack"/>
            <w:r>
              <w:rPr>
                <w:noProof/>
              </w:rPr>
              <w:lastRenderedPageBreak/>
              <w:drawing>
                <wp:inline distT="0" distB="0" distL="0" distR="0" wp14:anchorId="5D317990" wp14:editId="7308C718">
                  <wp:extent cx="2973705" cy="1670050"/>
                  <wp:effectExtent l="0" t="0" r="0" b="6350"/>
                  <wp:docPr id="22" name="Picture 22" descr="https://www.cantest.org/wp-content/uploads/2019/12/CanTest-globe-final-06.1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test.org/wp-content/uploads/2019/12/CanTest-globe-final-06.12.19-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6139" cy="1688265"/>
                          </a:xfrm>
                          <a:prstGeom prst="rect">
                            <a:avLst/>
                          </a:prstGeom>
                          <a:noFill/>
                          <a:ln>
                            <a:noFill/>
                          </a:ln>
                        </pic:spPr>
                      </pic:pic>
                    </a:graphicData>
                  </a:graphic>
                </wp:inline>
              </w:drawing>
            </w:r>
            <w:bookmarkEnd w:id="0"/>
          </w:p>
        </w:tc>
      </w:tr>
      <w:tr w:rsidR="00CE5B97" w:rsidRPr="00C6033A" w14:paraId="0861A4BC" w14:textId="77777777" w:rsidTr="4ECCAC1A">
        <w:trPr>
          <w:trHeight w:val="498"/>
        </w:trPr>
        <w:tc>
          <w:tcPr>
            <w:tcW w:w="9791" w:type="dxa"/>
            <w:gridSpan w:val="4"/>
            <w:tcBorders>
              <w:top w:val="nil"/>
              <w:left w:val="nil"/>
              <w:bottom w:val="nil"/>
              <w:right w:val="nil"/>
            </w:tcBorders>
          </w:tcPr>
          <w:p w14:paraId="7DF73CE0" w14:textId="77777777" w:rsidR="00CE5B97" w:rsidRDefault="00CE5B97" w:rsidP="00CE5B97">
            <w:pPr>
              <w:pStyle w:val="xxmsonormal0"/>
              <w:shd w:val="clear" w:color="auto" w:fill="FFFFFF"/>
              <w:spacing w:before="0" w:beforeAutospacing="0" w:after="0" w:afterAutospacing="0"/>
              <w:rPr>
                <w:noProof/>
              </w:rPr>
            </w:pPr>
          </w:p>
          <w:p w14:paraId="1217F99F" w14:textId="77777777" w:rsidR="00CE5B97" w:rsidRDefault="00CE5B97" w:rsidP="00CE5B97">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53"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42AA15ED" w:rsidR="00CE5B97" w:rsidRDefault="00CE5B97" w:rsidP="00CE5B97">
            <w:pPr>
              <w:pStyle w:val="xxmsonormal0"/>
              <w:shd w:val="clear" w:color="auto" w:fill="FFFFFF"/>
              <w:spacing w:before="0" w:beforeAutospacing="0" w:after="0" w:afterAutospacing="0"/>
              <w:rPr>
                <w:noProof/>
              </w:rPr>
            </w:pPr>
          </w:p>
        </w:tc>
      </w:tr>
    </w:tbl>
    <w:p w14:paraId="1F7FB8D0" w14:textId="4FE94287"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62CA4" w14:textId="77777777" w:rsidR="009A1F9A" w:rsidRDefault="009A1F9A" w:rsidP="000D7247">
      <w:r>
        <w:separator/>
      </w:r>
    </w:p>
  </w:endnote>
  <w:endnote w:type="continuationSeparator" w:id="0">
    <w:p w14:paraId="254877AC" w14:textId="77777777" w:rsidR="009A1F9A" w:rsidRDefault="009A1F9A"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99F25" w14:textId="77777777" w:rsidR="009A1F9A" w:rsidRDefault="009A1F9A" w:rsidP="000D7247">
      <w:r>
        <w:separator/>
      </w:r>
    </w:p>
  </w:footnote>
  <w:footnote w:type="continuationSeparator" w:id="0">
    <w:p w14:paraId="4C1607C8" w14:textId="77777777" w:rsidR="009A1F9A" w:rsidRDefault="009A1F9A"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2694"/>
    <w:rsid w:val="00013635"/>
    <w:rsid w:val="00014D6F"/>
    <w:rsid w:val="000167B5"/>
    <w:rsid w:val="00020342"/>
    <w:rsid w:val="00020D98"/>
    <w:rsid w:val="0002119D"/>
    <w:rsid w:val="0002406F"/>
    <w:rsid w:val="00024544"/>
    <w:rsid w:val="00025F24"/>
    <w:rsid w:val="000265AF"/>
    <w:rsid w:val="00026A97"/>
    <w:rsid w:val="0002718D"/>
    <w:rsid w:val="000317E4"/>
    <w:rsid w:val="00032EC2"/>
    <w:rsid w:val="00033157"/>
    <w:rsid w:val="00034B61"/>
    <w:rsid w:val="00034E40"/>
    <w:rsid w:val="00035F94"/>
    <w:rsid w:val="0003628B"/>
    <w:rsid w:val="000366F7"/>
    <w:rsid w:val="00036F95"/>
    <w:rsid w:val="00037671"/>
    <w:rsid w:val="0004040B"/>
    <w:rsid w:val="00041241"/>
    <w:rsid w:val="000417A1"/>
    <w:rsid w:val="00042C2A"/>
    <w:rsid w:val="00044C78"/>
    <w:rsid w:val="00045179"/>
    <w:rsid w:val="000477AA"/>
    <w:rsid w:val="000516E1"/>
    <w:rsid w:val="0005243A"/>
    <w:rsid w:val="000525E1"/>
    <w:rsid w:val="00053ED7"/>
    <w:rsid w:val="00054B22"/>
    <w:rsid w:val="0005539B"/>
    <w:rsid w:val="0005586B"/>
    <w:rsid w:val="00055E3C"/>
    <w:rsid w:val="00056E4E"/>
    <w:rsid w:val="000573B1"/>
    <w:rsid w:val="00057BE7"/>
    <w:rsid w:val="00060426"/>
    <w:rsid w:val="00066CB7"/>
    <w:rsid w:val="00066DB1"/>
    <w:rsid w:val="00066DFC"/>
    <w:rsid w:val="00066FF8"/>
    <w:rsid w:val="0007162D"/>
    <w:rsid w:val="000727BF"/>
    <w:rsid w:val="00072E7F"/>
    <w:rsid w:val="00073758"/>
    <w:rsid w:val="000748BD"/>
    <w:rsid w:val="00074CBF"/>
    <w:rsid w:val="00076206"/>
    <w:rsid w:val="0008040E"/>
    <w:rsid w:val="000827F9"/>
    <w:rsid w:val="000843B0"/>
    <w:rsid w:val="00084446"/>
    <w:rsid w:val="000863AD"/>
    <w:rsid w:val="00086B9E"/>
    <w:rsid w:val="00086C74"/>
    <w:rsid w:val="000872CB"/>
    <w:rsid w:val="00090DD7"/>
    <w:rsid w:val="00091CD8"/>
    <w:rsid w:val="000921FA"/>
    <w:rsid w:val="0009399E"/>
    <w:rsid w:val="00093C3B"/>
    <w:rsid w:val="000946A2"/>
    <w:rsid w:val="000949FB"/>
    <w:rsid w:val="00095749"/>
    <w:rsid w:val="00096157"/>
    <w:rsid w:val="000A0027"/>
    <w:rsid w:val="000A01A2"/>
    <w:rsid w:val="000A0D22"/>
    <w:rsid w:val="000A117F"/>
    <w:rsid w:val="000A2469"/>
    <w:rsid w:val="000A2B48"/>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648"/>
    <w:rsid w:val="000C1923"/>
    <w:rsid w:val="000C46CF"/>
    <w:rsid w:val="000C6FF8"/>
    <w:rsid w:val="000C7279"/>
    <w:rsid w:val="000C7520"/>
    <w:rsid w:val="000C7524"/>
    <w:rsid w:val="000D3FFE"/>
    <w:rsid w:val="000D44A4"/>
    <w:rsid w:val="000D5498"/>
    <w:rsid w:val="000D6105"/>
    <w:rsid w:val="000D65C2"/>
    <w:rsid w:val="000D7247"/>
    <w:rsid w:val="000D725C"/>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3650"/>
    <w:rsid w:val="00104EDC"/>
    <w:rsid w:val="0010514F"/>
    <w:rsid w:val="00107D02"/>
    <w:rsid w:val="001101B8"/>
    <w:rsid w:val="0011061F"/>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9E4"/>
    <w:rsid w:val="001179F7"/>
    <w:rsid w:val="00117ABA"/>
    <w:rsid w:val="00120560"/>
    <w:rsid w:val="0012314F"/>
    <w:rsid w:val="00123316"/>
    <w:rsid w:val="00126A8F"/>
    <w:rsid w:val="00126B5A"/>
    <w:rsid w:val="00126B98"/>
    <w:rsid w:val="00127C10"/>
    <w:rsid w:val="001306A0"/>
    <w:rsid w:val="001326AD"/>
    <w:rsid w:val="00135A46"/>
    <w:rsid w:val="001403FE"/>
    <w:rsid w:val="00141698"/>
    <w:rsid w:val="00141886"/>
    <w:rsid w:val="00141896"/>
    <w:rsid w:val="00142A37"/>
    <w:rsid w:val="00143CB4"/>
    <w:rsid w:val="001446DC"/>
    <w:rsid w:val="00145F7D"/>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729E"/>
    <w:rsid w:val="00170672"/>
    <w:rsid w:val="00170BCD"/>
    <w:rsid w:val="0017101B"/>
    <w:rsid w:val="001710CA"/>
    <w:rsid w:val="001711AF"/>
    <w:rsid w:val="00172D0F"/>
    <w:rsid w:val="00173D66"/>
    <w:rsid w:val="0017594B"/>
    <w:rsid w:val="0017631B"/>
    <w:rsid w:val="00176B56"/>
    <w:rsid w:val="00177167"/>
    <w:rsid w:val="001779DB"/>
    <w:rsid w:val="00177BA6"/>
    <w:rsid w:val="001802D0"/>
    <w:rsid w:val="00180A85"/>
    <w:rsid w:val="00181896"/>
    <w:rsid w:val="00182586"/>
    <w:rsid w:val="00185768"/>
    <w:rsid w:val="0018625C"/>
    <w:rsid w:val="00186894"/>
    <w:rsid w:val="001910C0"/>
    <w:rsid w:val="00193529"/>
    <w:rsid w:val="0019555D"/>
    <w:rsid w:val="00195E0B"/>
    <w:rsid w:val="00196ABD"/>
    <w:rsid w:val="001A1A92"/>
    <w:rsid w:val="001A48A6"/>
    <w:rsid w:val="001A500B"/>
    <w:rsid w:val="001A50E8"/>
    <w:rsid w:val="001A696F"/>
    <w:rsid w:val="001B07C9"/>
    <w:rsid w:val="001B18C6"/>
    <w:rsid w:val="001B2B2A"/>
    <w:rsid w:val="001B2CC1"/>
    <w:rsid w:val="001B6BA0"/>
    <w:rsid w:val="001C0589"/>
    <w:rsid w:val="001C12FC"/>
    <w:rsid w:val="001C1506"/>
    <w:rsid w:val="001C298B"/>
    <w:rsid w:val="001C375E"/>
    <w:rsid w:val="001C59F1"/>
    <w:rsid w:val="001C5C45"/>
    <w:rsid w:val="001C6839"/>
    <w:rsid w:val="001C6A9C"/>
    <w:rsid w:val="001D1D64"/>
    <w:rsid w:val="001D234D"/>
    <w:rsid w:val="001D2A05"/>
    <w:rsid w:val="001D373E"/>
    <w:rsid w:val="001D379D"/>
    <w:rsid w:val="001D4C64"/>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44A"/>
    <w:rsid w:val="00202579"/>
    <w:rsid w:val="00202CF9"/>
    <w:rsid w:val="00203794"/>
    <w:rsid w:val="002040B1"/>
    <w:rsid w:val="002053E7"/>
    <w:rsid w:val="002063D4"/>
    <w:rsid w:val="00206B91"/>
    <w:rsid w:val="00213B09"/>
    <w:rsid w:val="00215FB8"/>
    <w:rsid w:val="00216486"/>
    <w:rsid w:val="002165A7"/>
    <w:rsid w:val="00216AB8"/>
    <w:rsid w:val="002177A6"/>
    <w:rsid w:val="002228B3"/>
    <w:rsid w:val="002230FC"/>
    <w:rsid w:val="00223700"/>
    <w:rsid w:val="00223A6C"/>
    <w:rsid w:val="00223EA4"/>
    <w:rsid w:val="00226893"/>
    <w:rsid w:val="0022724F"/>
    <w:rsid w:val="00227957"/>
    <w:rsid w:val="00230D18"/>
    <w:rsid w:val="00235CDE"/>
    <w:rsid w:val="00236C76"/>
    <w:rsid w:val="00237682"/>
    <w:rsid w:val="0024026F"/>
    <w:rsid w:val="00240999"/>
    <w:rsid w:val="00241B42"/>
    <w:rsid w:val="00241D83"/>
    <w:rsid w:val="002447AB"/>
    <w:rsid w:val="002449D4"/>
    <w:rsid w:val="00245B0F"/>
    <w:rsid w:val="002471DD"/>
    <w:rsid w:val="002512E3"/>
    <w:rsid w:val="002522AA"/>
    <w:rsid w:val="00252418"/>
    <w:rsid w:val="00254EA6"/>
    <w:rsid w:val="00256608"/>
    <w:rsid w:val="002579F1"/>
    <w:rsid w:val="002602CD"/>
    <w:rsid w:val="002605F5"/>
    <w:rsid w:val="00261262"/>
    <w:rsid w:val="00261547"/>
    <w:rsid w:val="002615C3"/>
    <w:rsid w:val="00261C10"/>
    <w:rsid w:val="00263E6E"/>
    <w:rsid w:val="0026768C"/>
    <w:rsid w:val="002679CF"/>
    <w:rsid w:val="00267A02"/>
    <w:rsid w:val="00270F12"/>
    <w:rsid w:val="002710C8"/>
    <w:rsid w:val="002723BB"/>
    <w:rsid w:val="00272F25"/>
    <w:rsid w:val="002739BB"/>
    <w:rsid w:val="002740DC"/>
    <w:rsid w:val="00275515"/>
    <w:rsid w:val="002755C0"/>
    <w:rsid w:val="002760CA"/>
    <w:rsid w:val="002766B3"/>
    <w:rsid w:val="00277260"/>
    <w:rsid w:val="00277768"/>
    <w:rsid w:val="00280326"/>
    <w:rsid w:val="00280876"/>
    <w:rsid w:val="00280A2F"/>
    <w:rsid w:val="00280C38"/>
    <w:rsid w:val="00280D15"/>
    <w:rsid w:val="00281921"/>
    <w:rsid w:val="00281CC7"/>
    <w:rsid w:val="00282BB8"/>
    <w:rsid w:val="002857E1"/>
    <w:rsid w:val="00285D03"/>
    <w:rsid w:val="00286160"/>
    <w:rsid w:val="0028628C"/>
    <w:rsid w:val="0028636B"/>
    <w:rsid w:val="002920F9"/>
    <w:rsid w:val="002928E5"/>
    <w:rsid w:val="00292978"/>
    <w:rsid w:val="002941D1"/>
    <w:rsid w:val="00295907"/>
    <w:rsid w:val="002968C2"/>
    <w:rsid w:val="00297938"/>
    <w:rsid w:val="002A1681"/>
    <w:rsid w:val="002A176F"/>
    <w:rsid w:val="002A1BCA"/>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B7669"/>
    <w:rsid w:val="002C03FE"/>
    <w:rsid w:val="002C26BC"/>
    <w:rsid w:val="002C2EB0"/>
    <w:rsid w:val="002C3347"/>
    <w:rsid w:val="002C3B3E"/>
    <w:rsid w:val="002C4445"/>
    <w:rsid w:val="002C4882"/>
    <w:rsid w:val="002C5A29"/>
    <w:rsid w:val="002C63AA"/>
    <w:rsid w:val="002C68BA"/>
    <w:rsid w:val="002C6F67"/>
    <w:rsid w:val="002D01C6"/>
    <w:rsid w:val="002D076C"/>
    <w:rsid w:val="002D07CD"/>
    <w:rsid w:val="002D09D4"/>
    <w:rsid w:val="002D1A26"/>
    <w:rsid w:val="002D200E"/>
    <w:rsid w:val="002D2BA4"/>
    <w:rsid w:val="002D6CA5"/>
    <w:rsid w:val="002D764A"/>
    <w:rsid w:val="002E18D1"/>
    <w:rsid w:val="002E1B92"/>
    <w:rsid w:val="002E3024"/>
    <w:rsid w:val="002E3317"/>
    <w:rsid w:val="002E3645"/>
    <w:rsid w:val="002E3CD2"/>
    <w:rsid w:val="002E3DA0"/>
    <w:rsid w:val="002E46DA"/>
    <w:rsid w:val="002E5390"/>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AAF"/>
    <w:rsid w:val="00301FA7"/>
    <w:rsid w:val="003020CB"/>
    <w:rsid w:val="0030250D"/>
    <w:rsid w:val="0030339E"/>
    <w:rsid w:val="00304687"/>
    <w:rsid w:val="00304B6C"/>
    <w:rsid w:val="00305E16"/>
    <w:rsid w:val="00310407"/>
    <w:rsid w:val="00311DDA"/>
    <w:rsid w:val="003122C5"/>
    <w:rsid w:val="003142E9"/>
    <w:rsid w:val="003166B8"/>
    <w:rsid w:val="00316A83"/>
    <w:rsid w:val="00316C0E"/>
    <w:rsid w:val="003176BF"/>
    <w:rsid w:val="00317E31"/>
    <w:rsid w:val="00317FE3"/>
    <w:rsid w:val="003207C5"/>
    <w:rsid w:val="00321D32"/>
    <w:rsid w:val="003244E1"/>
    <w:rsid w:val="0032465B"/>
    <w:rsid w:val="003274D5"/>
    <w:rsid w:val="00327512"/>
    <w:rsid w:val="00327FFD"/>
    <w:rsid w:val="00330406"/>
    <w:rsid w:val="0033201C"/>
    <w:rsid w:val="0033240C"/>
    <w:rsid w:val="0033256E"/>
    <w:rsid w:val="00333B96"/>
    <w:rsid w:val="003370E7"/>
    <w:rsid w:val="00341A0C"/>
    <w:rsid w:val="00341CD3"/>
    <w:rsid w:val="00342831"/>
    <w:rsid w:val="00342AF3"/>
    <w:rsid w:val="00344379"/>
    <w:rsid w:val="00345619"/>
    <w:rsid w:val="003463DE"/>
    <w:rsid w:val="00346914"/>
    <w:rsid w:val="00346FE9"/>
    <w:rsid w:val="00347622"/>
    <w:rsid w:val="00351390"/>
    <w:rsid w:val="00353136"/>
    <w:rsid w:val="00353A99"/>
    <w:rsid w:val="00353F02"/>
    <w:rsid w:val="00355609"/>
    <w:rsid w:val="00355AC6"/>
    <w:rsid w:val="0036093C"/>
    <w:rsid w:val="00361F12"/>
    <w:rsid w:val="00362BF8"/>
    <w:rsid w:val="003633C7"/>
    <w:rsid w:val="00363B06"/>
    <w:rsid w:val="00363D87"/>
    <w:rsid w:val="00363DE1"/>
    <w:rsid w:val="00370099"/>
    <w:rsid w:val="00372320"/>
    <w:rsid w:val="00372E03"/>
    <w:rsid w:val="003738E7"/>
    <w:rsid w:val="00375769"/>
    <w:rsid w:val="00375CCD"/>
    <w:rsid w:val="00383360"/>
    <w:rsid w:val="00383C41"/>
    <w:rsid w:val="00384136"/>
    <w:rsid w:val="0038430C"/>
    <w:rsid w:val="0038468B"/>
    <w:rsid w:val="00385B50"/>
    <w:rsid w:val="00386991"/>
    <w:rsid w:val="00391093"/>
    <w:rsid w:val="0039194A"/>
    <w:rsid w:val="00392FAB"/>
    <w:rsid w:val="003969ED"/>
    <w:rsid w:val="00396C2E"/>
    <w:rsid w:val="0039763C"/>
    <w:rsid w:val="003A0C62"/>
    <w:rsid w:val="003A11F3"/>
    <w:rsid w:val="003A26C5"/>
    <w:rsid w:val="003A33DB"/>
    <w:rsid w:val="003A3BEC"/>
    <w:rsid w:val="003B1B01"/>
    <w:rsid w:val="003B2BDF"/>
    <w:rsid w:val="003B3AB3"/>
    <w:rsid w:val="003B3D3F"/>
    <w:rsid w:val="003B57DA"/>
    <w:rsid w:val="003B5C8A"/>
    <w:rsid w:val="003B6CE3"/>
    <w:rsid w:val="003B75DA"/>
    <w:rsid w:val="003C0CF8"/>
    <w:rsid w:val="003C3769"/>
    <w:rsid w:val="003C5967"/>
    <w:rsid w:val="003D0FF8"/>
    <w:rsid w:val="003D109D"/>
    <w:rsid w:val="003D1820"/>
    <w:rsid w:val="003D27AA"/>
    <w:rsid w:val="003D349F"/>
    <w:rsid w:val="003D3514"/>
    <w:rsid w:val="003D547B"/>
    <w:rsid w:val="003D633F"/>
    <w:rsid w:val="003E1092"/>
    <w:rsid w:val="003E1FCC"/>
    <w:rsid w:val="003E3996"/>
    <w:rsid w:val="003E44BB"/>
    <w:rsid w:val="003E4719"/>
    <w:rsid w:val="003E5E08"/>
    <w:rsid w:val="003E5FB5"/>
    <w:rsid w:val="003E6751"/>
    <w:rsid w:val="003E7019"/>
    <w:rsid w:val="003F01E2"/>
    <w:rsid w:val="003F0F2B"/>
    <w:rsid w:val="003F1724"/>
    <w:rsid w:val="003F3719"/>
    <w:rsid w:val="003F3D0B"/>
    <w:rsid w:val="003F4CE9"/>
    <w:rsid w:val="003F650C"/>
    <w:rsid w:val="003F6596"/>
    <w:rsid w:val="003F76E7"/>
    <w:rsid w:val="003F7811"/>
    <w:rsid w:val="003F79AD"/>
    <w:rsid w:val="00402264"/>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0EA"/>
    <w:rsid w:val="0042692D"/>
    <w:rsid w:val="00426BFE"/>
    <w:rsid w:val="00427EA4"/>
    <w:rsid w:val="00427F73"/>
    <w:rsid w:val="00430443"/>
    <w:rsid w:val="00431224"/>
    <w:rsid w:val="004318C6"/>
    <w:rsid w:val="0043258C"/>
    <w:rsid w:val="00433A83"/>
    <w:rsid w:val="00433C1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5DF"/>
    <w:rsid w:val="004676FB"/>
    <w:rsid w:val="00470BC0"/>
    <w:rsid w:val="00471F12"/>
    <w:rsid w:val="0047292F"/>
    <w:rsid w:val="00472B19"/>
    <w:rsid w:val="0047361B"/>
    <w:rsid w:val="00473B8C"/>
    <w:rsid w:val="00474913"/>
    <w:rsid w:val="00476BD3"/>
    <w:rsid w:val="0048131A"/>
    <w:rsid w:val="00483C83"/>
    <w:rsid w:val="00483D88"/>
    <w:rsid w:val="0048437D"/>
    <w:rsid w:val="00484A3A"/>
    <w:rsid w:val="00484C75"/>
    <w:rsid w:val="004853B2"/>
    <w:rsid w:val="00485901"/>
    <w:rsid w:val="00485AED"/>
    <w:rsid w:val="00486A3A"/>
    <w:rsid w:val="00487694"/>
    <w:rsid w:val="00490011"/>
    <w:rsid w:val="004931FE"/>
    <w:rsid w:val="0049350B"/>
    <w:rsid w:val="00493E48"/>
    <w:rsid w:val="00494A0B"/>
    <w:rsid w:val="00494C33"/>
    <w:rsid w:val="00495030"/>
    <w:rsid w:val="004958FA"/>
    <w:rsid w:val="004968BD"/>
    <w:rsid w:val="004A0E40"/>
    <w:rsid w:val="004A34EA"/>
    <w:rsid w:val="004A4380"/>
    <w:rsid w:val="004A4DB1"/>
    <w:rsid w:val="004A5426"/>
    <w:rsid w:val="004A5E8C"/>
    <w:rsid w:val="004A6E77"/>
    <w:rsid w:val="004A6EB7"/>
    <w:rsid w:val="004B1084"/>
    <w:rsid w:val="004B32A9"/>
    <w:rsid w:val="004B410D"/>
    <w:rsid w:val="004B4611"/>
    <w:rsid w:val="004B4E7A"/>
    <w:rsid w:val="004B503F"/>
    <w:rsid w:val="004B5556"/>
    <w:rsid w:val="004B5DF9"/>
    <w:rsid w:val="004B61E1"/>
    <w:rsid w:val="004B64EE"/>
    <w:rsid w:val="004B6F3E"/>
    <w:rsid w:val="004B764F"/>
    <w:rsid w:val="004B767C"/>
    <w:rsid w:val="004C01E7"/>
    <w:rsid w:val="004C3B77"/>
    <w:rsid w:val="004C5FAB"/>
    <w:rsid w:val="004C6245"/>
    <w:rsid w:val="004C7086"/>
    <w:rsid w:val="004C721D"/>
    <w:rsid w:val="004D04D0"/>
    <w:rsid w:val="004D0A21"/>
    <w:rsid w:val="004D0A46"/>
    <w:rsid w:val="004D0CA2"/>
    <w:rsid w:val="004D2773"/>
    <w:rsid w:val="004D3673"/>
    <w:rsid w:val="004D4921"/>
    <w:rsid w:val="004D5993"/>
    <w:rsid w:val="004D73B7"/>
    <w:rsid w:val="004E0867"/>
    <w:rsid w:val="004E1857"/>
    <w:rsid w:val="004E1873"/>
    <w:rsid w:val="004E1904"/>
    <w:rsid w:val="004E2A54"/>
    <w:rsid w:val="004E2CAC"/>
    <w:rsid w:val="004E3B79"/>
    <w:rsid w:val="004E645D"/>
    <w:rsid w:val="004E722C"/>
    <w:rsid w:val="004E74D6"/>
    <w:rsid w:val="004E7651"/>
    <w:rsid w:val="004F071A"/>
    <w:rsid w:val="004F1D9B"/>
    <w:rsid w:val="004F1EC8"/>
    <w:rsid w:val="004F28E6"/>
    <w:rsid w:val="004F450D"/>
    <w:rsid w:val="005015C9"/>
    <w:rsid w:val="00501E96"/>
    <w:rsid w:val="00502CF4"/>
    <w:rsid w:val="005115BC"/>
    <w:rsid w:val="005118C5"/>
    <w:rsid w:val="0051380A"/>
    <w:rsid w:val="00513CBD"/>
    <w:rsid w:val="00514914"/>
    <w:rsid w:val="0051707B"/>
    <w:rsid w:val="0051773B"/>
    <w:rsid w:val="0052344A"/>
    <w:rsid w:val="00523890"/>
    <w:rsid w:val="00523B79"/>
    <w:rsid w:val="00524D6C"/>
    <w:rsid w:val="005253AA"/>
    <w:rsid w:val="0052700E"/>
    <w:rsid w:val="00530B04"/>
    <w:rsid w:val="005333EE"/>
    <w:rsid w:val="00533CC9"/>
    <w:rsid w:val="00534CDD"/>
    <w:rsid w:val="005363FB"/>
    <w:rsid w:val="00541260"/>
    <w:rsid w:val="0054231C"/>
    <w:rsid w:val="0054239F"/>
    <w:rsid w:val="00544FCA"/>
    <w:rsid w:val="005472E8"/>
    <w:rsid w:val="0054746A"/>
    <w:rsid w:val="005518B7"/>
    <w:rsid w:val="00551E3F"/>
    <w:rsid w:val="0055220B"/>
    <w:rsid w:val="0055311B"/>
    <w:rsid w:val="00553268"/>
    <w:rsid w:val="005555B0"/>
    <w:rsid w:val="00555B2E"/>
    <w:rsid w:val="00556FF2"/>
    <w:rsid w:val="00560B73"/>
    <w:rsid w:val="00560E10"/>
    <w:rsid w:val="00561220"/>
    <w:rsid w:val="005623B7"/>
    <w:rsid w:val="00564C24"/>
    <w:rsid w:val="00564C6A"/>
    <w:rsid w:val="0056558B"/>
    <w:rsid w:val="0056649F"/>
    <w:rsid w:val="00570003"/>
    <w:rsid w:val="00570DA6"/>
    <w:rsid w:val="005710DE"/>
    <w:rsid w:val="00571B98"/>
    <w:rsid w:val="00572431"/>
    <w:rsid w:val="00572AAD"/>
    <w:rsid w:val="00574A7E"/>
    <w:rsid w:val="00574D70"/>
    <w:rsid w:val="00574F4C"/>
    <w:rsid w:val="00575751"/>
    <w:rsid w:val="005759A4"/>
    <w:rsid w:val="0057731C"/>
    <w:rsid w:val="0058023D"/>
    <w:rsid w:val="0058210F"/>
    <w:rsid w:val="0058230A"/>
    <w:rsid w:val="00583B7E"/>
    <w:rsid w:val="00584CCF"/>
    <w:rsid w:val="00585214"/>
    <w:rsid w:val="00585B6C"/>
    <w:rsid w:val="00591627"/>
    <w:rsid w:val="00592B8F"/>
    <w:rsid w:val="005934DC"/>
    <w:rsid w:val="0059562D"/>
    <w:rsid w:val="00595850"/>
    <w:rsid w:val="00595DA9"/>
    <w:rsid w:val="005971B4"/>
    <w:rsid w:val="005A0372"/>
    <w:rsid w:val="005A2270"/>
    <w:rsid w:val="005A2CC2"/>
    <w:rsid w:val="005A2E46"/>
    <w:rsid w:val="005A37C6"/>
    <w:rsid w:val="005A56B8"/>
    <w:rsid w:val="005A5ED0"/>
    <w:rsid w:val="005A66A5"/>
    <w:rsid w:val="005A6D41"/>
    <w:rsid w:val="005B0B8E"/>
    <w:rsid w:val="005B2919"/>
    <w:rsid w:val="005B2F8C"/>
    <w:rsid w:val="005B492A"/>
    <w:rsid w:val="005B559A"/>
    <w:rsid w:val="005B5F98"/>
    <w:rsid w:val="005B7EEA"/>
    <w:rsid w:val="005C2DCB"/>
    <w:rsid w:val="005C61C1"/>
    <w:rsid w:val="005C6D3C"/>
    <w:rsid w:val="005D06B9"/>
    <w:rsid w:val="005D298D"/>
    <w:rsid w:val="005D375F"/>
    <w:rsid w:val="005D43E1"/>
    <w:rsid w:val="005D5AAD"/>
    <w:rsid w:val="005E12B0"/>
    <w:rsid w:val="005E3190"/>
    <w:rsid w:val="005E5738"/>
    <w:rsid w:val="005E5870"/>
    <w:rsid w:val="005E7E87"/>
    <w:rsid w:val="005F0BFD"/>
    <w:rsid w:val="005F133E"/>
    <w:rsid w:val="005F3174"/>
    <w:rsid w:val="005F458B"/>
    <w:rsid w:val="005F5441"/>
    <w:rsid w:val="005F5A25"/>
    <w:rsid w:val="005F6DA3"/>
    <w:rsid w:val="005F7A76"/>
    <w:rsid w:val="0060001B"/>
    <w:rsid w:val="006005B8"/>
    <w:rsid w:val="006005F4"/>
    <w:rsid w:val="006013B3"/>
    <w:rsid w:val="00601BD8"/>
    <w:rsid w:val="0060339A"/>
    <w:rsid w:val="006037AD"/>
    <w:rsid w:val="00603F68"/>
    <w:rsid w:val="00606487"/>
    <w:rsid w:val="0060698C"/>
    <w:rsid w:val="00606CB0"/>
    <w:rsid w:val="00614AC4"/>
    <w:rsid w:val="0061774B"/>
    <w:rsid w:val="00621432"/>
    <w:rsid w:val="00621EB1"/>
    <w:rsid w:val="00622217"/>
    <w:rsid w:val="00622B71"/>
    <w:rsid w:val="006233DD"/>
    <w:rsid w:val="00623AD1"/>
    <w:rsid w:val="00627E8C"/>
    <w:rsid w:val="0063021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6FEB"/>
    <w:rsid w:val="006473C4"/>
    <w:rsid w:val="006476A2"/>
    <w:rsid w:val="00650EF4"/>
    <w:rsid w:val="00651131"/>
    <w:rsid w:val="0065298B"/>
    <w:rsid w:val="00654A0D"/>
    <w:rsid w:val="00656D09"/>
    <w:rsid w:val="0065702D"/>
    <w:rsid w:val="00657034"/>
    <w:rsid w:val="006625D2"/>
    <w:rsid w:val="00662BA4"/>
    <w:rsid w:val="0066367A"/>
    <w:rsid w:val="0066464C"/>
    <w:rsid w:val="006655E3"/>
    <w:rsid w:val="00666362"/>
    <w:rsid w:val="006668F8"/>
    <w:rsid w:val="00667404"/>
    <w:rsid w:val="006718EE"/>
    <w:rsid w:val="006719A2"/>
    <w:rsid w:val="00671D16"/>
    <w:rsid w:val="00671FC0"/>
    <w:rsid w:val="00674693"/>
    <w:rsid w:val="00675879"/>
    <w:rsid w:val="006762D1"/>
    <w:rsid w:val="006774E9"/>
    <w:rsid w:val="00677BB7"/>
    <w:rsid w:val="00677CCA"/>
    <w:rsid w:val="00683CF7"/>
    <w:rsid w:val="00685D53"/>
    <w:rsid w:val="00691B28"/>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2455"/>
    <w:rsid w:val="006B3278"/>
    <w:rsid w:val="006B35AC"/>
    <w:rsid w:val="006B3A76"/>
    <w:rsid w:val="006B45D0"/>
    <w:rsid w:val="006B46EB"/>
    <w:rsid w:val="006B4721"/>
    <w:rsid w:val="006B4D68"/>
    <w:rsid w:val="006B4EF7"/>
    <w:rsid w:val="006B5342"/>
    <w:rsid w:val="006B702D"/>
    <w:rsid w:val="006B7674"/>
    <w:rsid w:val="006C0841"/>
    <w:rsid w:val="006C0BAD"/>
    <w:rsid w:val="006C29FB"/>
    <w:rsid w:val="006C2F9C"/>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25C"/>
    <w:rsid w:val="006F143A"/>
    <w:rsid w:val="006F22CA"/>
    <w:rsid w:val="006F28DF"/>
    <w:rsid w:val="006F3795"/>
    <w:rsid w:val="006F3967"/>
    <w:rsid w:val="006F3A2E"/>
    <w:rsid w:val="006F4052"/>
    <w:rsid w:val="006F4513"/>
    <w:rsid w:val="006F54FA"/>
    <w:rsid w:val="006F765E"/>
    <w:rsid w:val="006F7974"/>
    <w:rsid w:val="0070010A"/>
    <w:rsid w:val="007001A9"/>
    <w:rsid w:val="007009BF"/>
    <w:rsid w:val="007041DA"/>
    <w:rsid w:val="00704BE9"/>
    <w:rsid w:val="00706503"/>
    <w:rsid w:val="00706B52"/>
    <w:rsid w:val="00710BE3"/>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48FB"/>
    <w:rsid w:val="00724F0C"/>
    <w:rsid w:val="0072634F"/>
    <w:rsid w:val="00726359"/>
    <w:rsid w:val="0072642D"/>
    <w:rsid w:val="00726920"/>
    <w:rsid w:val="00726ABE"/>
    <w:rsid w:val="00727077"/>
    <w:rsid w:val="00727463"/>
    <w:rsid w:val="00727A8B"/>
    <w:rsid w:val="00730C62"/>
    <w:rsid w:val="007320F3"/>
    <w:rsid w:val="0073289C"/>
    <w:rsid w:val="00733AD7"/>
    <w:rsid w:val="00733C45"/>
    <w:rsid w:val="00733F00"/>
    <w:rsid w:val="00734EBF"/>
    <w:rsid w:val="00735C7B"/>
    <w:rsid w:val="007371A7"/>
    <w:rsid w:val="00737C70"/>
    <w:rsid w:val="00740194"/>
    <w:rsid w:val="007410AA"/>
    <w:rsid w:val="00742F16"/>
    <w:rsid w:val="007439DA"/>
    <w:rsid w:val="00743FF6"/>
    <w:rsid w:val="00744FAE"/>
    <w:rsid w:val="00747042"/>
    <w:rsid w:val="00747379"/>
    <w:rsid w:val="00750087"/>
    <w:rsid w:val="00750BA5"/>
    <w:rsid w:val="0075368C"/>
    <w:rsid w:val="00753A24"/>
    <w:rsid w:val="00754EE4"/>
    <w:rsid w:val="007614E3"/>
    <w:rsid w:val="0076378E"/>
    <w:rsid w:val="00765096"/>
    <w:rsid w:val="007655C0"/>
    <w:rsid w:val="007656EF"/>
    <w:rsid w:val="007657C6"/>
    <w:rsid w:val="0076606A"/>
    <w:rsid w:val="00766A1D"/>
    <w:rsid w:val="00771A1C"/>
    <w:rsid w:val="007724B2"/>
    <w:rsid w:val="00772ABB"/>
    <w:rsid w:val="00773C5F"/>
    <w:rsid w:val="00773D7F"/>
    <w:rsid w:val="00774B6A"/>
    <w:rsid w:val="00774D6D"/>
    <w:rsid w:val="00775F6C"/>
    <w:rsid w:val="00776981"/>
    <w:rsid w:val="00776B20"/>
    <w:rsid w:val="00777319"/>
    <w:rsid w:val="00780119"/>
    <w:rsid w:val="007828D6"/>
    <w:rsid w:val="007854FF"/>
    <w:rsid w:val="00786049"/>
    <w:rsid w:val="007878C6"/>
    <w:rsid w:val="00790398"/>
    <w:rsid w:val="0079042E"/>
    <w:rsid w:val="00792D93"/>
    <w:rsid w:val="0079358A"/>
    <w:rsid w:val="00793EC0"/>
    <w:rsid w:val="00793F0F"/>
    <w:rsid w:val="007949A4"/>
    <w:rsid w:val="00795B18"/>
    <w:rsid w:val="0079645F"/>
    <w:rsid w:val="0079757D"/>
    <w:rsid w:val="007A03A8"/>
    <w:rsid w:val="007A0BF8"/>
    <w:rsid w:val="007A152E"/>
    <w:rsid w:val="007A41F4"/>
    <w:rsid w:val="007A4425"/>
    <w:rsid w:val="007A59FE"/>
    <w:rsid w:val="007A6F13"/>
    <w:rsid w:val="007A7392"/>
    <w:rsid w:val="007A7880"/>
    <w:rsid w:val="007B1249"/>
    <w:rsid w:val="007B2060"/>
    <w:rsid w:val="007B2894"/>
    <w:rsid w:val="007B5DDD"/>
    <w:rsid w:val="007B76AA"/>
    <w:rsid w:val="007C0AF6"/>
    <w:rsid w:val="007C1D07"/>
    <w:rsid w:val="007C2B05"/>
    <w:rsid w:val="007C3807"/>
    <w:rsid w:val="007C3AB3"/>
    <w:rsid w:val="007C40DF"/>
    <w:rsid w:val="007C4B37"/>
    <w:rsid w:val="007C773B"/>
    <w:rsid w:val="007C7DD6"/>
    <w:rsid w:val="007D13EA"/>
    <w:rsid w:val="007D1C18"/>
    <w:rsid w:val="007D4D8A"/>
    <w:rsid w:val="007E005C"/>
    <w:rsid w:val="007E05EC"/>
    <w:rsid w:val="007E161B"/>
    <w:rsid w:val="007E247A"/>
    <w:rsid w:val="007E2C59"/>
    <w:rsid w:val="007E2C86"/>
    <w:rsid w:val="007E3B4F"/>
    <w:rsid w:val="007E63FA"/>
    <w:rsid w:val="007F1607"/>
    <w:rsid w:val="007F5A34"/>
    <w:rsid w:val="007F738A"/>
    <w:rsid w:val="00800562"/>
    <w:rsid w:val="00800E65"/>
    <w:rsid w:val="00801915"/>
    <w:rsid w:val="00801EAB"/>
    <w:rsid w:val="00802E7A"/>
    <w:rsid w:val="00803961"/>
    <w:rsid w:val="00805799"/>
    <w:rsid w:val="00805895"/>
    <w:rsid w:val="00806F84"/>
    <w:rsid w:val="00812707"/>
    <w:rsid w:val="00812BCF"/>
    <w:rsid w:val="00814DCB"/>
    <w:rsid w:val="0081523A"/>
    <w:rsid w:val="008162C8"/>
    <w:rsid w:val="008167E8"/>
    <w:rsid w:val="00821BE0"/>
    <w:rsid w:val="008230D9"/>
    <w:rsid w:val="008248D3"/>
    <w:rsid w:val="0082681D"/>
    <w:rsid w:val="0082727A"/>
    <w:rsid w:val="008278D9"/>
    <w:rsid w:val="008279CC"/>
    <w:rsid w:val="008279EE"/>
    <w:rsid w:val="00827FEF"/>
    <w:rsid w:val="008301F9"/>
    <w:rsid w:val="008314AC"/>
    <w:rsid w:val="00832676"/>
    <w:rsid w:val="00832822"/>
    <w:rsid w:val="00833F21"/>
    <w:rsid w:val="0083562B"/>
    <w:rsid w:val="00836FA0"/>
    <w:rsid w:val="00837FF3"/>
    <w:rsid w:val="0084131B"/>
    <w:rsid w:val="008420B8"/>
    <w:rsid w:val="0084229E"/>
    <w:rsid w:val="00842370"/>
    <w:rsid w:val="0084271E"/>
    <w:rsid w:val="008447EA"/>
    <w:rsid w:val="00844A6E"/>
    <w:rsid w:val="00845548"/>
    <w:rsid w:val="00846C95"/>
    <w:rsid w:val="00850438"/>
    <w:rsid w:val="0085069A"/>
    <w:rsid w:val="00851D0D"/>
    <w:rsid w:val="0085249D"/>
    <w:rsid w:val="00852D85"/>
    <w:rsid w:val="008539F2"/>
    <w:rsid w:val="00854219"/>
    <w:rsid w:val="00854DD1"/>
    <w:rsid w:val="008551DA"/>
    <w:rsid w:val="008554A6"/>
    <w:rsid w:val="00855D07"/>
    <w:rsid w:val="0085706C"/>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CFF"/>
    <w:rsid w:val="00883E75"/>
    <w:rsid w:val="00886BC6"/>
    <w:rsid w:val="00890053"/>
    <w:rsid w:val="00891720"/>
    <w:rsid w:val="00892C50"/>
    <w:rsid w:val="00893F77"/>
    <w:rsid w:val="00893F82"/>
    <w:rsid w:val="00894A8D"/>
    <w:rsid w:val="00894D9F"/>
    <w:rsid w:val="0089577D"/>
    <w:rsid w:val="008958FA"/>
    <w:rsid w:val="00895A87"/>
    <w:rsid w:val="00895FDA"/>
    <w:rsid w:val="008972B3"/>
    <w:rsid w:val="008A057C"/>
    <w:rsid w:val="008A0DD6"/>
    <w:rsid w:val="008A0F74"/>
    <w:rsid w:val="008A245B"/>
    <w:rsid w:val="008A2765"/>
    <w:rsid w:val="008A2A52"/>
    <w:rsid w:val="008A3174"/>
    <w:rsid w:val="008A3F0B"/>
    <w:rsid w:val="008A4E52"/>
    <w:rsid w:val="008A6E90"/>
    <w:rsid w:val="008A761A"/>
    <w:rsid w:val="008A7E99"/>
    <w:rsid w:val="008B0A7A"/>
    <w:rsid w:val="008B0E2B"/>
    <w:rsid w:val="008B18D8"/>
    <w:rsid w:val="008B1ED1"/>
    <w:rsid w:val="008B2186"/>
    <w:rsid w:val="008B271C"/>
    <w:rsid w:val="008B2983"/>
    <w:rsid w:val="008B43EB"/>
    <w:rsid w:val="008B464E"/>
    <w:rsid w:val="008B5F4E"/>
    <w:rsid w:val="008B621E"/>
    <w:rsid w:val="008C0986"/>
    <w:rsid w:val="008C1547"/>
    <w:rsid w:val="008C1BE1"/>
    <w:rsid w:val="008C1CE7"/>
    <w:rsid w:val="008C1DDA"/>
    <w:rsid w:val="008C3DA3"/>
    <w:rsid w:val="008C4773"/>
    <w:rsid w:val="008C6462"/>
    <w:rsid w:val="008D264C"/>
    <w:rsid w:val="008D27BA"/>
    <w:rsid w:val="008D338E"/>
    <w:rsid w:val="008D33DF"/>
    <w:rsid w:val="008D76F7"/>
    <w:rsid w:val="008D7862"/>
    <w:rsid w:val="008D7E48"/>
    <w:rsid w:val="008D7F3B"/>
    <w:rsid w:val="008E4148"/>
    <w:rsid w:val="008E4DE8"/>
    <w:rsid w:val="008E5374"/>
    <w:rsid w:val="008E5763"/>
    <w:rsid w:val="008E657E"/>
    <w:rsid w:val="008E68E9"/>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440C"/>
    <w:rsid w:val="00905BDE"/>
    <w:rsid w:val="00905FF8"/>
    <w:rsid w:val="00907AA8"/>
    <w:rsid w:val="00907FF9"/>
    <w:rsid w:val="0091097F"/>
    <w:rsid w:val="009116A9"/>
    <w:rsid w:val="00912FD7"/>
    <w:rsid w:val="0091428C"/>
    <w:rsid w:val="00914D46"/>
    <w:rsid w:val="00914DEA"/>
    <w:rsid w:val="00917FE3"/>
    <w:rsid w:val="009217D7"/>
    <w:rsid w:val="00921B81"/>
    <w:rsid w:val="00922243"/>
    <w:rsid w:val="0092267F"/>
    <w:rsid w:val="00922CDC"/>
    <w:rsid w:val="00923096"/>
    <w:rsid w:val="009231CD"/>
    <w:rsid w:val="00923C86"/>
    <w:rsid w:val="00924177"/>
    <w:rsid w:val="009243E7"/>
    <w:rsid w:val="009251A4"/>
    <w:rsid w:val="009258C7"/>
    <w:rsid w:val="00926178"/>
    <w:rsid w:val="00926906"/>
    <w:rsid w:val="0092760F"/>
    <w:rsid w:val="00927AEF"/>
    <w:rsid w:val="0093067D"/>
    <w:rsid w:val="009312E1"/>
    <w:rsid w:val="00931C58"/>
    <w:rsid w:val="0093327E"/>
    <w:rsid w:val="00934333"/>
    <w:rsid w:val="009350DF"/>
    <w:rsid w:val="009351B6"/>
    <w:rsid w:val="009360D5"/>
    <w:rsid w:val="00937560"/>
    <w:rsid w:val="009378EB"/>
    <w:rsid w:val="00937F64"/>
    <w:rsid w:val="009400D5"/>
    <w:rsid w:val="00940B8C"/>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57B16"/>
    <w:rsid w:val="009632DF"/>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0D2"/>
    <w:rsid w:val="009831F0"/>
    <w:rsid w:val="0098373B"/>
    <w:rsid w:val="00984005"/>
    <w:rsid w:val="00984897"/>
    <w:rsid w:val="0098497D"/>
    <w:rsid w:val="00984EE2"/>
    <w:rsid w:val="00984FD8"/>
    <w:rsid w:val="009858D6"/>
    <w:rsid w:val="009862DE"/>
    <w:rsid w:val="00986627"/>
    <w:rsid w:val="00987594"/>
    <w:rsid w:val="00991715"/>
    <w:rsid w:val="00991F66"/>
    <w:rsid w:val="009924B7"/>
    <w:rsid w:val="009939E5"/>
    <w:rsid w:val="00995C9A"/>
    <w:rsid w:val="00996997"/>
    <w:rsid w:val="00996A0D"/>
    <w:rsid w:val="0099706E"/>
    <w:rsid w:val="00997FC6"/>
    <w:rsid w:val="009A0A95"/>
    <w:rsid w:val="009A0DE1"/>
    <w:rsid w:val="009A1F9A"/>
    <w:rsid w:val="009A31C8"/>
    <w:rsid w:val="009A3639"/>
    <w:rsid w:val="009A4846"/>
    <w:rsid w:val="009A4944"/>
    <w:rsid w:val="009A5073"/>
    <w:rsid w:val="009A5218"/>
    <w:rsid w:val="009A7746"/>
    <w:rsid w:val="009B0019"/>
    <w:rsid w:val="009B0075"/>
    <w:rsid w:val="009B0981"/>
    <w:rsid w:val="009B16DB"/>
    <w:rsid w:val="009B2958"/>
    <w:rsid w:val="009B39BB"/>
    <w:rsid w:val="009B6705"/>
    <w:rsid w:val="009B6DAD"/>
    <w:rsid w:val="009B7232"/>
    <w:rsid w:val="009C1587"/>
    <w:rsid w:val="009C182E"/>
    <w:rsid w:val="009C193C"/>
    <w:rsid w:val="009C47E2"/>
    <w:rsid w:val="009C58F6"/>
    <w:rsid w:val="009C59A8"/>
    <w:rsid w:val="009C5CB3"/>
    <w:rsid w:val="009C5EB8"/>
    <w:rsid w:val="009C5F39"/>
    <w:rsid w:val="009C7257"/>
    <w:rsid w:val="009D036C"/>
    <w:rsid w:val="009D052A"/>
    <w:rsid w:val="009D0707"/>
    <w:rsid w:val="009D39E5"/>
    <w:rsid w:val="009D4053"/>
    <w:rsid w:val="009D4279"/>
    <w:rsid w:val="009D5B4C"/>
    <w:rsid w:val="009E04EF"/>
    <w:rsid w:val="009E103C"/>
    <w:rsid w:val="009E1852"/>
    <w:rsid w:val="009E3908"/>
    <w:rsid w:val="009E4092"/>
    <w:rsid w:val="009E54E6"/>
    <w:rsid w:val="009E5E1B"/>
    <w:rsid w:val="009E7130"/>
    <w:rsid w:val="009F0777"/>
    <w:rsid w:val="009F2984"/>
    <w:rsid w:val="009F6598"/>
    <w:rsid w:val="009F6C14"/>
    <w:rsid w:val="009F6DBA"/>
    <w:rsid w:val="00A0137F"/>
    <w:rsid w:val="00A01C53"/>
    <w:rsid w:val="00A03065"/>
    <w:rsid w:val="00A0446B"/>
    <w:rsid w:val="00A044BA"/>
    <w:rsid w:val="00A050FF"/>
    <w:rsid w:val="00A05360"/>
    <w:rsid w:val="00A06148"/>
    <w:rsid w:val="00A077ED"/>
    <w:rsid w:val="00A1084B"/>
    <w:rsid w:val="00A11D02"/>
    <w:rsid w:val="00A123FF"/>
    <w:rsid w:val="00A12C99"/>
    <w:rsid w:val="00A12E32"/>
    <w:rsid w:val="00A14498"/>
    <w:rsid w:val="00A15FFC"/>
    <w:rsid w:val="00A1639B"/>
    <w:rsid w:val="00A20054"/>
    <w:rsid w:val="00A21692"/>
    <w:rsid w:val="00A244B1"/>
    <w:rsid w:val="00A246B7"/>
    <w:rsid w:val="00A32620"/>
    <w:rsid w:val="00A33BAA"/>
    <w:rsid w:val="00A35C38"/>
    <w:rsid w:val="00A401DF"/>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4A73"/>
    <w:rsid w:val="00A65BD9"/>
    <w:rsid w:val="00A66087"/>
    <w:rsid w:val="00A7006B"/>
    <w:rsid w:val="00A704BA"/>
    <w:rsid w:val="00A71262"/>
    <w:rsid w:val="00A72C64"/>
    <w:rsid w:val="00A72D6D"/>
    <w:rsid w:val="00A73613"/>
    <w:rsid w:val="00A74C3F"/>
    <w:rsid w:val="00A75B22"/>
    <w:rsid w:val="00A7674E"/>
    <w:rsid w:val="00A806DB"/>
    <w:rsid w:val="00A81D99"/>
    <w:rsid w:val="00A8249C"/>
    <w:rsid w:val="00A82C92"/>
    <w:rsid w:val="00A8367E"/>
    <w:rsid w:val="00A86B6A"/>
    <w:rsid w:val="00A90DAE"/>
    <w:rsid w:val="00A919AD"/>
    <w:rsid w:val="00A93827"/>
    <w:rsid w:val="00A93ED7"/>
    <w:rsid w:val="00A943DD"/>
    <w:rsid w:val="00A94841"/>
    <w:rsid w:val="00A959CB"/>
    <w:rsid w:val="00A96953"/>
    <w:rsid w:val="00A96C49"/>
    <w:rsid w:val="00A971BC"/>
    <w:rsid w:val="00A97372"/>
    <w:rsid w:val="00AA27AA"/>
    <w:rsid w:val="00AA34E1"/>
    <w:rsid w:val="00AA3D93"/>
    <w:rsid w:val="00AA4BBB"/>
    <w:rsid w:val="00AA4E2E"/>
    <w:rsid w:val="00AA6479"/>
    <w:rsid w:val="00AA67E1"/>
    <w:rsid w:val="00AA71D6"/>
    <w:rsid w:val="00AA7E7E"/>
    <w:rsid w:val="00AB0121"/>
    <w:rsid w:val="00AB1501"/>
    <w:rsid w:val="00AB1C92"/>
    <w:rsid w:val="00AB2313"/>
    <w:rsid w:val="00AB2452"/>
    <w:rsid w:val="00AB3052"/>
    <w:rsid w:val="00AB30F3"/>
    <w:rsid w:val="00AB4F4F"/>
    <w:rsid w:val="00AB4F7A"/>
    <w:rsid w:val="00AB5080"/>
    <w:rsid w:val="00AB5378"/>
    <w:rsid w:val="00AB723A"/>
    <w:rsid w:val="00AB7B84"/>
    <w:rsid w:val="00AC1EB7"/>
    <w:rsid w:val="00AC4709"/>
    <w:rsid w:val="00AC5DE6"/>
    <w:rsid w:val="00AC6283"/>
    <w:rsid w:val="00AC699F"/>
    <w:rsid w:val="00AC6CC7"/>
    <w:rsid w:val="00AC6E57"/>
    <w:rsid w:val="00AC7A0D"/>
    <w:rsid w:val="00AD1C6D"/>
    <w:rsid w:val="00AD201B"/>
    <w:rsid w:val="00AD4617"/>
    <w:rsid w:val="00AD52FA"/>
    <w:rsid w:val="00AD537C"/>
    <w:rsid w:val="00AD6345"/>
    <w:rsid w:val="00AD7399"/>
    <w:rsid w:val="00AD75B5"/>
    <w:rsid w:val="00AE0118"/>
    <w:rsid w:val="00AE03C7"/>
    <w:rsid w:val="00AE0630"/>
    <w:rsid w:val="00AE1431"/>
    <w:rsid w:val="00AE1770"/>
    <w:rsid w:val="00AE1854"/>
    <w:rsid w:val="00AE2132"/>
    <w:rsid w:val="00AE28AC"/>
    <w:rsid w:val="00AE3F73"/>
    <w:rsid w:val="00AE46A6"/>
    <w:rsid w:val="00AE4C62"/>
    <w:rsid w:val="00AE51BC"/>
    <w:rsid w:val="00AE53D7"/>
    <w:rsid w:val="00AE5598"/>
    <w:rsid w:val="00AE6499"/>
    <w:rsid w:val="00AE6D4D"/>
    <w:rsid w:val="00AE71D6"/>
    <w:rsid w:val="00AF014E"/>
    <w:rsid w:val="00AF225A"/>
    <w:rsid w:val="00B00430"/>
    <w:rsid w:val="00B012DD"/>
    <w:rsid w:val="00B06665"/>
    <w:rsid w:val="00B0763D"/>
    <w:rsid w:val="00B106FB"/>
    <w:rsid w:val="00B11667"/>
    <w:rsid w:val="00B1249E"/>
    <w:rsid w:val="00B12AB1"/>
    <w:rsid w:val="00B12C9F"/>
    <w:rsid w:val="00B14084"/>
    <w:rsid w:val="00B14D3D"/>
    <w:rsid w:val="00B1508B"/>
    <w:rsid w:val="00B16FF7"/>
    <w:rsid w:val="00B17767"/>
    <w:rsid w:val="00B201F5"/>
    <w:rsid w:val="00B21390"/>
    <w:rsid w:val="00B230F4"/>
    <w:rsid w:val="00B23ECA"/>
    <w:rsid w:val="00B2417D"/>
    <w:rsid w:val="00B2423F"/>
    <w:rsid w:val="00B24378"/>
    <w:rsid w:val="00B24E63"/>
    <w:rsid w:val="00B26616"/>
    <w:rsid w:val="00B3152B"/>
    <w:rsid w:val="00B33902"/>
    <w:rsid w:val="00B355BD"/>
    <w:rsid w:val="00B358BD"/>
    <w:rsid w:val="00B36318"/>
    <w:rsid w:val="00B36825"/>
    <w:rsid w:val="00B372A8"/>
    <w:rsid w:val="00B37547"/>
    <w:rsid w:val="00B37F75"/>
    <w:rsid w:val="00B41365"/>
    <w:rsid w:val="00B42104"/>
    <w:rsid w:val="00B42323"/>
    <w:rsid w:val="00B439E8"/>
    <w:rsid w:val="00B47C2D"/>
    <w:rsid w:val="00B47C50"/>
    <w:rsid w:val="00B5022E"/>
    <w:rsid w:val="00B5038F"/>
    <w:rsid w:val="00B532F1"/>
    <w:rsid w:val="00B5350E"/>
    <w:rsid w:val="00B55086"/>
    <w:rsid w:val="00B550BF"/>
    <w:rsid w:val="00B57F5C"/>
    <w:rsid w:val="00B60191"/>
    <w:rsid w:val="00B60476"/>
    <w:rsid w:val="00B611CC"/>
    <w:rsid w:val="00B61768"/>
    <w:rsid w:val="00B627A1"/>
    <w:rsid w:val="00B62A3B"/>
    <w:rsid w:val="00B634B5"/>
    <w:rsid w:val="00B643FC"/>
    <w:rsid w:val="00B64515"/>
    <w:rsid w:val="00B64C36"/>
    <w:rsid w:val="00B64EDA"/>
    <w:rsid w:val="00B65995"/>
    <w:rsid w:val="00B722A3"/>
    <w:rsid w:val="00B733BE"/>
    <w:rsid w:val="00B73ED2"/>
    <w:rsid w:val="00B744C7"/>
    <w:rsid w:val="00B74AE7"/>
    <w:rsid w:val="00B77155"/>
    <w:rsid w:val="00B77E1B"/>
    <w:rsid w:val="00B80106"/>
    <w:rsid w:val="00B80B44"/>
    <w:rsid w:val="00B81ACC"/>
    <w:rsid w:val="00B8220C"/>
    <w:rsid w:val="00B86627"/>
    <w:rsid w:val="00B90000"/>
    <w:rsid w:val="00B91520"/>
    <w:rsid w:val="00B91D08"/>
    <w:rsid w:val="00B94C50"/>
    <w:rsid w:val="00B954BC"/>
    <w:rsid w:val="00B96C9E"/>
    <w:rsid w:val="00B97335"/>
    <w:rsid w:val="00B97705"/>
    <w:rsid w:val="00B97869"/>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4FF5"/>
    <w:rsid w:val="00BC5044"/>
    <w:rsid w:val="00BC52E4"/>
    <w:rsid w:val="00BC555F"/>
    <w:rsid w:val="00BC5F50"/>
    <w:rsid w:val="00BC6165"/>
    <w:rsid w:val="00BC6F1E"/>
    <w:rsid w:val="00BC7F4E"/>
    <w:rsid w:val="00BD039A"/>
    <w:rsid w:val="00BD10B2"/>
    <w:rsid w:val="00BD13D8"/>
    <w:rsid w:val="00BD180A"/>
    <w:rsid w:val="00BD19E2"/>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209"/>
    <w:rsid w:val="00BF0CDE"/>
    <w:rsid w:val="00BF0D86"/>
    <w:rsid w:val="00BF1372"/>
    <w:rsid w:val="00BF247E"/>
    <w:rsid w:val="00BF29ED"/>
    <w:rsid w:val="00BF2D9C"/>
    <w:rsid w:val="00BF348F"/>
    <w:rsid w:val="00BF5958"/>
    <w:rsid w:val="00BF6D4C"/>
    <w:rsid w:val="00C020A2"/>
    <w:rsid w:val="00C023F2"/>
    <w:rsid w:val="00C027E8"/>
    <w:rsid w:val="00C0288D"/>
    <w:rsid w:val="00C02CA4"/>
    <w:rsid w:val="00C038BF"/>
    <w:rsid w:val="00C0539C"/>
    <w:rsid w:val="00C05B0E"/>
    <w:rsid w:val="00C06D03"/>
    <w:rsid w:val="00C0744E"/>
    <w:rsid w:val="00C07571"/>
    <w:rsid w:val="00C07ADE"/>
    <w:rsid w:val="00C118FD"/>
    <w:rsid w:val="00C11DFB"/>
    <w:rsid w:val="00C133CF"/>
    <w:rsid w:val="00C1481A"/>
    <w:rsid w:val="00C1754E"/>
    <w:rsid w:val="00C2347B"/>
    <w:rsid w:val="00C235D9"/>
    <w:rsid w:val="00C24FC5"/>
    <w:rsid w:val="00C25961"/>
    <w:rsid w:val="00C30666"/>
    <w:rsid w:val="00C30EC2"/>
    <w:rsid w:val="00C3275D"/>
    <w:rsid w:val="00C3355D"/>
    <w:rsid w:val="00C36237"/>
    <w:rsid w:val="00C36376"/>
    <w:rsid w:val="00C377DC"/>
    <w:rsid w:val="00C40179"/>
    <w:rsid w:val="00C416D9"/>
    <w:rsid w:val="00C420E2"/>
    <w:rsid w:val="00C4321E"/>
    <w:rsid w:val="00C44529"/>
    <w:rsid w:val="00C44F8B"/>
    <w:rsid w:val="00C4525D"/>
    <w:rsid w:val="00C458B4"/>
    <w:rsid w:val="00C45BF9"/>
    <w:rsid w:val="00C52394"/>
    <w:rsid w:val="00C5308E"/>
    <w:rsid w:val="00C54F75"/>
    <w:rsid w:val="00C557BD"/>
    <w:rsid w:val="00C5640A"/>
    <w:rsid w:val="00C56D37"/>
    <w:rsid w:val="00C57ACF"/>
    <w:rsid w:val="00C6033A"/>
    <w:rsid w:val="00C60DDD"/>
    <w:rsid w:val="00C60F4C"/>
    <w:rsid w:val="00C61875"/>
    <w:rsid w:val="00C6269E"/>
    <w:rsid w:val="00C62859"/>
    <w:rsid w:val="00C62BEC"/>
    <w:rsid w:val="00C64CAD"/>
    <w:rsid w:val="00C71E90"/>
    <w:rsid w:val="00C71F87"/>
    <w:rsid w:val="00C7221E"/>
    <w:rsid w:val="00C722B3"/>
    <w:rsid w:val="00C7248D"/>
    <w:rsid w:val="00C72A11"/>
    <w:rsid w:val="00C7335E"/>
    <w:rsid w:val="00C7359D"/>
    <w:rsid w:val="00C73C0B"/>
    <w:rsid w:val="00C73F53"/>
    <w:rsid w:val="00C74A2A"/>
    <w:rsid w:val="00C75790"/>
    <w:rsid w:val="00C758F5"/>
    <w:rsid w:val="00C771B8"/>
    <w:rsid w:val="00C811B3"/>
    <w:rsid w:val="00C840D8"/>
    <w:rsid w:val="00C84BE8"/>
    <w:rsid w:val="00C85816"/>
    <w:rsid w:val="00C85FE1"/>
    <w:rsid w:val="00C86C6F"/>
    <w:rsid w:val="00C86E6C"/>
    <w:rsid w:val="00C90D73"/>
    <w:rsid w:val="00C92FB7"/>
    <w:rsid w:val="00C9347A"/>
    <w:rsid w:val="00C93655"/>
    <w:rsid w:val="00C941A3"/>
    <w:rsid w:val="00C94572"/>
    <w:rsid w:val="00CA01AA"/>
    <w:rsid w:val="00CA0A78"/>
    <w:rsid w:val="00CA0CBB"/>
    <w:rsid w:val="00CA15ED"/>
    <w:rsid w:val="00CA20DE"/>
    <w:rsid w:val="00CA526E"/>
    <w:rsid w:val="00CA5A75"/>
    <w:rsid w:val="00CA68AD"/>
    <w:rsid w:val="00CA6D3C"/>
    <w:rsid w:val="00CA7DFD"/>
    <w:rsid w:val="00CB03DB"/>
    <w:rsid w:val="00CB2790"/>
    <w:rsid w:val="00CB30C9"/>
    <w:rsid w:val="00CB311B"/>
    <w:rsid w:val="00CB3504"/>
    <w:rsid w:val="00CB5A19"/>
    <w:rsid w:val="00CB5B95"/>
    <w:rsid w:val="00CB7DB5"/>
    <w:rsid w:val="00CC19A5"/>
    <w:rsid w:val="00CC33FA"/>
    <w:rsid w:val="00CC3B12"/>
    <w:rsid w:val="00CC6113"/>
    <w:rsid w:val="00CC7E1F"/>
    <w:rsid w:val="00CC7E3C"/>
    <w:rsid w:val="00CC7E62"/>
    <w:rsid w:val="00CD0DD2"/>
    <w:rsid w:val="00CD1100"/>
    <w:rsid w:val="00CD1896"/>
    <w:rsid w:val="00CD2E88"/>
    <w:rsid w:val="00CD5562"/>
    <w:rsid w:val="00CD600B"/>
    <w:rsid w:val="00CD6A68"/>
    <w:rsid w:val="00CD6A88"/>
    <w:rsid w:val="00CD6BA7"/>
    <w:rsid w:val="00CD78CB"/>
    <w:rsid w:val="00CE0970"/>
    <w:rsid w:val="00CE0D33"/>
    <w:rsid w:val="00CE17C8"/>
    <w:rsid w:val="00CE198A"/>
    <w:rsid w:val="00CE486F"/>
    <w:rsid w:val="00CE4923"/>
    <w:rsid w:val="00CE4D1C"/>
    <w:rsid w:val="00CE4F9D"/>
    <w:rsid w:val="00CE5B97"/>
    <w:rsid w:val="00CE73F5"/>
    <w:rsid w:val="00CE7F9F"/>
    <w:rsid w:val="00CE7FAB"/>
    <w:rsid w:val="00CF0074"/>
    <w:rsid w:val="00CF0A40"/>
    <w:rsid w:val="00CF0C9F"/>
    <w:rsid w:val="00CF11A2"/>
    <w:rsid w:val="00CF398F"/>
    <w:rsid w:val="00CF3991"/>
    <w:rsid w:val="00CF3C55"/>
    <w:rsid w:val="00CF475F"/>
    <w:rsid w:val="00CF4D85"/>
    <w:rsid w:val="00CF567C"/>
    <w:rsid w:val="00CF5E0B"/>
    <w:rsid w:val="00CF5F88"/>
    <w:rsid w:val="00CF7072"/>
    <w:rsid w:val="00CF7C96"/>
    <w:rsid w:val="00D01500"/>
    <w:rsid w:val="00D01E43"/>
    <w:rsid w:val="00D029DD"/>
    <w:rsid w:val="00D032C2"/>
    <w:rsid w:val="00D05FB7"/>
    <w:rsid w:val="00D071E5"/>
    <w:rsid w:val="00D07F68"/>
    <w:rsid w:val="00D1212A"/>
    <w:rsid w:val="00D14838"/>
    <w:rsid w:val="00D15089"/>
    <w:rsid w:val="00D15400"/>
    <w:rsid w:val="00D15949"/>
    <w:rsid w:val="00D16C67"/>
    <w:rsid w:val="00D176E6"/>
    <w:rsid w:val="00D1776B"/>
    <w:rsid w:val="00D2659C"/>
    <w:rsid w:val="00D26E8C"/>
    <w:rsid w:val="00D30734"/>
    <w:rsid w:val="00D31616"/>
    <w:rsid w:val="00D31C7A"/>
    <w:rsid w:val="00D31D7E"/>
    <w:rsid w:val="00D33B27"/>
    <w:rsid w:val="00D33C8A"/>
    <w:rsid w:val="00D33E83"/>
    <w:rsid w:val="00D34076"/>
    <w:rsid w:val="00D358C1"/>
    <w:rsid w:val="00D35CF7"/>
    <w:rsid w:val="00D366C5"/>
    <w:rsid w:val="00D37C1D"/>
    <w:rsid w:val="00D40B79"/>
    <w:rsid w:val="00D41343"/>
    <w:rsid w:val="00D43291"/>
    <w:rsid w:val="00D43EAC"/>
    <w:rsid w:val="00D4450F"/>
    <w:rsid w:val="00D45174"/>
    <w:rsid w:val="00D45389"/>
    <w:rsid w:val="00D45A31"/>
    <w:rsid w:val="00D46211"/>
    <w:rsid w:val="00D47E28"/>
    <w:rsid w:val="00D47E9D"/>
    <w:rsid w:val="00D51DA3"/>
    <w:rsid w:val="00D51E0E"/>
    <w:rsid w:val="00D53EEE"/>
    <w:rsid w:val="00D54013"/>
    <w:rsid w:val="00D55153"/>
    <w:rsid w:val="00D56662"/>
    <w:rsid w:val="00D5688C"/>
    <w:rsid w:val="00D56F5B"/>
    <w:rsid w:val="00D61807"/>
    <w:rsid w:val="00D6262E"/>
    <w:rsid w:val="00D649CE"/>
    <w:rsid w:val="00D65834"/>
    <w:rsid w:val="00D6600F"/>
    <w:rsid w:val="00D667FC"/>
    <w:rsid w:val="00D701E5"/>
    <w:rsid w:val="00D71246"/>
    <w:rsid w:val="00D73AA2"/>
    <w:rsid w:val="00D74B2C"/>
    <w:rsid w:val="00D753AE"/>
    <w:rsid w:val="00D7678F"/>
    <w:rsid w:val="00D80230"/>
    <w:rsid w:val="00D8053C"/>
    <w:rsid w:val="00D80B41"/>
    <w:rsid w:val="00D83381"/>
    <w:rsid w:val="00D8365E"/>
    <w:rsid w:val="00D84F8B"/>
    <w:rsid w:val="00D85409"/>
    <w:rsid w:val="00D85AF4"/>
    <w:rsid w:val="00D86A2C"/>
    <w:rsid w:val="00D87028"/>
    <w:rsid w:val="00D9228D"/>
    <w:rsid w:val="00D931CF"/>
    <w:rsid w:val="00D939DA"/>
    <w:rsid w:val="00D93CF1"/>
    <w:rsid w:val="00D94306"/>
    <w:rsid w:val="00D94ED3"/>
    <w:rsid w:val="00D96517"/>
    <w:rsid w:val="00D96CC1"/>
    <w:rsid w:val="00D979B1"/>
    <w:rsid w:val="00D97A85"/>
    <w:rsid w:val="00D97B01"/>
    <w:rsid w:val="00DA0C3C"/>
    <w:rsid w:val="00DA13CB"/>
    <w:rsid w:val="00DA15B1"/>
    <w:rsid w:val="00DA2A2B"/>
    <w:rsid w:val="00DA3FD2"/>
    <w:rsid w:val="00DA56A6"/>
    <w:rsid w:val="00DA5D05"/>
    <w:rsid w:val="00DA5F09"/>
    <w:rsid w:val="00DA72DE"/>
    <w:rsid w:val="00DA7324"/>
    <w:rsid w:val="00DB1067"/>
    <w:rsid w:val="00DB1B4E"/>
    <w:rsid w:val="00DB3DD6"/>
    <w:rsid w:val="00DB3F3A"/>
    <w:rsid w:val="00DB493F"/>
    <w:rsid w:val="00DB71C1"/>
    <w:rsid w:val="00DB71F7"/>
    <w:rsid w:val="00DB763B"/>
    <w:rsid w:val="00DC0241"/>
    <w:rsid w:val="00DC07C4"/>
    <w:rsid w:val="00DC096E"/>
    <w:rsid w:val="00DC1129"/>
    <w:rsid w:val="00DC1144"/>
    <w:rsid w:val="00DC1791"/>
    <w:rsid w:val="00DC1E93"/>
    <w:rsid w:val="00DC2C9F"/>
    <w:rsid w:val="00DC429E"/>
    <w:rsid w:val="00DC4980"/>
    <w:rsid w:val="00DC4E6D"/>
    <w:rsid w:val="00DC6290"/>
    <w:rsid w:val="00DC680E"/>
    <w:rsid w:val="00DC68D5"/>
    <w:rsid w:val="00DC6E84"/>
    <w:rsid w:val="00DD0B9C"/>
    <w:rsid w:val="00DD1BA1"/>
    <w:rsid w:val="00DD216D"/>
    <w:rsid w:val="00DD23A3"/>
    <w:rsid w:val="00DD252D"/>
    <w:rsid w:val="00DD3B3D"/>
    <w:rsid w:val="00DD454A"/>
    <w:rsid w:val="00DD4A54"/>
    <w:rsid w:val="00DD5F21"/>
    <w:rsid w:val="00DD66F5"/>
    <w:rsid w:val="00DD6E7F"/>
    <w:rsid w:val="00DD7762"/>
    <w:rsid w:val="00DE0342"/>
    <w:rsid w:val="00DE04BA"/>
    <w:rsid w:val="00DE04EE"/>
    <w:rsid w:val="00DE165F"/>
    <w:rsid w:val="00DE35D5"/>
    <w:rsid w:val="00DE3765"/>
    <w:rsid w:val="00DE41EE"/>
    <w:rsid w:val="00DE519E"/>
    <w:rsid w:val="00DE5F40"/>
    <w:rsid w:val="00DE685F"/>
    <w:rsid w:val="00DE6E2F"/>
    <w:rsid w:val="00DF103F"/>
    <w:rsid w:val="00DF18FB"/>
    <w:rsid w:val="00DF1C69"/>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052EB"/>
    <w:rsid w:val="00E114BF"/>
    <w:rsid w:val="00E135E9"/>
    <w:rsid w:val="00E13CBB"/>
    <w:rsid w:val="00E13E4C"/>
    <w:rsid w:val="00E1501B"/>
    <w:rsid w:val="00E1601F"/>
    <w:rsid w:val="00E162B2"/>
    <w:rsid w:val="00E16A60"/>
    <w:rsid w:val="00E20421"/>
    <w:rsid w:val="00E2105B"/>
    <w:rsid w:val="00E22C4D"/>
    <w:rsid w:val="00E22EA1"/>
    <w:rsid w:val="00E237CB"/>
    <w:rsid w:val="00E23C23"/>
    <w:rsid w:val="00E2488A"/>
    <w:rsid w:val="00E27EBE"/>
    <w:rsid w:val="00E27EC7"/>
    <w:rsid w:val="00E306AB"/>
    <w:rsid w:val="00E32A34"/>
    <w:rsid w:val="00E33B3F"/>
    <w:rsid w:val="00E342AE"/>
    <w:rsid w:val="00E35D6D"/>
    <w:rsid w:val="00E368C6"/>
    <w:rsid w:val="00E36B41"/>
    <w:rsid w:val="00E36BBA"/>
    <w:rsid w:val="00E37E48"/>
    <w:rsid w:val="00E4120E"/>
    <w:rsid w:val="00E42248"/>
    <w:rsid w:val="00E438A6"/>
    <w:rsid w:val="00E43A75"/>
    <w:rsid w:val="00E44765"/>
    <w:rsid w:val="00E44E93"/>
    <w:rsid w:val="00E45278"/>
    <w:rsid w:val="00E51CD1"/>
    <w:rsid w:val="00E52724"/>
    <w:rsid w:val="00E528FD"/>
    <w:rsid w:val="00E52ACE"/>
    <w:rsid w:val="00E52D20"/>
    <w:rsid w:val="00E52EB0"/>
    <w:rsid w:val="00E5374C"/>
    <w:rsid w:val="00E53E72"/>
    <w:rsid w:val="00E5554C"/>
    <w:rsid w:val="00E57009"/>
    <w:rsid w:val="00E60893"/>
    <w:rsid w:val="00E65B67"/>
    <w:rsid w:val="00E66B1A"/>
    <w:rsid w:val="00E67FFC"/>
    <w:rsid w:val="00E70773"/>
    <w:rsid w:val="00E70C1B"/>
    <w:rsid w:val="00E723B6"/>
    <w:rsid w:val="00E724A9"/>
    <w:rsid w:val="00E764CB"/>
    <w:rsid w:val="00E76CFA"/>
    <w:rsid w:val="00E77597"/>
    <w:rsid w:val="00E80B55"/>
    <w:rsid w:val="00E80F69"/>
    <w:rsid w:val="00E81F15"/>
    <w:rsid w:val="00E81F96"/>
    <w:rsid w:val="00E833E3"/>
    <w:rsid w:val="00E8381F"/>
    <w:rsid w:val="00E901A1"/>
    <w:rsid w:val="00E91684"/>
    <w:rsid w:val="00E956F0"/>
    <w:rsid w:val="00E96C19"/>
    <w:rsid w:val="00E96F91"/>
    <w:rsid w:val="00EA0050"/>
    <w:rsid w:val="00EA0473"/>
    <w:rsid w:val="00EA2054"/>
    <w:rsid w:val="00EA2AAB"/>
    <w:rsid w:val="00EA5B2C"/>
    <w:rsid w:val="00EB002E"/>
    <w:rsid w:val="00EB1A71"/>
    <w:rsid w:val="00EB1F1F"/>
    <w:rsid w:val="00EB2372"/>
    <w:rsid w:val="00EB2A82"/>
    <w:rsid w:val="00EB3C81"/>
    <w:rsid w:val="00EB7852"/>
    <w:rsid w:val="00EC35EA"/>
    <w:rsid w:val="00EC5A63"/>
    <w:rsid w:val="00EC7E43"/>
    <w:rsid w:val="00ED1817"/>
    <w:rsid w:val="00ED1ADC"/>
    <w:rsid w:val="00ED21AC"/>
    <w:rsid w:val="00ED22DA"/>
    <w:rsid w:val="00ED25AA"/>
    <w:rsid w:val="00ED27C2"/>
    <w:rsid w:val="00ED42B4"/>
    <w:rsid w:val="00ED55B5"/>
    <w:rsid w:val="00ED57C4"/>
    <w:rsid w:val="00ED61D5"/>
    <w:rsid w:val="00ED68EA"/>
    <w:rsid w:val="00ED6D8D"/>
    <w:rsid w:val="00ED6D94"/>
    <w:rsid w:val="00EE0056"/>
    <w:rsid w:val="00EE22E7"/>
    <w:rsid w:val="00EE24F1"/>
    <w:rsid w:val="00EE2749"/>
    <w:rsid w:val="00EE2D3B"/>
    <w:rsid w:val="00EE49B5"/>
    <w:rsid w:val="00EE59C0"/>
    <w:rsid w:val="00EE5C05"/>
    <w:rsid w:val="00EE64A0"/>
    <w:rsid w:val="00EE7A06"/>
    <w:rsid w:val="00EE7CD3"/>
    <w:rsid w:val="00EF12C7"/>
    <w:rsid w:val="00EF19A6"/>
    <w:rsid w:val="00EF2BD5"/>
    <w:rsid w:val="00EF2EA0"/>
    <w:rsid w:val="00EF3434"/>
    <w:rsid w:val="00EF3CB4"/>
    <w:rsid w:val="00EF5075"/>
    <w:rsid w:val="00EF57DF"/>
    <w:rsid w:val="00EF79A1"/>
    <w:rsid w:val="00F02210"/>
    <w:rsid w:val="00F025F7"/>
    <w:rsid w:val="00F04A04"/>
    <w:rsid w:val="00F05424"/>
    <w:rsid w:val="00F0570A"/>
    <w:rsid w:val="00F063F7"/>
    <w:rsid w:val="00F06C98"/>
    <w:rsid w:val="00F07AE0"/>
    <w:rsid w:val="00F10314"/>
    <w:rsid w:val="00F1271A"/>
    <w:rsid w:val="00F1515B"/>
    <w:rsid w:val="00F177A1"/>
    <w:rsid w:val="00F17BE7"/>
    <w:rsid w:val="00F2099A"/>
    <w:rsid w:val="00F21652"/>
    <w:rsid w:val="00F21E6A"/>
    <w:rsid w:val="00F24DED"/>
    <w:rsid w:val="00F25643"/>
    <w:rsid w:val="00F25DBF"/>
    <w:rsid w:val="00F26906"/>
    <w:rsid w:val="00F26D07"/>
    <w:rsid w:val="00F319E6"/>
    <w:rsid w:val="00F32930"/>
    <w:rsid w:val="00F33AC0"/>
    <w:rsid w:val="00F34338"/>
    <w:rsid w:val="00F35D72"/>
    <w:rsid w:val="00F35FAD"/>
    <w:rsid w:val="00F36CB2"/>
    <w:rsid w:val="00F3709C"/>
    <w:rsid w:val="00F37C9D"/>
    <w:rsid w:val="00F40904"/>
    <w:rsid w:val="00F40A6A"/>
    <w:rsid w:val="00F41B4C"/>
    <w:rsid w:val="00F42100"/>
    <w:rsid w:val="00F42F59"/>
    <w:rsid w:val="00F43E4F"/>
    <w:rsid w:val="00F45032"/>
    <w:rsid w:val="00F45A91"/>
    <w:rsid w:val="00F4673F"/>
    <w:rsid w:val="00F46DD0"/>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61F3A"/>
    <w:rsid w:val="00F62379"/>
    <w:rsid w:val="00F628B2"/>
    <w:rsid w:val="00F630FE"/>
    <w:rsid w:val="00F63B97"/>
    <w:rsid w:val="00F63D6C"/>
    <w:rsid w:val="00F64894"/>
    <w:rsid w:val="00F66446"/>
    <w:rsid w:val="00F66638"/>
    <w:rsid w:val="00F66669"/>
    <w:rsid w:val="00F66D16"/>
    <w:rsid w:val="00F66FAE"/>
    <w:rsid w:val="00F6708C"/>
    <w:rsid w:val="00F679B7"/>
    <w:rsid w:val="00F72E5A"/>
    <w:rsid w:val="00F7395A"/>
    <w:rsid w:val="00F73C49"/>
    <w:rsid w:val="00F75991"/>
    <w:rsid w:val="00F80CC4"/>
    <w:rsid w:val="00F8188E"/>
    <w:rsid w:val="00F81F05"/>
    <w:rsid w:val="00F825CA"/>
    <w:rsid w:val="00F827DB"/>
    <w:rsid w:val="00F82AEF"/>
    <w:rsid w:val="00F84018"/>
    <w:rsid w:val="00F84DEF"/>
    <w:rsid w:val="00F90B4C"/>
    <w:rsid w:val="00F90CC0"/>
    <w:rsid w:val="00F93531"/>
    <w:rsid w:val="00F942ED"/>
    <w:rsid w:val="00F9444F"/>
    <w:rsid w:val="00F94C73"/>
    <w:rsid w:val="00F94C8F"/>
    <w:rsid w:val="00F96263"/>
    <w:rsid w:val="00FA131C"/>
    <w:rsid w:val="00FA1D15"/>
    <w:rsid w:val="00FA2317"/>
    <w:rsid w:val="00FA24C1"/>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C7E52"/>
    <w:rsid w:val="00FD0797"/>
    <w:rsid w:val="00FD40F0"/>
    <w:rsid w:val="00FD4145"/>
    <w:rsid w:val="00FD50A5"/>
    <w:rsid w:val="00FD58D8"/>
    <w:rsid w:val="00FD726E"/>
    <w:rsid w:val="00FD7A06"/>
    <w:rsid w:val="00FE0142"/>
    <w:rsid w:val="00FE2EBA"/>
    <w:rsid w:val="00FE35F2"/>
    <w:rsid w:val="00FE4150"/>
    <w:rsid w:val="00FE4B1D"/>
    <w:rsid w:val="00FE4CFA"/>
    <w:rsid w:val="00FE5022"/>
    <w:rsid w:val="00FF0679"/>
    <w:rsid w:val="00FF2FA4"/>
    <w:rsid w:val="00FF3087"/>
    <w:rsid w:val="00FF48B6"/>
    <w:rsid w:val="00FF4ED9"/>
    <w:rsid w:val="00FF6568"/>
    <w:rsid w:val="11B0165D"/>
    <w:rsid w:val="16816B3C"/>
    <w:rsid w:val="1F8CDD95"/>
    <w:rsid w:val="202508E5"/>
    <w:rsid w:val="20C9FD40"/>
    <w:rsid w:val="2AB4A785"/>
    <w:rsid w:val="4ECCAC1A"/>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696F"/>
    <w:pPr>
      <w:keepNext/>
      <w:keepLines/>
      <w:spacing w:before="4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D07CD"/>
    <w:pPr>
      <w:keepNext/>
      <w:keepLines/>
      <w:spacing w:before="40" w:line="259" w:lineRule="auto"/>
      <w:jc w:val="left"/>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 w:type="character" w:customStyle="1" w:styleId="xcontentpasted0">
    <w:name w:val="x_contentpasted0"/>
    <w:basedOn w:val="DefaultParagraphFont"/>
    <w:rsid w:val="00330406"/>
  </w:style>
  <w:style w:type="character" w:customStyle="1" w:styleId="Heading4Char">
    <w:name w:val="Heading 4 Char"/>
    <w:basedOn w:val="DefaultParagraphFont"/>
    <w:link w:val="Heading4"/>
    <w:uiPriority w:val="9"/>
    <w:rsid w:val="001A69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D07C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223A6C"/>
    <w:rPr>
      <w:sz w:val="16"/>
      <w:szCs w:val="16"/>
    </w:rPr>
  </w:style>
  <w:style w:type="character" w:customStyle="1" w:styleId="msoins0">
    <w:name w:val="msoins"/>
    <w:basedOn w:val="DefaultParagraphFont"/>
    <w:rsid w:val="00223A6C"/>
  </w:style>
  <w:style w:type="character" w:customStyle="1" w:styleId="authors-list-item">
    <w:name w:val="authors-list-item"/>
    <w:basedOn w:val="DefaultParagraphFont"/>
    <w:rsid w:val="00621432"/>
  </w:style>
  <w:style w:type="character" w:customStyle="1" w:styleId="author-sup-separator">
    <w:name w:val="author-sup-separator"/>
    <w:basedOn w:val="DefaultParagraphFont"/>
    <w:rsid w:val="00621432"/>
  </w:style>
  <w:style w:type="character" w:customStyle="1" w:styleId="xxxcontentpasted0">
    <w:name w:val="x_x_x_contentpasted0"/>
    <w:basedOn w:val="DefaultParagraphFont"/>
    <w:rsid w:val="00CE5B97"/>
  </w:style>
  <w:style w:type="character" w:customStyle="1" w:styleId="markuyffidnf8">
    <w:name w:val="markuyffidnf8"/>
    <w:basedOn w:val="DefaultParagraphFont"/>
    <w:rsid w:val="00C85FE1"/>
  </w:style>
  <w:style w:type="paragraph" w:styleId="ListParagraph">
    <w:name w:val="List Paragraph"/>
    <w:basedOn w:val="Normal"/>
    <w:uiPriority w:val="34"/>
    <w:qFormat/>
    <w:rsid w:val="00786049"/>
    <w:pPr>
      <w:spacing w:after="160" w:line="259" w:lineRule="auto"/>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5570732">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48015205">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articles/10.3389/fnbeh.2022.976047/full" TargetMode="External"/><Relationship Id="rId18" Type="http://schemas.openxmlformats.org/officeDocument/2006/relationships/hyperlink" Target="https://bjgp.org/content/early/2022/10/12/BJGP.2022.0336.1" TargetMode="External"/><Relationship Id="rId26" Type="http://schemas.openxmlformats.org/officeDocument/2006/relationships/image" Target="media/image8.png"/><Relationship Id="rId39" Type="http://schemas.openxmlformats.org/officeDocument/2006/relationships/hyperlink" Target="https://www.nihr.ac.uk/news/funding-awarded-to-establish-five-new-nihr-global-health-research-centres-to-address-the-global-burden-of-non-communicable-diseases/31645"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s://qmul.us20.list-manage.com/track/click?u=5c820758e4ba81272cddcd321&amp;id=f93a4ea980&amp;e=8b55186441" TargetMode="External"/><Relationship Id="rId47" Type="http://schemas.openxmlformats.org/officeDocument/2006/relationships/image" Target="media/image16.jpeg"/><Relationship Id="rId50" Type="http://schemas.openxmlformats.org/officeDocument/2006/relationships/hyperlink" Target="mailto:cantestsummit@gmail.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ualitysafety.bmj.com/content/early/2022/10/10/bmjqs-2022-015082?rss=1" TargetMode="External"/><Relationship Id="rId29" Type="http://schemas.openxmlformats.org/officeDocument/2006/relationships/hyperlink" Target="https://www.traumacare.org.uk/Conference2022" TargetMode="External"/><Relationship Id="rId11" Type="http://schemas.openxmlformats.org/officeDocument/2006/relationships/hyperlink" Target="https://www.bmj.com/content/bmj/374/bmj.n2061.full.pdf" TargetMode="External"/><Relationship Id="rId24" Type="http://schemas.openxmlformats.org/officeDocument/2006/relationships/hyperlink" Target="https://apps.who.int/iris/handle/10665/345300" TargetMode="External"/><Relationship Id="rId32" Type="http://schemas.openxmlformats.org/officeDocument/2006/relationships/hyperlink" Target="https://www.cambridge.org/core/journals/psychological-medicine/article/abs/systematic-review-and-metaanalysis-of-the-evidence-on-inflammation-in-depressive-illness-and-symptoms-in-chronic-and-endstage-kidney-disease/C786A80E97F71744E93C16A8039B5BA9" TargetMode="External"/><Relationship Id="rId37" Type="http://schemas.openxmlformats.org/officeDocument/2006/relationships/hyperlink" Target="https://www.qmul.ac.uk/blizard/ceg/resources/cancer/" TargetMode="External"/><Relationship Id="rId40" Type="http://schemas.openxmlformats.org/officeDocument/2006/relationships/image" Target="media/image14.jpeg"/><Relationship Id="rId45" Type="http://schemas.openxmlformats.org/officeDocument/2006/relationships/hyperlink" Target="https://www.eventbrite.co.uk/e/current-developments-in-cluster-randomised-trials-and-stepped-wedge-designs-tickets-403343068977" TargetMode="External"/><Relationship Id="rId53" Type="http://schemas.openxmlformats.org/officeDocument/2006/relationships/hyperlink" Target="mailto:j.a.mackie@qmul.ac.uk" TargetMode="External"/><Relationship Id="rId5" Type="http://schemas.openxmlformats.org/officeDocument/2006/relationships/webSettings" Target="webSettings.xml"/><Relationship Id="rId10" Type="http://schemas.openxmlformats.org/officeDocument/2006/relationships/hyperlink" Target="mailto:s.j.c.taylor@qmul.ac.uk" TargetMode="External"/><Relationship Id="rId19" Type="http://schemas.openxmlformats.org/officeDocument/2006/relationships/image" Target="media/image4.jpeg"/><Relationship Id="rId31" Type="http://schemas.openxmlformats.org/officeDocument/2006/relationships/image" Target="media/image10.jpg"/><Relationship Id="rId44" Type="http://schemas.openxmlformats.org/officeDocument/2006/relationships/hyperlink" Target="https://clusterrandomisedtrials.qmul.ac.uk/crt-and-swd-schedule/"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journals.sagepub.com/doi/10.1177/1049732320968779" TargetMode="External"/><Relationship Id="rId14" Type="http://schemas.openxmlformats.org/officeDocument/2006/relationships/image" Target="media/image2.jpeg"/><Relationship Id="rId22" Type="http://schemas.openxmlformats.org/officeDocument/2006/relationships/hyperlink" Target="https://www.qualityincare.org/diabetes/awards/results/qic_diabetes_2022_results/patient_care_pathway,_secondary_and_community" TargetMode="External"/><Relationship Id="rId27" Type="http://schemas.openxmlformats.org/officeDocument/2006/relationships/hyperlink" Target="https://www.mdpi.com/1660-4601/19/20/13278"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qmul.us20.list-manage.com/track/click?u=5c820758e4ba81272cddcd321&amp;id=3e5352fed4&amp;e=8b55186441" TargetMode="External"/><Relationship Id="rId48" Type="http://schemas.openxmlformats.org/officeDocument/2006/relationships/hyperlink" Target="https://www.cantest.org/" TargetMode="Externa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www.apollosocialscience.org/" TargetMode="External"/><Relationship Id="rId17" Type="http://schemas.openxmlformats.org/officeDocument/2006/relationships/hyperlink" Target="https://qualitysafety.bmj.com/content/early/2022/09/02/bmjqs-2022-014963" TargetMode="External"/><Relationship Id="rId25" Type="http://schemas.openxmlformats.org/officeDocument/2006/relationships/image" Target="media/image7.png"/><Relationship Id="rId33" Type="http://schemas.openxmlformats.org/officeDocument/2006/relationships/hyperlink" Target="https://www.earlydetectionresearch.com/" TargetMode="External"/><Relationship Id="rId38" Type="http://schemas.openxmlformats.org/officeDocument/2006/relationships/hyperlink" Target="https://www.qmul.ac.uk/blizard/ceg/resources/webcastsvideos-/" TargetMode="External"/><Relationship Id="rId46" Type="http://schemas.openxmlformats.org/officeDocument/2006/relationships/hyperlink" Target="mailto:pctu-courses@qmul.ac.uk" TargetMode="External"/><Relationship Id="rId20" Type="http://schemas.openxmlformats.org/officeDocument/2006/relationships/image" Target="media/image5.jpeg"/><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journals.plos.org/globalpublichealth/article?id=10.1371/journal.pgph.0000656" TargetMode="External"/><Relationship Id="rId28" Type="http://schemas.openxmlformats.org/officeDocument/2006/relationships/hyperlink" Target="https://healstudy.co.uk/what-is-heal" TargetMode="External"/><Relationship Id="rId36" Type="http://schemas.openxmlformats.org/officeDocument/2006/relationships/image" Target="media/image13.png"/><Relationship Id="rId49" Type="http://schemas.openxmlformats.org/officeDocument/2006/relationships/hyperlink" Target="https://bit.ly/CanTestSum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54A69-BE3E-4A69-AECE-F3337B2E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3122</Words>
  <Characters>17800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Jan Mackie</cp:lastModifiedBy>
  <cp:revision>19</cp:revision>
  <dcterms:created xsi:type="dcterms:W3CDTF">2022-10-26T12:12:00Z</dcterms:created>
  <dcterms:modified xsi:type="dcterms:W3CDTF">2022-10-27T11:52:00Z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