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Ind w:w="5" w:type="dxa"/>
        <w:tblLayout w:type="fixed"/>
        <w:tblLook w:val="06A0" w:firstRow="1" w:lastRow="0" w:firstColumn="1" w:lastColumn="0" w:noHBand="1" w:noVBand="1"/>
      </w:tblPr>
      <w:tblGrid>
        <w:gridCol w:w="4510"/>
        <w:gridCol w:w="4511"/>
      </w:tblGrid>
      <w:tr w:rsidR="004675DF" w:rsidRPr="00AA7E7E" w14:paraId="1A2A63B6" w14:textId="77777777" w:rsidTr="00DB7F4B">
        <w:trPr>
          <w:trHeight w:val="1010"/>
        </w:trPr>
        <w:tc>
          <w:tcPr>
            <w:tcW w:w="9021" w:type="dxa"/>
            <w:gridSpan w:val="2"/>
            <w:tcBorders>
              <w:top w:val="nil"/>
              <w:left w:val="nil"/>
              <w:bottom w:val="nil"/>
              <w:right w:val="nil"/>
            </w:tcBorders>
            <w:shd w:val="clear" w:color="auto" w:fill="0C746A"/>
          </w:tcPr>
          <w:p w14:paraId="70568023" w14:textId="77777777" w:rsidR="004675DF" w:rsidRDefault="004675DF" w:rsidP="00947625">
            <w:pPr>
              <w:spacing w:line="300" w:lineRule="atLeast"/>
              <w:jc w:val="center"/>
              <w:rPr>
                <w:rFonts w:ascii="Arial" w:eastAsia="Times New Roman" w:hAnsi="Arial" w:cs="Arial"/>
                <w:color w:val="F2F2F2"/>
                <w:sz w:val="28"/>
                <w:szCs w:val="28"/>
                <w:bdr w:val="none" w:sz="0" w:space="0" w:color="auto" w:frame="1"/>
                <w:lang w:eastAsia="en-GB"/>
              </w:rPr>
            </w:pPr>
          </w:p>
          <w:p w14:paraId="393E3097" w14:textId="73A3DCB2"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14:paraId="21DADCC3" w14:textId="77777777"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14:paraId="358ED935" w14:textId="5AF94E77" w:rsidR="004675DF" w:rsidRPr="003A33DB" w:rsidRDefault="004675DF" w:rsidP="00947625">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sidR="0033240C">
              <w:rPr>
                <w:rFonts w:ascii="Arial" w:hAnsi="Arial" w:cs="Arial"/>
                <w:b/>
                <w:color w:val="F2F2F2"/>
                <w:sz w:val="28"/>
                <w:szCs w:val="28"/>
                <w:bdr w:val="none" w:sz="0" w:space="0" w:color="auto" w:frame="1"/>
              </w:rPr>
              <w:t>2</w:t>
            </w:r>
            <w:r w:rsidR="00C12C23">
              <w:rPr>
                <w:rFonts w:ascii="Arial" w:hAnsi="Arial" w:cs="Arial"/>
                <w:b/>
                <w:color w:val="F2F2F2"/>
                <w:sz w:val="28"/>
                <w:szCs w:val="28"/>
                <w:bdr w:val="none" w:sz="0" w:space="0" w:color="auto" w:frame="1"/>
              </w:rPr>
              <w:t>7</w:t>
            </w:r>
            <w:r w:rsidRPr="003A33DB">
              <w:rPr>
                <w:rFonts w:ascii="Arial" w:hAnsi="Arial" w:cs="Arial"/>
                <w:b/>
                <w:color w:val="F2F2F2"/>
                <w:sz w:val="28"/>
                <w:szCs w:val="28"/>
                <w:bdr w:val="none" w:sz="0" w:space="0" w:color="auto" w:frame="1"/>
              </w:rPr>
              <w:t xml:space="preserve">: </w:t>
            </w:r>
            <w:r w:rsidR="0070788D">
              <w:rPr>
                <w:rFonts w:ascii="Arial" w:hAnsi="Arial" w:cs="Arial"/>
                <w:b/>
                <w:color w:val="F2F2F2"/>
                <w:sz w:val="28"/>
                <w:szCs w:val="28"/>
                <w:bdr w:val="none" w:sz="0" w:space="0" w:color="auto" w:frame="1"/>
              </w:rPr>
              <w:t>1</w:t>
            </w:r>
            <w:r w:rsidR="00C12C23">
              <w:rPr>
                <w:rFonts w:ascii="Arial" w:hAnsi="Arial" w:cs="Arial"/>
                <w:b/>
                <w:color w:val="F2F2F2"/>
                <w:sz w:val="28"/>
                <w:szCs w:val="28"/>
                <w:bdr w:val="none" w:sz="0" w:space="0" w:color="auto" w:frame="1"/>
              </w:rPr>
              <w:t>3 JANUARY 2024</w:t>
            </w:r>
          </w:p>
          <w:p w14:paraId="41EC1D3C" w14:textId="417EB913" w:rsidR="004675DF" w:rsidRPr="00AA7E7E" w:rsidRDefault="004675DF" w:rsidP="00947625">
            <w:pPr>
              <w:pStyle w:val="NormalWeb"/>
              <w:spacing w:before="0" w:beforeAutospacing="0" w:after="0" w:afterAutospacing="0"/>
              <w:jc w:val="center"/>
              <w:rPr>
                <w:rFonts w:ascii="Arial" w:hAnsi="Arial" w:cs="Arial"/>
                <w:b/>
                <w:bCs/>
              </w:rPr>
            </w:pPr>
          </w:p>
        </w:tc>
      </w:tr>
      <w:tr w:rsidR="004675DF" w:rsidRPr="00AA7E7E" w14:paraId="1759EE7E" w14:textId="77777777" w:rsidTr="00DB7F4B">
        <w:trPr>
          <w:trHeight w:val="1010"/>
        </w:trPr>
        <w:tc>
          <w:tcPr>
            <w:tcW w:w="9021" w:type="dxa"/>
            <w:gridSpan w:val="2"/>
            <w:tcBorders>
              <w:top w:val="nil"/>
              <w:left w:val="nil"/>
              <w:bottom w:val="nil"/>
              <w:right w:val="nil"/>
            </w:tcBorders>
          </w:tcPr>
          <w:p w14:paraId="078758B8" w14:textId="77777777" w:rsidR="004675DF" w:rsidRDefault="004675DF" w:rsidP="00AB4F7A">
            <w:pPr>
              <w:pStyle w:val="NormalWeb"/>
              <w:spacing w:before="0" w:beforeAutospacing="0" w:after="0" w:afterAutospacing="0"/>
              <w:rPr>
                <w:rFonts w:ascii="Arial" w:hAnsi="Arial" w:cs="Arial"/>
                <w:b/>
                <w:bCs/>
              </w:rPr>
            </w:pPr>
          </w:p>
          <w:p w14:paraId="1BEE3603" w14:textId="3CFE2706" w:rsidR="004675DF" w:rsidRDefault="004675DF" w:rsidP="00DD216D">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sidR="00D97B01">
              <w:rPr>
                <w:rFonts w:ascii="Arial" w:hAnsi="Arial" w:cs="Arial"/>
                <w:b/>
                <w:bCs/>
              </w:rPr>
              <w:t xml:space="preserve"> </w:t>
            </w:r>
            <w:r w:rsidR="00C12C23">
              <w:rPr>
                <w:rFonts w:ascii="Arial" w:hAnsi="Arial" w:cs="Arial"/>
                <w:b/>
                <w:bCs/>
              </w:rPr>
              <w:t>in late</w:t>
            </w:r>
            <w:r w:rsidR="0070788D">
              <w:rPr>
                <w:rFonts w:ascii="Arial" w:hAnsi="Arial" w:cs="Arial"/>
                <w:b/>
                <w:bCs/>
              </w:rPr>
              <w:t xml:space="preserve"> December</w:t>
            </w:r>
            <w:r w:rsidR="00C12C23">
              <w:rPr>
                <w:rFonts w:ascii="Arial" w:hAnsi="Arial" w:cs="Arial"/>
                <w:b/>
                <w:bCs/>
              </w:rPr>
              <w:t xml:space="preserve"> and early January</w:t>
            </w:r>
            <w:r w:rsidR="00D97B01">
              <w:rPr>
                <w:rFonts w:ascii="Arial" w:hAnsi="Arial" w:cs="Arial"/>
                <w:b/>
                <w:bCs/>
              </w:rPr>
              <w:t xml:space="preserve">. </w:t>
            </w:r>
          </w:p>
          <w:p w14:paraId="6BBEF215" w14:textId="1A326F8D" w:rsidR="00355609" w:rsidRPr="00AA7E7E" w:rsidRDefault="00355609" w:rsidP="00DD216D">
            <w:pPr>
              <w:pStyle w:val="NormalWeb"/>
              <w:spacing w:before="0" w:beforeAutospacing="0" w:after="0" w:afterAutospacing="0"/>
              <w:rPr>
                <w:rFonts w:ascii="Arial" w:hAnsi="Arial" w:cs="Arial"/>
                <w:b/>
                <w:bCs/>
              </w:rPr>
            </w:pPr>
          </w:p>
        </w:tc>
      </w:tr>
      <w:tr w:rsidR="004675DF" w:rsidRPr="00AA7E7E" w14:paraId="684AE1CF" w14:textId="77777777" w:rsidTr="00DB7F4B">
        <w:trPr>
          <w:trHeight w:val="1010"/>
        </w:trPr>
        <w:tc>
          <w:tcPr>
            <w:tcW w:w="9021" w:type="dxa"/>
            <w:gridSpan w:val="2"/>
            <w:tcBorders>
              <w:top w:val="nil"/>
              <w:left w:val="nil"/>
              <w:bottom w:val="nil"/>
              <w:right w:val="nil"/>
            </w:tcBorders>
            <w:shd w:val="clear" w:color="auto" w:fill="0C746A"/>
          </w:tcPr>
          <w:p w14:paraId="675A1CF7"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3ED0E4F" w14:textId="2B9860DD" w:rsidR="004675DF" w:rsidRPr="003A33DB" w:rsidRDefault="00F15A18" w:rsidP="00AB4F7A">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FROM OUR DIRECTOR</w:t>
            </w:r>
          </w:p>
        </w:tc>
      </w:tr>
      <w:tr w:rsidR="009B0019" w:rsidRPr="00AA7E7E" w14:paraId="23D33D27" w14:textId="77777777" w:rsidTr="00DB7F4B">
        <w:trPr>
          <w:trHeight w:val="1134"/>
        </w:trPr>
        <w:tc>
          <w:tcPr>
            <w:tcW w:w="9021" w:type="dxa"/>
            <w:gridSpan w:val="2"/>
            <w:tcBorders>
              <w:top w:val="nil"/>
              <w:left w:val="nil"/>
              <w:bottom w:val="nil"/>
              <w:right w:val="nil"/>
            </w:tcBorders>
            <w:shd w:val="clear" w:color="auto" w:fill="FFFFFF" w:themeFill="background1"/>
          </w:tcPr>
          <w:p w14:paraId="717C899A" w14:textId="2F01FBAB" w:rsidR="005015C9" w:rsidRDefault="005015C9" w:rsidP="005015C9">
            <w:pPr>
              <w:shd w:val="clear" w:color="auto" w:fill="FFFFFF"/>
              <w:rPr>
                <w:rFonts w:ascii="Arial" w:eastAsia="Times New Roman" w:hAnsi="Arial" w:cs="Arial"/>
                <w:color w:val="454545"/>
                <w:sz w:val="24"/>
                <w:szCs w:val="24"/>
                <w:bdr w:val="none" w:sz="0" w:space="0" w:color="auto" w:frame="1"/>
                <w:lang w:eastAsia="en-GB"/>
              </w:rPr>
            </w:pPr>
          </w:p>
          <w:p w14:paraId="5ED9D842" w14:textId="7D7BB71A" w:rsidR="00A35C10" w:rsidRDefault="00A35C10" w:rsidP="00A35C10">
            <w:pPr>
              <w:contextualSpacing/>
              <w:rPr>
                <w:rFonts w:ascii="Arial" w:hAnsi="Arial" w:cs="Arial"/>
                <w:color w:val="454545"/>
                <w:sz w:val="24"/>
                <w:szCs w:val="24"/>
              </w:rPr>
            </w:pPr>
            <w:r>
              <w:rPr>
                <w:rFonts w:ascii="Arial" w:hAnsi="Arial" w:cs="Arial"/>
                <w:color w:val="454545"/>
                <w:sz w:val="24"/>
                <w:szCs w:val="24"/>
              </w:rPr>
              <w:t>Dear Colleagues</w:t>
            </w:r>
          </w:p>
          <w:p w14:paraId="664A4E51" w14:textId="506CE5AE" w:rsidR="00A35C10" w:rsidRDefault="00A35C10" w:rsidP="00A35C10">
            <w:pPr>
              <w:shd w:val="clear" w:color="auto" w:fill="FFFFFF"/>
              <w:rPr>
                <w:rFonts w:ascii="Arial" w:eastAsia="Times New Roman" w:hAnsi="Arial" w:cs="Arial"/>
                <w:color w:val="454545"/>
                <w:sz w:val="24"/>
                <w:szCs w:val="24"/>
                <w:lang w:eastAsia="en-GB"/>
              </w:rPr>
            </w:pPr>
          </w:p>
          <w:p w14:paraId="27952C01" w14:textId="77777777" w:rsidR="000E65F6" w:rsidRDefault="000E65F6" w:rsidP="000E65F6">
            <w:pPr>
              <w:shd w:val="clear" w:color="auto" w:fill="FFFFFF"/>
              <w:rPr>
                <w:rFonts w:ascii="Arial" w:eastAsia="Times New Roman" w:hAnsi="Arial" w:cs="Arial"/>
                <w:color w:val="454545"/>
                <w:sz w:val="24"/>
                <w:szCs w:val="24"/>
                <w:bdr w:val="none" w:sz="0" w:space="0" w:color="auto" w:frame="1"/>
                <w:lang w:eastAsia="en-GB"/>
              </w:rPr>
            </w:pPr>
            <w:r w:rsidRPr="00C46759">
              <w:rPr>
                <w:rFonts w:ascii="Arial" w:eastAsia="Times New Roman" w:hAnsi="Arial" w:cs="Arial"/>
                <w:color w:val="454545"/>
                <w:sz w:val="24"/>
                <w:szCs w:val="24"/>
                <w:bdr w:val="none" w:sz="0" w:space="0" w:color="auto" w:frame="1"/>
                <w:lang w:eastAsia="en-GB"/>
              </w:rPr>
              <w:t>Wishing you all a very Happy New Year</w:t>
            </w:r>
            <w:r>
              <w:rPr>
                <w:rFonts w:ascii="Arial" w:eastAsia="Times New Roman" w:hAnsi="Arial" w:cs="Arial"/>
                <w:color w:val="454545"/>
                <w:sz w:val="24"/>
                <w:szCs w:val="24"/>
                <w:bdr w:val="none" w:sz="0" w:space="0" w:color="auto" w:frame="1"/>
                <w:lang w:eastAsia="en-GB"/>
              </w:rPr>
              <w:t>,</w:t>
            </w:r>
            <w:r w:rsidRPr="00C46759">
              <w:rPr>
                <w:rFonts w:ascii="Arial" w:eastAsia="Times New Roman" w:hAnsi="Arial" w:cs="Arial"/>
                <w:color w:val="454545"/>
                <w:sz w:val="24"/>
                <w:szCs w:val="24"/>
                <w:bdr w:val="none" w:sz="0" w:space="0" w:color="auto" w:frame="1"/>
                <w:lang w:eastAsia="en-GB"/>
              </w:rPr>
              <w:t xml:space="preserve"> and hoping you managed </w:t>
            </w:r>
            <w:r>
              <w:rPr>
                <w:rFonts w:ascii="Arial" w:eastAsia="Times New Roman" w:hAnsi="Arial" w:cs="Arial"/>
                <w:color w:val="454545"/>
                <w:sz w:val="24"/>
                <w:szCs w:val="24"/>
                <w:bdr w:val="none" w:sz="0" w:space="0" w:color="auto" w:frame="1"/>
                <w:lang w:eastAsia="en-GB"/>
              </w:rPr>
              <w:t xml:space="preserve">to </w:t>
            </w:r>
            <w:r w:rsidRPr="00C46759">
              <w:rPr>
                <w:rFonts w:ascii="Arial" w:eastAsia="Times New Roman" w:hAnsi="Arial" w:cs="Arial"/>
                <w:color w:val="454545"/>
                <w:sz w:val="24"/>
                <w:szCs w:val="24"/>
                <w:bdr w:val="none" w:sz="0" w:space="0" w:color="auto" w:frame="1"/>
                <w:lang w:eastAsia="en-GB"/>
              </w:rPr>
              <w:t xml:space="preserve">have a good break over the holiday season. </w:t>
            </w:r>
            <w:r>
              <w:rPr>
                <w:rFonts w:ascii="Arial" w:eastAsia="Times New Roman" w:hAnsi="Arial" w:cs="Arial"/>
                <w:color w:val="454545"/>
                <w:sz w:val="24"/>
                <w:szCs w:val="24"/>
                <w:bdr w:val="none" w:sz="0" w:space="0" w:color="auto" w:frame="1"/>
                <w:lang w:eastAsia="en-GB"/>
              </w:rPr>
              <w:t>Our</w:t>
            </w:r>
            <w:r w:rsidRPr="00C46759">
              <w:rPr>
                <w:rFonts w:ascii="Arial" w:eastAsia="Times New Roman" w:hAnsi="Arial" w:cs="Arial"/>
                <w:color w:val="454545"/>
                <w:sz w:val="24"/>
                <w:szCs w:val="24"/>
                <w:bdr w:val="none" w:sz="0" w:space="0" w:color="auto" w:frame="1"/>
                <w:lang w:eastAsia="en-GB"/>
              </w:rPr>
              <w:t xml:space="preserve"> Christmas Party </w:t>
            </w:r>
            <w:r>
              <w:rPr>
                <w:rFonts w:ascii="Arial" w:eastAsia="Times New Roman" w:hAnsi="Arial" w:cs="Arial"/>
                <w:color w:val="454545"/>
                <w:sz w:val="24"/>
                <w:szCs w:val="24"/>
                <w:bdr w:val="none" w:sz="0" w:space="0" w:color="auto" w:frame="1"/>
                <w:lang w:eastAsia="en-GB"/>
              </w:rPr>
              <w:t>last night at</w:t>
            </w:r>
            <w:r w:rsidRPr="00C46759">
              <w:rPr>
                <w:rFonts w:ascii="Arial" w:eastAsia="Times New Roman" w:hAnsi="Arial" w:cs="Arial"/>
                <w:color w:val="454545"/>
                <w:sz w:val="24"/>
                <w:szCs w:val="24"/>
                <w:bdr w:val="none" w:sz="0" w:space="0" w:color="auto" w:frame="1"/>
                <w:lang w:eastAsia="en-GB"/>
              </w:rPr>
              <w:t xml:space="preserve"> the Shield</w:t>
            </w:r>
            <w:r>
              <w:rPr>
                <w:rFonts w:ascii="Arial" w:eastAsia="Times New Roman" w:hAnsi="Arial" w:cs="Arial"/>
                <w:color w:val="454545"/>
                <w:sz w:val="24"/>
                <w:szCs w:val="24"/>
                <w:bdr w:val="none" w:sz="0" w:space="0" w:color="auto" w:frame="1"/>
                <w:lang w:eastAsia="en-GB"/>
              </w:rPr>
              <w:t xml:space="preserve"> was a great event, and it was wonderful to see so many of you as we start the new year.</w:t>
            </w:r>
          </w:p>
          <w:p w14:paraId="20C5F277" w14:textId="77777777" w:rsidR="000E65F6" w:rsidRPr="00C46759" w:rsidRDefault="000E65F6" w:rsidP="000E65F6">
            <w:pPr>
              <w:shd w:val="clear" w:color="auto" w:fill="FFFFFF"/>
              <w:rPr>
                <w:rFonts w:ascii="Arial" w:eastAsia="Times New Roman" w:hAnsi="Arial" w:cs="Arial"/>
                <w:color w:val="454545"/>
                <w:sz w:val="24"/>
                <w:szCs w:val="24"/>
                <w:lang w:eastAsia="en-GB"/>
              </w:rPr>
            </w:pPr>
            <w:r w:rsidRPr="00C46759">
              <w:rPr>
                <w:rFonts w:ascii="Arial" w:eastAsia="Times New Roman" w:hAnsi="Arial" w:cs="Arial"/>
                <w:color w:val="454545"/>
                <w:sz w:val="24"/>
                <w:szCs w:val="24"/>
                <w:bdr w:val="none" w:sz="0" w:space="0" w:color="auto" w:frame="1"/>
                <w:lang w:eastAsia="en-GB"/>
              </w:rPr>
              <w:t> </w:t>
            </w:r>
          </w:p>
          <w:p w14:paraId="23BEFFA8" w14:textId="77777777" w:rsidR="00090647" w:rsidRDefault="000E65F6" w:rsidP="00166CED">
            <w:pPr>
              <w:shd w:val="clear" w:color="auto" w:fill="FFFFFF"/>
              <w:rPr>
                <w:rFonts w:ascii="Arial" w:eastAsia="Times New Roman" w:hAnsi="Arial" w:cs="Arial"/>
                <w:color w:val="454545"/>
                <w:sz w:val="24"/>
                <w:szCs w:val="24"/>
                <w:lang w:eastAsia="en-GB"/>
              </w:rPr>
            </w:pPr>
            <w:r>
              <w:rPr>
                <w:rFonts w:ascii="Arial" w:eastAsia="Times New Roman" w:hAnsi="Arial" w:cs="Arial"/>
                <w:color w:val="454545"/>
                <w:sz w:val="24"/>
                <w:szCs w:val="24"/>
                <w:bdr w:val="none" w:sz="0" w:space="0" w:color="auto" w:frame="1"/>
                <w:lang w:eastAsia="en-GB"/>
              </w:rPr>
              <w:t>Our</w:t>
            </w:r>
            <w:r w:rsidRPr="00C46759">
              <w:rPr>
                <w:rFonts w:ascii="Arial" w:eastAsia="Times New Roman" w:hAnsi="Arial" w:cs="Arial"/>
                <w:color w:val="454545"/>
                <w:sz w:val="24"/>
                <w:szCs w:val="24"/>
                <w:bdr w:val="none" w:sz="0" w:space="0" w:color="auto" w:frame="1"/>
                <w:lang w:eastAsia="en-GB"/>
              </w:rPr>
              <w:t xml:space="preserve"> E</w:t>
            </w:r>
            <w:r>
              <w:rPr>
                <w:rFonts w:ascii="Arial" w:eastAsia="Times New Roman" w:hAnsi="Arial" w:cs="Arial"/>
                <w:color w:val="454545"/>
                <w:sz w:val="24"/>
                <w:szCs w:val="24"/>
                <w:bdr w:val="none" w:sz="0" w:space="0" w:color="auto" w:frame="1"/>
                <w:lang w:eastAsia="en-GB"/>
              </w:rPr>
              <w:t>quality Diversity and Inclusion</w:t>
            </w:r>
            <w:r w:rsidRPr="00C46759">
              <w:rPr>
                <w:rFonts w:ascii="Arial" w:eastAsia="Times New Roman" w:hAnsi="Arial" w:cs="Arial"/>
                <w:color w:val="454545"/>
                <w:sz w:val="24"/>
                <w:szCs w:val="24"/>
                <w:bdr w:val="none" w:sz="0" w:space="0" w:color="auto" w:frame="1"/>
                <w:lang w:eastAsia="en-GB"/>
              </w:rPr>
              <w:t xml:space="preserve"> action plan</w:t>
            </w:r>
            <w:r>
              <w:rPr>
                <w:rFonts w:ascii="Arial" w:eastAsia="Times New Roman" w:hAnsi="Arial" w:cs="Arial"/>
                <w:color w:val="454545"/>
                <w:sz w:val="24"/>
                <w:szCs w:val="24"/>
                <w:bdr w:val="none" w:sz="0" w:space="0" w:color="auto" w:frame="1"/>
                <w:lang w:eastAsia="en-GB"/>
              </w:rPr>
              <w:t xml:space="preserve"> saw some real progress in 2022. O</w:t>
            </w:r>
            <w:r w:rsidRPr="00C46759">
              <w:rPr>
                <w:rFonts w:ascii="Arial" w:eastAsia="Times New Roman" w:hAnsi="Arial" w:cs="Arial"/>
                <w:color w:val="454545"/>
                <w:sz w:val="24"/>
                <w:szCs w:val="24"/>
                <w:bdr w:val="none" w:sz="0" w:space="0" w:color="auto" w:frame="1"/>
                <w:lang w:eastAsia="en-GB"/>
              </w:rPr>
              <w:t>utgoing EDI P</w:t>
            </w:r>
            <w:r>
              <w:rPr>
                <w:rFonts w:ascii="Arial" w:eastAsia="Times New Roman" w:hAnsi="Arial" w:cs="Arial"/>
                <w:color w:val="454545"/>
                <w:sz w:val="24"/>
                <w:szCs w:val="24"/>
                <w:bdr w:val="none" w:sz="0" w:space="0" w:color="auto" w:frame="1"/>
                <w:lang w:eastAsia="en-GB"/>
              </w:rPr>
              <w:t xml:space="preserve">rofessional </w:t>
            </w:r>
            <w:r w:rsidRPr="00C46759">
              <w:rPr>
                <w:rFonts w:ascii="Arial" w:eastAsia="Times New Roman" w:hAnsi="Arial" w:cs="Arial"/>
                <w:color w:val="454545"/>
                <w:sz w:val="24"/>
                <w:szCs w:val="24"/>
                <w:bdr w:val="none" w:sz="0" w:space="0" w:color="auto" w:frame="1"/>
                <w:lang w:eastAsia="en-GB"/>
              </w:rPr>
              <w:t>S</w:t>
            </w:r>
            <w:r>
              <w:rPr>
                <w:rFonts w:ascii="Arial" w:eastAsia="Times New Roman" w:hAnsi="Arial" w:cs="Arial"/>
                <w:color w:val="454545"/>
                <w:sz w:val="24"/>
                <w:szCs w:val="24"/>
                <w:bdr w:val="none" w:sz="0" w:space="0" w:color="auto" w:frame="1"/>
                <w:lang w:eastAsia="en-GB"/>
              </w:rPr>
              <w:t>ervice</w:t>
            </w:r>
            <w:r w:rsidRPr="00C46759">
              <w:rPr>
                <w:rFonts w:ascii="Arial" w:eastAsia="Times New Roman" w:hAnsi="Arial" w:cs="Arial"/>
                <w:color w:val="454545"/>
                <w:sz w:val="24"/>
                <w:szCs w:val="24"/>
                <w:bdr w:val="none" w:sz="0" w:space="0" w:color="auto" w:frame="1"/>
                <w:lang w:eastAsia="en-GB"/>
              </w:rPr>
              <w:t xml:space="preserve"> reps Maria D’Amico and Beatriz Ratton (with support from Tracy Connelly behind the scenes) have </w:t>
            </w:r>
            <w:r>
              <w:rPr>
                <w:rFonts w:ascii="Arial" w:eastAsia="Times New Roman" w:hAnsi="Arial" w:cs="Arial"/>
                <w:color w:val="454545"/>
                <w:sz w:val="24"/>
                <w:szCs w:val="24"/>
                <w:bdr w:val="none" w:sz="0" w:space="0" w:color="auto" w:frame="1"/>
                <w:lang w:eastAsia="en-GB"/>
              </w:rPr>
              <w:t>ensured that we continue</w:t>
            </w:r>
            <w:r w:rsidRPr="00C46759">
              <w:rPr>
                <w:rFonts w:ascii="Arial" w:eastAsia="Times New Roman" w:hAnsi="Arial" w:cs="Arial"/>
                <w:color w:val="454545"/>
                <w:sz w:val="24"/>
                <w:szCs w:val="24"/>
                <w:bdr w:val="none" w:sz="0" w:space="0" w:color="auto" w:frame="1"/>
                <w:lang w:eastAsia="en-GB"/>
              </w:rPr>
              <w:t xml:space="preserve"> to review processes and policies, </w:t>
            </w:r>
            <w:r>
              <w:rPr>
                <w:rFonts w:ascii="Arial" w:eastAsia="Times New Roman" w:hAnsi="Arial" w:cs="Arial"/>
                <w:color w:val="454545"/>
                <w:sz w:val="24"/>
                <w:szCs w:val="24"/>
                <w:bdr w:val="none" w:sz="0" w:space="0" w:color="auto" w:frame="1"/>
                <w:lang w:eastAsia="en-GB"/>
              </w:rPr>
              <w:t>enabling</w:t>
            </w:r>
            <w:r w:rsidRPr="00C46759">
              <w:rPr>
                <w:rFonts w:ascii="Arial" w:eastAsia="Times New Roman" w:hAnsi="Arial" w:cs="Arial"/>
                <w:color w:val="454545"/>
                <w:sz w:val="24"/>
                <w:szCs w:val="24"/>
                <w:bdr w:val="none" w:sz="0" w:space="0" w:color="auto" w:frame="1"/>
                <w:lang w:eastAsia="en-GB"/>
              </w:rPr>
              <w:t xml:space="preserve"> WIPH to be one of the most equitable</w:t>
            </w:r>
            <w:r>
              <w:rPr>
                <w:rFonts w:ascii="Arial" w:eastAsia="Times New Roman" w:hAnsi="Arial" w:cs="Arial"/>
                <w:color w:val="454545"/>
                <w:sz w:val="24"/>
                <w:szCs w:val="24"/>
                <w:bdr w:val="none" w:sz="0" w:space="0" w:color="auto" w:frame="1"/>
                <w:lang w:eastAsia="en-GB"/>
              </w:rPr>
              <w:t xml:space="preserve"> QMUL institutes</w:t>
            </w:r>
            <w:r w:rsidRPr="00C46759">
              <w:rPr>
                <w:rFonts w:ascii="Arial" w:eastAsia="Times New Roman" w:hAnsi="Arial" w:cs="Arial"/>
                <w:color w:val="454545"/>
                <w:sz w:val="24"/>
                <w:szCs w:val="24"/>
                <w:bdr w:val="none" w:sz="0" w:space="0" w:color="auto" w:frame="1"/>
                <w:lang w:eastAsia="en-GB"/>
              </w:rPr>
              <w:t xml:space="preserve">. Our senior leadership is now more diverse than ever before, our appointment panels now have EDI representation, and </w:t>
            </w:r>
            <w:r>
              <w:rPr>
                <w:rFonts w:ascii="Arial" w:eastAsia="Times New Roman" w:hAnsi="Arial" w:cs="Arial"/>
                <w:color w:val="454545"/>
                <w:sz w:val="24"/>
                <w:szCs w:val="24"/>
                <w:bdr w:val="none" w:sz="0" w:space="0" w:color="auto" w:frame="1"/>
                <w:lang w:eastAsia="en-GB"/>
              </w:rPr>
              <w:t xml:space="preserve">WIPH staff have led </w:t>
            </w:r>
            <w:r w:rsidRPr="00C46759">
              <w:rPr>
                <w:rFonts w:ascii="Arial" w:eastAsia="Times New Roman" w:hAnsi="Arial" w:cs="Arial"/>
                <w:color w:val="454545"/>
                <w:sz w:val="24"/>
                <w:szCs w:val="24"/>
                <w:bdr w:val="none" w:sz="0" w:space="0" w:color="auto" w:frame="1"/>
                <w:lang w:eastAsia="en-GB"/>
              </w:rPr>
              <w:t xml:space="preserve">a number of initiatives </w:t>
            </w:r>
            <w:r>
              <w:rPr>
                <w:rFonts w:ascii="Arial" w:eastAsia="Times New Roman" w:hAnsi="Arial" w:cs="Arial"/>
                <w:color w:val="454545"/>
                <w:sz w:val="24"/>
                <w:szCs w:val="24"/>
                <w:bdr w:val="none" w:sz="0" w:space="0" w:color="auto" w:frame="1"/>
                <w:lang w:eastAsia="en-GB"/>
              </w:rPr>
              <w:t>over the year, but</w:t>
            </w:r>
            <w:r w:rsidRPr="00C46759">
              <w:rPr>
                <w:rFonts w:ascii="Arial" w:eastAsia="Times New Roman" w:hAnsi="Arial" w:cs="Arial"/>
                <w:color w:val="454545"/>
                <w:sz w:val="24"/>
                <w:szCs w:val="24"/>
                <w:bdr w:val="none" w:sz="0" w:space="0" w:color="auto" w:frame="1"/>
                <w:lang w:eastAsia="en-GB"/>
              </w:rPr>
              <w:t xml:space="preserve"> this does</w:t>
            </w:r>
            <w:r>
              <w:rPr>
                <w:rFonts w:ascii="Arial" w:eastAsia="Times New Roman" w:hAnsi="Arial" w:cs="Arial"/>
                <w:color w:val="454545"/>
                <w:sz w:val="24"/>
                <w:szCs w:val="24"/>
                <w:bdr w:val="none" w:sz="0" w:space="0" w:color="auto" w:frame="1"/>
                <w:lang w:eastAsia="en-GB"/>
              </w:rPr>
              <w:t xml:space="preserve">n’t </w:t>
            </w:r>
            <w:r w:rsidRPr="00C46759">
              <w:rPr>
                <w:rFonts w:ascii="Arial" w:eastAsia="Times New Roman" w:hAnsi="Arial" w:cs="Arial"/>
                <w:color w:val="454545"/>
                <w:sz w:val="24"/>
                <w:szCs w:val="24"/>
                <w:bdr w:val="none" w:sz="0" w:space="0" w:color="auto" w:frame="1"/>
                <w:lang w:eastAsia="en-GB"/>
              </w:rPr>
              <w:t>mean there isn’t more work to do. Evangelos Katsamp</w:t>
            </w:r>
            <w:r>
              <w:rPr>
                <w:rFonts w:ascii="Arial" w:eastAsia="Times New Roman" w:hAnsi="Arial" w:cs="Arial"/>
                <w:color w:val="454545"/>
                <w:sz w:val="24"/>
                <w:szCs w:val="24"/>
                <w:bdr w:val="none" w:sz="0" w:space="0" w:color="auto" w:frame="1"/>
                <w:lang w:eastAsia="en-GB"/>
              </w:rPr>
              <w:t>ouris will now lead</w:t>
            </w:r>
            <w:r w:rsidRPr="00C46759">
              <w:rPr>
                <w:rFonts w:ascii="Arial" w:eastAsia="Times New Roman" w:hAnsi="Arial" w:cs="Arial"/>
                <w:color w:val="454545"/>
                <w:sz w:val="24"/>
                <w:szCs w:val="24"/>
                <w:bdr w:val="none" w:sz="0" w:space="0" w:color="auto" w:frame="1"/>
                <w:lang w:eastAsia="en-GB"/>
              </w:rPr>
              <w:t xml:space="preserve"> </w:t>
            </w:r>
            <w:r>
              <w:rPr>
                <w:rFonts w:ascii="Arial" w:eastAsia="Times New Roman" w:hAnsi="Arial" w:cs="Arial"/>
                <w:color w:val="454545"/>
                <w:sz w:val="24"/>
                <w:szCs w:val="24"/>
                <w:bdr w:val="none" w:sz="0" w:space="0" w:color="auto" w:frame="1"/>
                <w:lang w:eastAsia="en-GB"/>
              </w:rPr>
              <w:t>our</w:t>
            </w:r>
            <w:r w:rsidRPr="00C46759">
              <w:rPr>
                <w:rFonts w:ascii="Arial" w:eastAsia="Times New Roman" w:hAnsi="Arial" w:cs="Arial"/>
                <w:color w:val="454545"/>
                <w:sz w:val="24"/>
                <w:szCs w:val="24"/>
                <w:bdr w:val="none" w:sz="0" w:space="0" w:color="auto" w:frame="1"/>
                <w:lang w:eastAsia="en-GB"/>
              </w:rPr>
              <w:t xml:space="preserve"> EDI subgroup, a</w:t>
            </w:r>
            <w:r>
              <w:rPr>
                <w:rFonts w:ascii="Arial" w:eastAsia="Times New Roman" w:hAnsi="Arial" w:cs="Arial"/>
                <w:color w:val="454545"/>
                <w:sz w:val="24"/>
                <w:szCs w:val="24"/>
                <w:bdr w:val="none" w:sz="0" w:space="0" w:color="auto" w:frame="1"/>
                <w:lang w:eastAsia="en-GB"/>
              </w:rPr>
              <w:t xml:space="preserve">nd we look forward </w:t>
            </w:r>
            <w:r w:rsidRPr="00760B79">
              <w:rPr>
                <w:rFonts w:ascii="Arial" w:eastAsia="Times New Roman" w:hAnsi="Arial" w:cs="Arial"/>
                <w:color w:val="454545"/>
                <w:sz w:val="24"/>
                <w:szCs w:val="24"/>
                <w:bdr w:val="none" w:sz="0" w:space="0" w:color="auto" w:frame="1"/>
                <w:lang w:eastAsia="en-GB"/>
              </w:rPr>
              <w:t>to seeing initiatives arising from this. Look out for the meeting invites in your inbox.</w:t>
            </w:r>
          </w:p>
          <w:p w14:paraId="6F5E15BA" w14:textId="77777777" w:rsidR="00090647" w:rsidRDefault="00090647" w:rsidP="00166CED">
            <w:pPr>
              <w:shd w:val="clear" w:color="auto" w:fill="FFFFFF"/>
              <w:rPr>
                <w:rFonts w:ascii="Arial" w:eastAsia="Times New Roman" w:hAnsi="Arial" w:cs="Arial"/>
                <w:color w:val="454545"/>
                <w:sz w:val="24"/>
                <w:szCs w:val="24"/>
                <w:lang w:eastAsia="en-GB"/>
              </w:rPr>
            </w:pPr>
          </w:p>
          <w:p w14:paraId="3A9E3776" w14:textId="71629E41" w:rsidR="00BA074F" w:rsidRPr="00090647" w:rsidRDefault="00A35C10" w:rsidP="00166CED">
            <w:pPr>
              <w:shd w:val="clear" w:color="auto" w:fill="FFFFFF"/>
              <w:rPr>
                <w:rFonts w:ascii="Arial" w:eastAsia="Times New Roman" w:hAnsi="Arial" w:cs="Arial"/>
                <w:color w:val="454545"/>
                <w:sz w:val="24"/>
                <w:szCs w:val="24"/>
                <w:lang w:eastAsia="en-GB"/>
              </w:rPr>
            </w:pPr>
            <w:r w:rsidRPr="00760B79">
              <w:rPr>
                <w:rFonts w:ascii="Arial" w:eastAsia="Times New Roman" w:hAnsi="Arial" w:cs="Arial"/>
                <w:color w:val="454545"/>
                <w:sz w:val="24"/>
                <w:szCs w:val="24"/>
                <w:bdr w:val="none" w:sz="0" w:space="0" w:color="auto" w:frame="1"/>
                <w:lang w:eastAsia="en-GB"/>
              </w:rPr>
              <w:t xml:space="preserve"> </w:t>
            </w:r>
          </w:p>
          <w:p w14:paraId="08986C42" w14:textId="77777777" w:rsidR="00D12EAB" w:rsidRPr="00760B79" w:rsidRDefault="00D12EAB" w:rsidP="00D12EAB">
            <w:pPr>
              <w:shd w:val="clear" w:color="auto" w:fill="FFFFFF"/>
              <w:rPr>
                <w:rFonts w:ascii="Arial" w:eastAsia="Times New Roman" w:hAnsi="Arial" w:cs="Arial"/>
                <w:color w:val="000000"/>
                <w:sz w:val="24"/>
                <w:szCs w:val="24"/>
                <w:lang w:eastAsia="en-GB"/>
              </w:rPr>
            </w:pPr>
            <w:r w:rsidRPr="00760B79">
              <w:rPr>
                <w:rFonts w:ascii="Arial" w:eastAsia="Times New Roman" w:hAnsi="Arial" w:cs="Arial"/>
                <w:color w:val="454545"/>
                <w:sz w:val="24"/>
                <w:szCs w:val="24"/>
                <w:u w:val="single"/>
                <w:bdr w:val="none" w:sz="0" w:space="0" w:color="auto" w:frame="1"/>
                <w:lang w:eastAsia="en-GB"/>
              </w:rPr>
              <w:t>New initiative - Meet WIPH</w:t>
            </w:r>
            <w:r w:rsidRPr="00760B79">
              <w:rPr>
                <w:rFonts w:ascii="Arial" w:eastAsia="Times New Roman" w:hAnsi="Arial" w:cs="Arial"/>
                <w:color w:val="454545"/>
                <w:sz w:val="24"/>
                <w:szCs w:val="24"/>
                <w:bdr w:val="none" w:sz="0" w:space="0" w:color="auto" w:frame="1"/>
                <w:lang w:eastAsia="en-GB"/>
              </w:rPr>
              <w:t> </w:t>
            </w:r>
          </w:p>
          <w:p w14:paraId="04B80CE4" w14:textId="7048F9A6" w:rsidR="00D12EAB" w:rsidRPr="00A35C10" w:rsidRDefault="00D12EAB" w:rsidP="00166CED">
            <w:pPr>
              <w:shd w:val="clear" w:color="auto" w:fill="FFFFFF"/>
              <w:rPr>
                <w:rFonts w:ascii="Arial" w:eastAsia="Times New Roman" w:hAnsi="Arial" w:cs="Arial"/>
                <w:color w:val="454545"/>
                <w:sz w:val="24"/>
                <w:szCs w:val="24"/>
                <w:bdr w:val="none" w:sz="0" w:space="0" w:color="auto" w:frame="1"/>
                <w:lang w:eastAsia="en-GB"/>
              </w:rPr>
            </w:pPr>
          </w:p>
        </w:tc>
      </w:tr>
      <w:tr w:rsidR="00793EC0" w:rsidRPr="00AA7E7E" w14:paraId="1AB78C2E" w14:textId="77777777" w:rsidTr="00DB7F4B">
        <w:trPr>
          <w:trHeight w:val="427"/>
        </w:trPr>
        <w:tc>
          <w:tcPr>
            <w:tcW w:w="4510" w:type="dxa"/>
            <w:tcBorders>
              <w:top w:val="nil"/>
              <w:left w:val="nil"/>
              <w:bottom w:val="nil"/>
              <w:right w:val="nil"/>
            </w:tcBorders>
          </w:tcPr>
          <w:p w14:paraId="387FB5E1" w14:textId="227E0777" w:rsidR="000E65F6" w:rsidRPr="001503BE" w:rsidRDefault="000E65F6" w:rsidP="000E65F6">
            <w:pPr>
              <w:shd w:val="clear" w:color="auto" w:fill="FFFFFF"/>
              <w:rPr>
                <w:rFonts w:ascii="Calibri" w:eastAsia="Times New Roman" w:hAnsi="Calibri" w:cs="Calibri"/>
                <w:color w:val="000000"/>
                <w:lang w:eastAsia="en-GB"/>
              </w:rPr>
            </w:pPr>
            <w:r w:rsidRPr="001503BE">
              <w:rPr>
                <w:rFonts w:ascii="Arial" w:eastAsia="Times New Roman" w:hAnsi="Arial" w:cs="Arial"/>
                <w:color w:val="454545"/>
                <w:sz w:val="24"/>
                <w:szCs w:val="24"/>
                <w:bdr w:val="none" w:sz="0" w:space="0" w:color="auto" w:frame="1"/>
                <w:lang w:eastAsia="en-GB"/>
              </w:rPr>
              <w:t>There are difficulties inherent in working in an institute split across multiple sites, even witho</w:t>
            </w:r>
            <w:r>
              <w:rPr>
                <w:rFonts w:ascii="Arial" w:eastAsia="Times New Roman" w:hAnsi="Arial" w:cs="Arial"/>
                <w:color w:val="454545"/>
                <w:sz w:val="24"/>
                <w:szCs w:val="24"/>
                <w:bdr w:val="none" w:sz="0" w:space="0" w:color="auto" w:frame="1"/>
                <w:lang w:eastAsia="en-GB"/>
              </w:rPr>
              <w:t>ut the additional complications</w:t>
            </w:r>
            <w:r w:rsidRPr="001503BE">
              <w:rPr>
                <w:rFonts w:ascii="Arial" w:eastAsia="Times New Roman" w:hAnsi="Arial" w:cs="Arial"/>
                <w:color w:val="454545"/>
                <w:sz w:val="24"/>
                <w:szCs w:val="24"/>
                <w:bdr w:val="none" w:sz="0" w:space="0" w:color="auto" w:frame="1"/>
                <w:lang w:eastAsia="en-GB"/>
              </w:rPr>
              <w:t xml:space="preserve"> of hybrid working and train strikes. One of the challenges we face is that many people working in WIPH have never met. With this in mind, we plan to feature some of our wonderful staff in the newsletter, including a bit about what people do, but more about who we are - ‘the person behind the role’. In the first of these features</w:t>
            </w:r>
            <w:r w:rsidR="00E86378">
              <w:rPr>
                <w:rFonts w:ascii="Arial" w:eastAsia="Times New Roman" w:hAnsi="Arial" w:cs="Arial"/>
                <w:color w:val="454545"/>
                <w:sz w:val="24"/>
                <w:szCs w:val="24"/>
                <w:bdr w:val="none" w:sz="0" w:space="0" w:color="auto" w:frame="1"/>
                <w:lang w:eastAsia="en-GB"/>
              </w:rPr>
              <w:t>,</w:t>
            </w:r>
            <w:r>
              <w:rPr>
                <w:rFonts w:ascii="Arial" w:eastAsia="Times New Roman" w:hAnsi="Arial" w:cs="Arial"/>
                <w:color w:val="454545"/>
                <w:sz w:val="24"/>
                <w:szCs w:val="24"/>
                <w:bdr w:val="none" w:sz="0" w:space="0" w:color="auto" w:frame="1"/>
                <w:lang w:eastAsia="en-GB"/>
              </w:rPr>
              <w:t xml:space="preserve"> below</w:t>
            </w:r>
            <w:r w:rsidRPr="001503BE">
              <w:rPr>
                <w:rFonts w:ascii="Arial" w:eastAsia="Times New Roman" w:hAnsi="Arial" w:cs="Arial"/>
                <w:color w:val="454545"/>
                <w:sz w:val="24"/>
                <w:szCs w:val="24"/>
                <w:bdr w:val="none" w:sz="0" w:space="0" w:color="auto" w:frame="1"/>
                <w:lang w:eastAsia="en-GB"/>
              </w:rPr>
              <w:t>, w</w:t>
            </w:r>
            <w:r w:rsidR="00F913B4">
              <w:rPr>
                <w:rFonts w:ascii="Arial" w:eastAsia="Times New Roman" w:hAnsi="Arial" w:cs="Arial"/>
                <w:color w:val="454545"/>
                <w:sz w:val="24"/>
                <w:szCs w:val="24"/>
                <w:bdr w:val="none" w:sz="0" w:space="0" w:color="auto" w:frame="1"/>
                <w:lang w:eastAsia="en-GB"/>
              </w:rPr>
              <w:t>e meet Tracy Connelly,</w:t>
            </w:r>
            <w:r w:rsidRPr="001503BE">
              <w:rPr>
                <w:rFonts w:ascii="Arial" w:eastAsia="Times New Roman" w:hAnsi="Arial" w:cs="Arial"/>
                <w:color w:val="454545"/>
                <w:sz w:val="24"/>
                <w:szCs w:val="24"/>
                <w:bdr w:val="none" w:sz="0" w:space="0" w:color="auto" w:frame="1"/>
                <w:lang w:eastAsia="en-GB"/>
              </w:rPr>
              <w:t xml:space="preserve"> Deputy </w:t>
            </w:r>
            <w:r w:rsidR="00F913B4">
              <w:rPr>
                <w:rFonts w:ascii="Arial" w:eastAsia="Times New Roman" w:hAnsi="Arial" w:cs="Arial"/>
                <w:color w:val="454545"/>
                <w:sz w:val="24"/>
                <w:szCs w:val="24"/>
                <w:bdr w:val="none" w:sz="0" w:space="0" w:color="auto" w:frame="1"/>
                <w:lang w:eastAsia="en-GB"/>
              </w:rPr>
              <w:t xml:space="preserve">Institute </w:t>
            </w:r>
            <w:r w:rsidRPr="001503BE">
              <w:rPr>
                <w:rFonts w:ascii="Arial" w:eastAsia="Times New Roman" w:hAnsi="Arial" w:cs="Arial"/>
                <w:color w:val="454545"/>
                <w:sz w:val="24"/>
                <w:szCs w:val="24"/>
                <w:bdr w:val="none" w:sz="0" w:space="0" w:color="auto" w:frame="1"/>
                <w:lang w:eastAsia="en-GB"/>
              </w:rPr>
              <w:t>Manager. Stay tuned for future instalments! </w:t>
            </w:r>
          </w:p>
          <w:p w14:paraId="3F861E05" w14:textId="77777777" w:rsidR="000E65F6" w:rsidRDefault="000E65F6" w:rsidP="007D75A8">
            <w:pPr>
              <w:shd w:val="clear" w:color="auto" w:fill="FFFFFF"/>
              <w:contextualSpacing/>
              <w:rPr>
                <w:rFonts w:ascii="Arial" w:eastAsia="Times New Roman" w:hAnsi="Arial" w:cs="Arial"/>
                <w:color w:val="454545"/>
                <w:sz w:val="24"/>
                <w:szCs w:val="24"/>
                <w:bdr w:val="none" w:sz="0" w:space="0" w:color="auto" w:frame="1"/>
                <w:lang w:eastAsia="en-GB"/>
              </w:rPr>
            </w:pPr>
          </w:p>
          <w:p w14:paraId="716E658A" w14:textId="79A4BA25" w:rsidR="007D75A8" w:rsidRPr="00010B72" w:rsidRDefault="007D75A8" w:rsidP="007D75A8">
            <w:pPr>
              <w:shd w:val="clear" w:color="auto" w:fill="FFFFFF"/>
              <w:contextualSpacing/>
              <w:rPr>
                <w:rFonts w:ascii="Arial" w:eastAsia="Times New Roman" w:hAnsi="Arial" w:cs="Arial"/>
                <w:color w:val="454545"/>
                <w:sz w:val="24"/>
                <w:szCs w:val="24"/>
                <w:bdr w:val="none" w:sz="0" w:space="0" w:color="auto" w:frame="1"/>
                <w:lang w:eastAsia="en-GB"/>
              </w:rPr>
            </w:pPr>
            <w:r w:rsidRPr="00010B72">
              <w:rPr>
                <w:rFonts w:ascii="Arial" w:eastAsia="Times New Roman" w:hAnsi="Arial" w:cs="Arial"/>
                <w:color w:val="454545"/>
                <w:sz w:val="24"/>
                <w:szCs w:val="24"/>
                <w:bdr w:val="none" w:sz="0" w:space="0" w:color="auto" w:frame="1"/>
                <w:lang w:eastAsia="en-GB"/>
              </w:rPr>
              <w:t>Warm wishes to all</w:t>
            </w:r>
          </w:p>
          <w:p w14:paraId="333A6149" w14:textId="77777777" w:rsidR="007D75A8" w:rsidRPr="00010B72" w:rsidRDefault="007D75A8" w:rsidP="007D75A8">
            <w:pPr>
              <w:shd w:val="clear" w:color="auto" w:fill="FFFFFF"/>
              <w:contextualSpacing/>
              <w:rPr>
                <w:rFonts w:ascii="Arial" w:eastAsia="Times New Roman" w:hAnsi="Arial" w:cs="Arial"/>
                <w:color w:val="454545"/>
                <w:sz w:val="24"/>
                <w:szCs w:val="24"/>
                <w:bdr w:val="none" w:sz="0" w:space="0" w:color="auto" w:frame="1"/>
                <w:lang w:eastAsia="en-GB"/>
              </w:rPr>
            </w:pPr>
          </w:p>
          <w:p w14:paraId="1AF8A1F0" w14:textId="1C597109" w:rsidR="00A352AB" w:rsidRDefault="007D75A8" w:rsidP="007D75A8">
            <w:pPr>
              <w:rPr>
                <w:rFonts w:ascii="Arial" w:hAnsi="Arial" w:cs="Arial"/>
                <w:color w:val="454545"/>
                <w:sz w:val="24"/>
                <w:szCs w:val="24"/>
              </w:rPr>
            </w:pPr>
            <w:r>
              <w:rPr>
                <w:rFonts w:ascii="Arial" w:hAnsi="Arial" w:cs="Arial"/>
                <w:color w:val="454545"/>
                <w:sz w:val="24"/>
                <w:szCs w:val="24"/>
              </w:rPr>
              <w:t>Fiona</w:t>
            </w:r>
          </w:p>
          <w:p w14:paraId="066841C8" w14:textId="49D1B671" w:rsidR="00793EC0" w:rsidRDefault="00793EC0" w:rsidP="00F15A18">
            <w:pPr>
              <w:shd w:val="clear" w:color="auto" w:fill="FFFFFF"/>
              <w:contextualSpacing/>
              <w:rPr>
                <w:rFonts w:ascii="Arial" w:eastAsia="Times New Roman" w:hAnsi="Arial" w:cs="Arial"/>
                <w:color w:val="454545"/>
                <w:sz w:val="24"/>
                <w:szCs w:val="24"/>
                <w:lang w:eastAsia="en-GB"/>
              </w:rPr>
            </w:pPr>
          </w:p>
        </w:tc>
        <w:tc>
          <w:tcPr>
            <w:tcW w:w="4511" w:type="dxa"/>
            <w:tcBorders>
              <w:top w:val="nil"/>
              <w:left w:val="nil"/>
              <w:bottom w:val="nil"/>
              <w:right w:val="nil"/>
            </w:tcBorders>
          </w:tcPr>
          <w:p w14:paraId="00D4E3AB" w14:textId="27B89FBB" w:rsidR="00793EC0" w:rsidRDefault="00F15A18" w:rsidP="00AD1C6D">
            <w:pPr>
              <w:contextualSpacing/>
              <w:rPr>
                <w:rFonts w:ascii="Arial" w:eastAsia="Times New Roman" w:hAnsi="Arial" w:cs="Arial"/>
                <w:color w:val="454545"/>
                <w:sz w:val="24"/>
                <w:szCs w:val="24"/>
                <w:lang w:eastAsia="en-GB"/>
              </w:rPr>
            </w:pPr>
            <w:r>
              <w:rPr>
                <w:rFonts w:ascii="Arial" w:eastAsia="Times New Roman" w:hAnsi="Arial" w:cs="Arial"/>
                <w:noProof/>
                <w:color w:val="454545"/>
                <w:sz w:val="24"/>
                <w:szCs w:val="24"/>
                <w:lang w:eastAsia="en-GB"/>
              </w:rPr>
              <w:lastRenderedPageBreak/>
              <w:drawing>
                <wp:inline distT="0" distB="0" distL="0" distR="0" wp14:anchorId="4A14BDF0" wp14:editId="4726DE95">
                  <wp:extent cx="2212340" cy="22123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ONA WALTER.png"/>
                          <pic:cNvPicPr/>
                        </pic:nvPicPr>
                        <pic:blipFill>
                          <a:blip r:embed="rId8">
                            <a:extLst>
                              <a:ext uri="{28A0092B-C50C-407E-A947-70E740481C1C}">
                                <a14:useLocalDpi xmlns:a14="http://schemas.microsoft.com/office/drawing/2010/main" val="0"/>
                              </a:ext>
                            </a:extLst>
                          </a:blip>
                          <a:stretch>
                            <a:fillRect/>
                          </a:stretch>
                        </pic:blipFill>
                        <pic:spPr>
                          <a:xfrm>
                            <a:off x="0" y="0"/>
                            <a:ext cx="2212340" cy="2212340"/>
                          </a:xfrm>
                          <a:prstGeom prst="rect">
                            <a:avLst/>
                          </a:prstGeom>
                        </pic:spPr>
                      </pic:pic>
                    </a:graphicData>
                  </a:graphic>
                </wp:inline>
              </w:drawing>
            </w:r>
            <w:r w:rsidR="009632DF">
              <w:rPr>
                <w:rFonts w:ascii="Arial" w:eastAsia="Times New Roman" w:hAnsi="Arial" w:cs="Arial"/>
                <w:color w:val="454545"/>
                <w:sz w:val="24"/>
                <w:szCs w:val="24"/>
                <w:lang w:eastAsia="en-GB"/>
              </w:rPr>
              <w:t xml:space="preserve">  </w:t>
            </w:r>
          </w:p>
          <w:p w14:paraId="223BFD53" w14:textId="77777777" w:rsidR="00E86378" w:rsidRDefault="00E86378" w:rsidP="00AD1C6D">
            <w:pPr>
              <w:contextualSpacing/>
              <w:rPr>
                <w:rFonts w:ascii="Arial" w:eastAsia="Times New Roman" w:hAnsi="Arial" w:cs="Arial"/>
                <w:color w:val="454545"/>
                <w:sz w:val="24"/>
                <w:szCs w:val="24"/>
                <w:lang w:eastAsia="en-GB"/>
              </w:rPr>
            </w:pPr>
          </w:p>
          <w:p w14:paraId="4873BA1B" w14:textId="1FD9C7DB" w:rsidR="00195E0B" w:rsidRDefault="00195E0B" w:rsidP="00AD1C6D">
            <w:pPr>
              <w:contextualSpacing/>
              <w:rPr>
                <w:rFonts w:ascii="Arial" w:eastAsia="Times New Roman" w:hAnsi="Arial" w:cs="Arial"/>
                <w:color w:val="454545"/>
                <w:sz w:val="24"/>
                <w:szCs w:val="24"/>
                <w:lang w:eastAsia="en-GB"/>
              </w:rPr>
            </w:pPr>
          </w:p>
        </w:tc>
      </w:tr>
      <w:tr w:rsidR="00C57C79" w14:paraId="1797458C" w14:textId="77777777" w:rsidTr="00DB7F4B">
        <w:trPr>
          <w:trHeight w:val="284"/>
        </w:trPr>
        <w:tc>
          <w:tcPr>
            <w:tcW w:w="9021" w:type="dxa"/>
            <w:gridSpan w:val="2"/>
            <w:tcBorders>
              <w:top w:val="nil"/>
              <w:left w:val="nil"/>
              <w:bottom w:val="nil"/>
              <w:right w:val="nil"/>
            </w:tcBorders>
            <w:shd w:val="clear" w:color="auto" w:fill="0C746A"/>
          </w:tcPr>
          <w:p w14:paraId="24FFFF1D" w14:textId="77777777" w:rsidR="00C57C79" w:rsidRDefault="00C57C79" w:rsidP="00695348">
            <w:pPr>
              <w:spacing w:line="300" w:lineRule="atLeast"/>
              <w:jc w:val="left"/>
              <w:rPr>
                <w:rFonts w:ascii="Arial" w:eastAsia="Times New Roman" w:hAnsi="Arial" w:cs="Arial"/>
                <w:color w:val="F2F2F2"/>
                <w:sz w:val="28"/>
                <w:szCs w:val="28"/>
                <w:bdr w:val="none" w:sz="0" w:space="0" w:color="auto" w:frame="1"/>
                <w:lang w:eastAsia="en-GB"/>
              </w:rPr>
            </w:pPr>
          </w:p>
          <w:p w14:paraId="0BEAD3CE" w14:textId="77777777" w:rsidR="00C57C79" w:rsidRPr="009E1852" w:rsidRDefault="00C57C79" w:rsidP="00695348">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MEET WIPH</w:t>
            </w:r>
          </w:p>
          <w:p w14:paraId="4ACC3843" w14:textId="77777777" w:rsidR="00C57C79" w:rsidRDefault="00C57C79" w:rsidP="00695348">
            <w:pPr>
              <w:pStyle w:val="NormalWeb"/>
              <w:spacing w:before="0" w:beforeAutospacing="0" w:after="0" w:afterAutospacing="0"/>
              <w:rPr>
                <w:rFonts w:ascii="Arial" w:hAnsi="Arial" w:cs="Arial"/>
                <w:b/>
                <w:bCs/>
                <w:color w:val="0C746A"/>
              </w:rPr>
            </w:pPr>
          </w:p>
        </w:tc>
      </w:tr>
      <w:tr w:rsidR="00C24FF8" w:rsidRPr="00AA7E7E" w14:paraId="6AF3949E" w14:textId="77777777" w:rsidTr="00DB7F4B">
        <w:trPr>
          <w:trHeight w:val="427"/>
        </w:trPr>
        <w:tc>
          <w:tcPr>
            <w:tcW w:w="9021" w:type="dxa"/>
            <w:gridSpan w:val="2"/>
            <w:tcBorders>
              <w:top w:val="nil"/>
              <w:left w:val="nil"/>
              <w:bottom w:val="nil"/>
              <w:right w:val="nil"/>
            </w:tcBorders>
          </w:tcPr>
          <w:p w14:paraId="5350BB29" w14:textId="77777777" w:rsidR="00C24FF8" w:rsidRDefault="00C24FF8"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5B28E3EB" w14:textId="77777777" w:rsidR="00C24FF8" w:rsidRDefault="00C24FF8" w:rsidP="00C24FF8">
            <w:pPr>
              <w:shd w:val="clear" w:color="auto" w:fill="FFFFFF"/>
              <w:contextualSpacing/>
              <w:rPr>
                <w:rFonts w:ascii="Arial" w:eastAsia="Times New Roman" w:hAnsi="Arial" w:cs="Arial"/>
                <w:b/>
                <w:color w:val="0C746A"/>
                <w:sz w:val="24"/>
                <w:szCs w:val="24"/>
                <w:bdr w:val="none" w:sz="0" w:space="0" w:color="auto" w:frame="1"/>
                <w:lang w:eastAsia="en-GB"/>
              </w:rPr>
            </w:pPr>
            <w:r w:rsidRPr="00C145A3">
              <w:rPr>
                <w:rFonts w:ascii="Arial" w:eastAsia="Times New Roman" w:hAnsi="Arial" w:cs="Arial"/>
                <w:b/>
                <w:color w:val="0C746A"/>
                <w:sz w:val="24"/>
                <w:szCs w:val="24"/>
                <w:bdr w:val="none" w:sz="0" w:space="0" w:color="auto" w:frame="1"/>
                <w:lang w:eastAsia="en-GB"/>
              </w:rPr>
              <w:t>Meet: Tracy Connelly (Deputy Institute Manager)</w:t>
            </w:r>
          </w:p>
          <w:p w14:paraId="4ABC87E9" w14:textId="77777777" w:rsidR="00C24FF8" w:rsidRPr="00B9231B" w:rsidRDefault="00C24FF8" w:rsidP="00C24FF8">
            <w:pPr>
              <w:shd w:val="clear" w:color="auto" w:fill="FFFFFF"/>
              <w:contextualSpacing/>
              <w:rPr>
                <w:rFonts w:ascii="Arial" w:eastAsia="Times New Roman" w:hAnsi="Arial" w:cs="Arial"/>
                <w:b/>
                <w:color w:val="0C746A"/>
                <w:sz w:val="24"/>
                <w:szCs w:val="24"/>
                <w:bdr w:val="none" w:sz="0" w:space="0" w:color="auto" w:frame="1"/>
                <w:lang w:eastAsia="en-GB"/>
              </w:rPr>
            </w:pPr>
          </w:p>
          <w:p w14:paraId="3DB6D1CF" w14:textId="77777777" w:rsidR="00C24FF8" w:rsidRDefault="00C24FF8" w:rsidP="00C24FF8">
            <w:pPr>
              <w:shd w:val="clear" w:color="auto" w:fill="FFFFFF"/>
              <w:rPr>
                <w:rFonts w:ascii="Arial" w:eastAsia="Times New Roman" w:hAnsi="Arial" w:cs="Arial"/>
                <w:color w:val="454545"/>
                <w:sz w:val="24"/>
                <w:szCs w:val="24"/>
                <w:bdr w:val="none" w:sz="0" w:space="0" w:color="auto" w:frame="1"/>
                <w:lang w:eastAsia="en-GB"/>
              </w:rPr>
            </w:pPr>
            <w:r w:rsidRPr="00D64F16">
              <w:rPr>
                <w:rFonts w:ascii="Arial" w:eastAsia="Times New Roman" w:hAnsi="Arial" w:cs="Arial"/>
                <w:color w:val="454545"/>
                <w:sz w:val="24"/>
                <w:szCs w:val="24"/>
                <w:bdr w:val="none" w:sz="0" w:space="0" w:color="auto" w:frame="1"/>
                <w:lang w:eastAsia="en-GB"/>
              </w:rPr>
              <w:t>How would you describe your roles and responsibilities? </w:t>
            </w:r>
          </w:p>
          <w:p w14:paraId="299BB5B6" w14:textId="77777777" w:rsidR="00C24FF8" w:rsidRPr="00D64F16" w:rsidRDefault="00C24FF8" w:rsidP="00C24FF8">
            <w:pPr>
              <w:shd w:val="clear" w:color="auto" w:fill="FFFFFF"/>
              <w:rPr>
                <w:rFonts w:ascii="Arial" w:eastAsia="Times New Roman" w:hAnsi="Arial" w:cs="Arial"/>
                <w:i/>
                <w:color w:val="454545"/>
                <w:sz w:val="24"/>
                <w:szCs w:val="24"/>
                <w:lang w:eastAsia="en-GB"/>
              </w:rPr>
            </w:pPr>
            <w:r w:rsidRPr="00D64F16">
              <w:rPr>
                <w:rFonts w:ascii="Arial" w:eastAsia="Times New Roman" w:hAnsi="Arial" w:cs="Arial"/>
                <w:i/>
                <w:color w:val="454545"/>
                <w:sz w:val="24"/>
                <w:szCs w:val="24"/>
                <w:bdr w:val="none" w:sz="0" w:space="0" w:color="auto" w:frame="1"/>
                <w:lang w:eastAsia="en-GB"/>
              </w:rPr>
              <w:t xml:space="preserve">Jack of all trades, master of none! As DIM, my responsibilities range from management of our central administration team, space management, estates/infrastructure, </w:t>
            </w:r>
            <w:r>
              <w:rPr>
                <w:rFonts w:ascii="Arial" w:eastAsia="Times New Roman" w:hAnsi="Arial" w:cs="Arial"/>
                <w:i/>
                <w:color w:val="454545"/>
                <w:sz w:val="24"/>
                <w:szCs w:val="24"/>
                <w:bdr w:val="none" w:sz="0" w:space="0" w:color="auto" w:frame="1"/>
                <w:lang w:eastAsia="en-GB"/>
              </w:rPr>
              <w:t>HR</w:t>
            </w:r>
            <w:r w:rsidRPr="00D64F16">
              <w:rPr>
                <w:rFonts w:ascii="Arial" w:eastAsia="Times New Roman" w:hAnsi="Arial" w:cs="Arial"/>
                <w:i/>
                <w:color w:val="454545"/>
                <w:sz w:val="24"/>
                <w:szCs w:val="24"/>
                <w:bdr w:val="none" w:sz="0" w:space="0" w:color="auto" w:frame="1"/>
                <w:lang w:eastAsia="en-GB"/>
              </w:rPr>
              <w:t xml:space="preserve"> matters, </w:t>
            </w:r>
            <w:r>
              <w:rPr>
                <w:rFonts w:ascii="Arial" w:eastAsia="Times New Roman" w:hAnsi="Arial" w:cs="Arial"/>
                <w:i/>
                <w:color w:val="454545"/>
                <w:sz w:val="24"/>
                <w:szCs w:val="24"/>
                <w:bdr w:val="none" w:sz="0" w:space="0" w:color="auto" w:frame="1"/>
                <w:lang w:eastAsia="en-GB"/>
              </w:rPr>
              <w:t>H&amp;S</w:t>
            </w:r>
            <w:r w:rsidRPr="00D64F16">
              <w:rPr>
                <w:rFonts w:ascii="Arial" w:eastAsia="Times New Roman" w:hAnsi="Arial" w:cs="Arial"/>
                <w:i/>
                <w:color w:val="454545"/>
                <w:sz w:val="24"/>
                <w:szCs w:val="24"/>
                <w:bdr w:val="none" w:sz="0" w:space="0" w:color="auto" w:frame="1"/>
                <w:lang w:eastAsia="en-GB"/>
              </w:rPr>
              <w:t xml:space="preserve"> coordinator. No two days are the same, which has its advantages and disadvantages.</w:t>
            </w:r>
          </w:p>
          <w:p w14:paraId="5596D3D8" w14:textId="77777777" w:rsidR="00C24FF8" w:rsidRDefault="00C24FF8" w:rsidP="00C24FF8">
            <w:pPr>
              <w:shd w:val="clear" w:color="auto" w:fill="FFFFFF"/>
              <w:rPr>
                <w:rFonts w:ascii="Arial" w:eastAsia="Times New Roman" w:hAnsi="Arial" w:cs="Arial"/>
                <w:color w:val="454545"/>
                <w:sz w:val="24"/>
                <w:szCs w:val="24"/>
                <w:bdr w:val="none" w:sz="0" w:space="0" w:color="auto" w:frame="1"/>
                <w:lang w:eastAsia="en-GB"/>
              </w:rPr>
            </w:pPr>
          </w:p>
          <w:p w14:paraId="1649DF50" w14:textId="77777777" w:rsidR="00C24FF8" w:rsidRDefault="00C24FF8" w:rsidP="00C24FF8">
            <w:pPr>
              <w:shd w:val="clear" w:color="auto" w:fill="FFFFFF"/>
              <w:rPr>
                <w:rFonts w:ascii="Arial" w:eastAsia="Times New Roman" w:hAnsi="Arial" w:cs="Arial"/>
                <w:color w:val="454545"/>
                <w:sz w:val="24"/>
                <w:szCs w:val="24"/>
                <w:bdr w:val="none" w:sz="0" w:space="0" w:color="auto" w:frame="1"/>
                <w:lang w:eastAsia="en-GB"/>
              </w:rPr>
            </w:pPr>
            <w:r w:rsidRPr="00D64F16">
              <w:rPr>
                <w:rFonts w:ascii="Arial" w:eastAsia="Times New Roman" w:hAnsi="Arial" w:cs="Arial"/>
                <w:color w:val="454545"/>
                <w:sz w:val="24"/>
                <w:szCs w:val="24"/>
                <w:bdr w:val="none" w:sz="0" w:space="0" w:color="auto" w:frame="1"/>
                <w:lang w:eastAsia="en-GB"/>
              </w:rPr>
              <w:t>What has been your greatest professional achievement?</w:t>
            </w:r>
          </w:p>
          <w:p w14:paraId="2B08AB5F" w14:textId="77777777" w:rsidR="00C24FF8" w:rsidRPr="00D64F16" w:rsidRDefault="00C24FF8" w:rsidP="00C24FF8">
            <w:pPr>
              <w:shd w:val="clear" w:color="auto" w:fill="FFFFFF"/>
              <w:rPr>
                <w:rFonts w:ascii="Arial" w:eastAsia="Times New Roman" w:hAnsi="Arial" w:cs="Arial"/>
                <w:i/>
                <w:color w:val="454545"/>
                <w:sz w:val="24"/>
                <w:szCs w:val="24"/>
                <w:lang w:eastAsia="en-GB"/>
              </w:rPr>
            </w:pPr>
            <w:r w:rsidRPr="00D64F16">
              <w:rPr>
                <w:rFonts w:ascii="Arial" w:eastAsia="Times New Roman" w:hAnsi="Arial" w:cs="Arial"/>
                <w:i/>
                <w:color w:val="454545"/>
                <w:sz w:val="24"/>
                <w:szCs w:val="24"/>
                <w:bdr w:val="none" w:sz="0" w:space="0" w:color="auto" w:frame="1"/>
                <w:lang w:eastAsia="en-GB"/>
              </w:rPr>
              <w:t>Mentoring, which helps support advance and champion people to believe in t</w:t>
            </w:r>
            <w:r>
              <w:rPr>
                <w:rFonts w:ascii="Arial" w:eastAsia="Times New Roman" w:hAnsi="Arial" w:cs="Arial"/>
                <w:i/>
                <w:color w:val="454545"/>
                <w:sz w:val="24"/>
                <w:szCs w:val="24"/>
                <w:bdr w:val="none" w:sz="0" w:space="0" w:color="auto" w:frame="1"/>
                <w:lang w:eastAsia="en-GB"/>
              </w:rPr>
              <w:t>heir capacity and capability, i</w:t>
            </w:r>
            <w:r w:rsidRPr="00D64F16">
              <w:rPr>
                <w:rFonts w:ascii="Arial" w:eastAsia="Times New Roman" w:hAnsi="Arial" w:cs="Arial"/>
                <w:i/>
                <w:color w:val="454545"/>
                <w:sz w:val="24"/>
                <w:szCs w:val="24"/>
                <w:bdr w:val="none" w:sz="0" w:space="0" w:color="auto" w:frame="1"/>
                <w:lang w:eastAsia="en-GB"/>
              </w:rPr>
              <w:t>e</w:t>
            </w:r>
            <w:r>
              <w:rPr>
                <w:rFonts w:ascii="Arial" w:eastAsia="Times New Roman" w:hAnsi="Arial" w:cs="Arial"/>
                <w:i/>
                <w:color w:val="454545"/>
                <w:sz w:val="24"/>
                <w:szCs w:val="24"/>
                <w:bdr w:val="none" w:sz="0" w:space="0" w:color="auto" w:frame="1"/>
                <w:lang w:eastAsia="en-GB"/>
              </w:rPr>
              <w:t>:</w:t>
            </w:r>
            <w:r w:rsidRPr="00D64F16">
              <w:rPr>
                <w:rFonts w:ascii="Arial" w:eastAsia="Times New Roman" w:hAnsi="Arial" w:cs="Arial"/>
                <w:i/>
                <w:color w:val="454545"/>
                <w:sz w:val="24"/>
                <w:szCs w:val="24"/>
                <w:bdr w:val="none" w:sz="0" w:space="0" w:color="auto" w:frame="1"/>
                <w:lang w:eastAsia="en-GB"/>
              </w:rPr>
              <w:t xml:space="preserve"> discovering their hidden selves.</w:t>
            </w:r>
          </w:p>
          <w:p w14:paraId="3863E276" w14:textId="1DC6B972" w:rsidR="00C24FF8" w:rsidRPr="00C24FF8" w:rsidRDefault="00C24FF8" w:rsidP="00C24FF8">
            <w:pPr>
              <w:shd w:val="clear" w:color="auto" w:fill="FFFFFF"/>
              <w:rPr>
                <w:rFonts w:ascii="Arial" w:eastAsia="Times New Roman" w:hAnsi="Arial" w:cs="Arial"/>
                <w:i/>
                <w:color w:val="454545"/>
                <w:sz w:val="24"/>
                <w:szCs w:val="24"/>
                <w:lang w:eastAsia="en-GB"/>
              </w:rPr>
            </w:pPr>
          </w:p>
        </w:tc>
      </w:tr>
      <w:tr w:rsidR="00C24FF8" w:rsidRPr="00AA7E7E" w14:paraId="0F58BD37" w14:textId="77777777" w:rsidTr="00DB7F4B">
        <w:trPr>
          <w:trHeight w:val="427"/>
        </w:trPr>
        <w:tc>
          <w:tcPr>
            <w:tcW w:w="4510" w:type="dxa"/>
            <w:tcBorders>
              <w:top w:val="nil"/>
              <w:left w:val="nil"/>
              <w:bottom w:val="nil"/>
              <w:right w:val="nil"/>
            </w:tcBorders>
          </w:tcPr>
          <w:p w14:paraId="63D8101C" w14:textId="77777777" w:rsidR="00760B79" w:rsidRDefault="00760B79" w:rsidP="00760B79">
            <w:pPr>
              <w:shd w:val="clear" w:color="auto" w:fill="FFFFFF"/>
              <w:rPr>
                <w:rFonts w:ascii="Arial" w:eastAsia="Times New Roman" w:hAnsi="Arial" w:cs="Arial"/>
                <w:color w:val="454545"/>
                <w:sz w:val="24"/>
                <w:szCs w:val="24"/>
                <w:bdr w:val="none" w:sz="0" w:space="0" w:color="auto" w:frame="1"/>
                <w:lang w:eastAsia="en-GB"/>
              </w:rPr>
            </w:pPr>
            <w:r w:rsidRPr="00D64F16">
              <w:rPr>
                <w:rFonts w:ascii="Arial" w:eastAsia="Times New Roman" w:hAnsi="Arial" w:cs="Arial"/>
                <w:color w:val="454545"/>
                <w:sz w:val="24"/>
                <w:szCs w:val="24"/>
                <w:bdr w:val="none" w:sz="0" w:space="0" w:color="auto" w:frame="1"/>
                <w:lang w:eastAsia="en-GB"/>
              </w:rPr>
              <w:t>What aspects of your role do you enjoy the most?</w:t>
            </w:r>
          </w:p>
          <w:p w14:paraId="123DEBC2" w14:textId="5332D177" w:rsidR="00C24FF8" w:rsidRDefault="00760B79" w:rsidP="00760B79">
            <w:pPr>
              <w:shd w:val="clear" w:color="auto" w:fill="FFFFFF"/>
              <w:rPr>
                <w:rFonts w:ascii="Arial" w:eastAsia="Times New Roman" w:hAnsi="Arial" w:cs="Arial"/>
                <w:i/>
                <w:color w:val="454545"/>
                <w:sz w:val="24"/>
                <w:szCs w:val="24"/>
                <w:bdr w:val="none" w:sz="0" w:space="0" w:color="auto" w:frame="1"/>
                <w:lang w:eastAsia="en-GB"/>
              </w:rPr>
            </w:pPr>
            <w:r>
              <w:rPr>
                <w:rFonts w:ascii="Arial" w:eastAsia="Times New Roman" w:hAnsi="Arial" w:cs="Arial"/>
                <w:i/>
                <w:color w:val="454545"/>
                <w:sz w:val="24"/>
                <w:szCs w:val="24"/>
                <w:bdr w:val="none" w:sz="0" w:space="0" w:color="auto" w:frame="1"/>
                <w:lang w:eastAsia="en-GB"/>
              </w:rPr>
              <w:t>I’m a people-person, s</w:t>
            </w:r>
            <w:r w:rsidRPr="00D64F16">
              <w:rPr>
                <w:rFonts w:ascii="Arial" w:eastAsia="Times New Roman" w:hAnsi="Arial" w:cs="Arial"/>
                <w:i/>
                <w:color w:val="454545"/>
                <w:sz w:val="24"/>
                <w:szCs w:val="24"/>
                <w:bdr w:val="none" w:sz="0" w:space="0" w:color="auto" w:frame="1"/>
                <w:lang w:eastAsia="en-GB"/>
              </w:rPr>
              <w:t>o working with different pockets of people within WIPH and across QM.</w:t>
            </w:r>
          </w:p>
          <w:p w14:paraId="5F9A9BC5" w14:textId="77777777" w:rsidR="00760B79" w:rsidRDefault="00760B79" w:rsidP="00760B79">
            <w:pPr>
              <w:shd w:val="clear" w:color="auto" w:fill="FFFFFF"/>
              <w:rPr>
                <w:rFonts w:ascii="Arial" w:eastAsia="Times New Roman" w:hAnsi="Arial" w:cs="Arial"/>
                <w:color w:val="454545"/>
                <w:sz w:val="24"/>
                <w:szCs w:val="24"/>
                <w:bdr w:val="none" w:sz="0" w:space="0" w:color="auto" w:frame="1"/>
                <w:lang w:eastAsia="en-GB"/>
              </w:rPr>
            </w:pPr>
          </w:p>
          <w:p w14:paraId="6C8A1B6F" w14:textId="77777777" w:rsidR="00C24FF8" w:rsidRDefault="00C24FF8" w:rsidP="00C24FF8">
            <w:pPr>
              <w:shd w:val="clear" w:color="auto" w:fill="FFFFFF"/>
              <w:rPr>
                <w:rFonts w:ascii="Arial" w:eastAsia="Times New Roman" w:hAnsi="Arial" w:cs="Arial"/>
                <w:color w:val="454545"/>
                <w:sz w:val="24"/>
                <w:szCs w:val="24"/>
                <w:bdr w:val="none" w:sz="0" w:space="0" w:color="auto" w:frame="1"/>
                <w:lang w:eastAsia="en-GB"/>
              </w:rPr>
            </w:pPr>
            <w:r w:rsidRPr="00D64F16">
              <w:rPr>
                <w:rFonts w:ascii="Arial" w:eastAsia="Times New Roman" w:hAnsi="Arial" w:cs="Arial"/>
                <w:color w:val="454545"/>
                <w:sz w:val="24"/>
                <w:szCs w:val="24"/>
                <w:bdr w:val="none" w:sz="0" w:space="0" w:color="auto" w:frame="1"/>
                <w:lang w:eastAsia="en-GB"/>
              </w:rPr>
              <w:t>What would be your second choice as a profession?</w:t>
            </w:r>
          </w:p>
          <w:p w14:paraId="094B66BE" w14:textId="77777777" w:rsidR="00C24FF8" w:rsidRPr="00D64F16" w:rsidRDefault="00C24FF8" w:rsidP="00C24FF8">
            <w:pPr>
              <w:shd w:val="clear" w:color="auto" w:fill="FFFFFF"/>
              <w:rPr>
                <w:rFonts w:ascii="Arial" w:eastAsia="Times New Roman" w:hAnsi="Arial" w:cs="Arial"/>
                <w:i/>
                <w:color w:val="454545"/>
                <w:sz w:val="24"/>
                <w:szCs w:val="24"/>
                <w:lang w:eastAsia="en-GB"/>
              </w:rPr>
            </w:pPr>
            <w:r w:rsidRPr="00D64F16">
              <w:rPr>
                <w:rFonts w:ascii="Arial" w:eastAsia="Times New Roman" w:hAnsi="Arial" w:cs="Arial"/>
                <w:i/>
                <w:color w:val="454545"/>
                <w:sz w:val="24"/>
                <w:szCs w:val="24"/>
                <w:bdr w:val="none" w:sz="0" w:space="0" w:color="auto" w:frame="1"/>
                <w:lang w:eastAsia="en-GB"/>
              </w:rPr>
              <w:t>Midwife.</w:t>
            </w:r>
          </w:p>
          <w:p w14:paraId="2CB12C6A" w14:textId="77777777" w:rsidR="00C24FF8" w:rsidRDefault="00C24FF8" w:rsidP="00C24FF8">
            <w:pPr>
              <w:shd w:val="clear" w:color="auto" w:fill="FFFFFF"/>
              <w:rPr>
                <w:rFonts w:ascii="Arial" w:eastAsia="Times New Roman" w:hAnsi="Arial" w:cs="Arial"/>
                <w:color w:val="454545"/>
                <w:sz w:val="24"/>
                <w:szCs w:val="24"/>
                <w:bdr w:val="none" w:sz="0" w:space="0" w:color="auto" w:frame="1"/>
                <w:lang w:eastAsia="en-GB"/>
              </w:rPr>
            </w:pPr>
          </w:p>
          <w:p w14:paraId="2401AA7D" w14:textId="77777777" w:rsidR="00C24FF8" w:rsidRDefault="00C24FF8" w:rsidP="00C24FF8">
            <w:pPr>
              <w:shd w:val="clear" w:color="auto" w:fill="FFFFFF"/>
              <w:rPr>
                <w:rFonts w:ascii="Arial" w:eastAsia="Times New Roman" w:hAnsi="Arial" w:cs="Arial"/>
                <w:color w:val="454545"/>
                <w:sz w:val="24"/>
                <w:szCs w:val="24"/>
                <w:bdr w:val="none" w:sz="0" w:space="0" w:color="auto" w:frame="1"/>
                <w:lang w:eastAsia="en-GB"/>
              </w:rPr>
            </w:pPr>
            <w:r w:rsidRPr="00D64F16">
              <w:rPr>
                <w:rFonts w:ascii="Arial" w:eastAsia="Times New Roman" w:hAnsi="Arial" w:cs="Arial"/>
                <w:color w:val="454545"/>
                <w:sz w:val="24"/>
                <w:szCs w:val="24"/>
                <w:bdr w:val="none" w:sz="0" w:space="0" w:color="auto" w:frame="1"/>
                <w:lang w:eastAsia="en-GB"/>
              </w:rPr>
              <w:t>What do you enjoy doing outside work?</w:t>
            </w:r>
          </w:p>
          <w:p w14:paraId="6EF637ED" w14:textId="77777777" w:rsidR="00C24FF8" w:rsidRDefault="00C24FF8" w:rsidP="00C24FF8">
            <w:pPr>
              <w:shd w:val="clear" w:color="auto" w:fill="FFFFFF"/>
              <w:rPr>
                <w:rFonts w:ascii="Arial" w:eastAsia="Times New Roman" w:hAnsi="Arial" w:cs="Arial"/>
                <w:i/>
                <w:color w:val="454545"/>
                <w:sz w:val="24"/>
                <w:szCs w:val="24"/>
                <w:lang w:eastAsia="en-GB"/>
              </w:rPr>
            </w:pPr>
            <w:r w:rsidRPr="00D64F16">
              <w:rPr>
                <w:rFonts w:ascii="Arial" w:eastAsia="Times New Roman" w:hAnsi="Arial" w:cs="Arial"/>
                <w:i/>
                <w:color w:val="454545"/>
                <w:sz w:val="24"/>
                <w:szCs w:val="24"/>
                <w:bdr w:val="none" w:sz="0" w:space="0" w:color="auto" w:frame="1"/>
                <w:lang w:eastAsia="en-GB"/>
              </w:rPr>
              <w:t>Anything food and drink-related</w:t>
            </w:r>
            <w:r>
              <w:rPr>
                <w:rFonts w:ascii="Arial" w:eastAsia="Times New Roman" w:hAnsi="Arial" w:cs="Arial"/>
                <w:i/>
                <w:color w:val="454545"/>
                <w:sz w:val="24"/>
                <w:szCs w:val="24"/>
                <w:bdr w:val="none" w:sz="0" w:space="0" w:color="auto" w:frame="1"/>
                <w:lang w:eastAsia="en-GB"/>
              </w:rPr>
              <w:t>!  Family and friends are key. </w:t>
            </w:r>
            <w:r w:rsidRPr="00D64F16">
              <w:rPr>
                <w:rFonts w:ascii="Arial" w:eastAsia="Times New Roman" w:hAnsi="Arial" w:cs="Arial"/>
                <w:i/>
                <w:color w:val="454545"/>
                <w:sz w:val="24"/>
                <w:szCs w:val="24"/>
                <w:bdr w:val="none" w:sz="0" w:space="0" w:color="auto" w:frame="1"/>
                <w:lang w:eastAsia="en-GB"/>
              </w:rPr>
              <w:t>I’ve recently stopped playing netball and I am an Arsenal football fan, even though my nephew plays for West Ham.</w:t>
            </w:r>
          </w:p>
          <w:p w14:paraId="76CC79FA" w14:textId="77777777" w:rsidR="00C24FF8" w:rsidRDefault="00C24FF8" w:rsidP="00C24FF8">
            <w:pPr>
              <w:shd w:val="clear" w:color="auto" w:fill="FFFFFF"/>
              <w:rPr>
                <w:rFonts w:ascii="Arial" w:eastAsia="Times New Roman" w:hAnsi="Arial" w:cs="Arial"/>
                <w:color w:val="454545"/>
                <w:sz w:val="24"/>
                <w:szCs w:val="24"/>
                <w:bdr w:val="none" w:sz="0" w:space="0" w:color="auto" w:frame="1"/>
                <w:lang w:eastAsia="en-GB"/>
              </w:rPr>
            </w:pPr>
          </w:p>
          <w:p w14:paraId="1D7067D4" w14:textId="77777777" w:rsidR="00C24FF8" w:rsidRDefault="00C24FF8" w:rsidP="00C24FF8">
            <w:pPr>
              <w:shd w:val="clear" w:color="auto" w:fill="FFFFFF"/>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S</w:t>
            </w:r>
            <w:r w:rsidRPr="00D64F16">
              <w:rPr>
                <w:rFonts w:ascii="Arial" w:eastAsia="Times New Roman" w:hAnsi="Arial" w:cs="Arial"/>
                <w:color w:val="454545"/>
                <w:sz w:val="24"/>
                <w:szCs w:val="24"/>
                <w:bdr w:val="none" w:sz="0" w:space="0" w:color="auto" w:frame="1"/>
                <w:lang w:eastAsia="en-GB"/>
              </w:rPr>
              <w:t>omething most people don’t know?</w:t>
            </w:r>
          </w:p>
          <w:p w14:paraId="7C4BFB2A" w14:textId="77777777" w:rsidR="00C24FF8" w:rsidRPr="00D64F16" w:rsidRDefault="00C24FF8" w:rsidP="00C24FF8">
            <w:pPr>
              <w:shd w:val="clear" w:color="auto" w:fill="FFFFFF"/>
              <w:rPr>
                <w:rFonts w:ascii="Arial" w:eastAsia="Times New Roman" w:hAnsi="Arial" w:cs="Arial"/>
                <w:i/>
                <w:color w:val="454545"/>
                <w:sz w:val="24"/>
                <w:szCs w:val="24"/>
                <w:lang w:eastAsia="en-GB"/>
              </w:rPr>
            </w:pPr>
            <w:r w:rsidRPr="00D64F16">
              <w:rPr>
                <w:rFonts w:ascii="Arial" w:eastAsia="Times New Roman" w:hAnsi="Arial" w:cs="Arial"/>
                <w:i/>
                <w:color w:val="454545"/>
                <w:sz w:val="24"/>
                <w:szCs w:val="24"/>
                <w:bdr w:val="none" w:sz="0" w:space="0" w:color="auto" w:frame="1"/>
                <w:lang w:eastAsia="en-GB"/>
              </w:rPr>
              <w:t>I’m a nanna and a foster carer and I’m looking forward to abseiling down the Royal London this year!</w:t>
            </w:r>
          </w:p>
          <w:p w14:paraId="30D798A3" w14:textId="77777777" w:rsidR="00C24FF8" w:rsidRDefault="00C24FF8" w:rsidP="00C24FF8">
            <w:pPr>
              <w:shd w:val="clear" w:color="auto" w:fill="FFFFFF"/>
              <w:contextualSpacing/>
              <w:rPr>
                <w:rFonts w:ascii="Arial" w:eastAsia="Times New Roman" w:hAnsi="Arial" w:cs="Arial"/>
                <w:b/>
                <w:color w:val="0C746A"/>
                <w:sz w:val="24"/>
                <w:szCs w:val="24"/>
                <w:bdr w:val="none" w:sz="0" w:space="0" w:color="auto" w:frame="1"/>
                <w:lang w:eastAsia="en-GB"/>
              </w:rPr>
            </w:pPr>
          </w:p>
        </w:tc>
        <w:tc>
          <w:tcPr>
            <w:tcW w:w="4511" w:type="dxa"/>
            <w:tcBorders>
              <w:top w:val="nil"/>
              <w:left w:val="nil"/>
              <w:bottom w:val="nil"/>
              <w:right w:val="nil"/>
            </w:tcBorders>
          </w:tcPr>
          <w:p w14:paraId="7A00E4DC" w14:textId="503D5E4F" w:rsidR="00C24FF8" w:rsidRDefault="00C24FF8" w:rsidP="00C24FF8">
            <w:pPr>
              <w:shd w:val="clear" w:color="auto" w:fill="FFFFFF"/>
              <w:contextualSpacing/>
              <w:rPr>
                <w:rFonts w:ascii="Arial" w:eastAsia="Times New Roman" w:hAnsi="Arial" w:cs="Arial"/>
                <w:b/>
                <w:color w:val="0C746A"/>
                <w:sz w:val="24"/>
                <w:szCs w:val="24"/>
                <w:bdr w:val="none" w:sz="0" w:space="0" w:color="auto" w:frame="1"/>
                <w:lang w:eastAsia="en-GB"/>
              </w:rPr>
            </w:pPr>
            <w:r>
              <w:rPr>
                <w:rFonts w:ascii="Arial" w:eastAsia="Times New Roman" w:hAnsi="Arial" w:cs="Arial"/>
                <w:b/>
                <w:color w:val="0C746A"/>
                <w:sz w:val="24"/>
                <w:szCs w:val="24"/>
                <w:bdr w:val="none" w:sz="0" w:space="0" w:color="auto" w:frame="1"/>
                <w:lang w:eastAsia="en-GB"/>
              </w:rPr>
              <w:t xml:space="preserve">                  </w:t>
            </w:r>
            <w:r>
              <w:rPr>
                <w:rFonts w:ascii="Arial" w:eastAsia="Times New Roman" w:hAnsi="Arial" w:cs="Arial"/>
                <w:noProof/>
                <w:color w:val="454545"/>
                <w:sz w:val="24"/>
                <w:szCs w:val="24"/>
                <w:bdr w:val="none" w:sz="0" w:space="0" w:color="auto" w:frame="1"/>
                <w:lang w:eastAsia="en-GB"/>
              </w:rPr>
              <w:drawing>
                <wp:inline distT="0" distB="0" distL="0" distR="0" wp14:anchorId="762E756B" wp14:editId="5107BCB5">
                  <wp:extent cx="3278700" cy="2463257"/>
                  <wp:effectExtent l="7620" t="0" r="5715"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6427.jpg"/>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3286154" cy="2468857"/>
                          </a:xfrm>
                          <a:prstGeom prst="rect">
                            <a:avLst/>
                          </a:prstGeom>
                        </pic:spPr>
                      </pic:pic>
                    </a:graphicData>
                  </a:graphic>
                </wp:inline>
              </w:drawing>
            </w:r>
          </w:p>
        </w:tc>
      </w:tr>
      <w:tr w:rsidR="00AD6345" w:rsidRPr="00AA7E7E" w14:paraId="5CB09E59" w14:textId="77777777" w:rsidTr="00DB7F4B">
        <w:trPr>
          <w:trHeight w:val="851"/>
        </w:trPr>
        <w:tc>
          <w:tcPr>
            <w:tcW w:w="9021" w:type="dxa"/>
            <w:gridSpan w:val="2"/>
            <w:tcBorders>
              <w:top w:val="nil"/>
              <w:left w:val="nil"/>
              <w:bottom w:val="nil"/>
              <w:right w:val="nil"/>
            </w:tcBorders>
            <w:shd w:val="clear" w:color="auto" w:fill="0C746A"/>
          </w:tcPr>
          <w:p w14:paraId="1730E811" w14:textId="77777777" w:rsidR="00A74C3F" w:rsidRDefault="00A74C3F" w:rsidP="00A74C3F">
            <w:pPr>
              <w:spacing w:line="300" w:lineRule="atLeast"/>
              <w:jc w:val="left"/>
              <w:rPr>
                <w:rFonts w:ascii="Arial" w:eastAsia="Times New Roman" w:hAnsi="Arial" w:cs="Arial"/>
                <w:color w:val="F2F2F2"/>
                <w:sz w:val="28"/>
                <w:szCs w:val="28"/>
                <w:bdr w:val="none" w:sz="0" w:space="0" w:color="auto" w:frame="1"/>
                <w:lang w:eastAsia="en-GB"/>
              </w:rPr>
            </w:pPr>
          </w:p>
          <w:p w14:paraId="753A87B2" w14:textId="5819EC60" w:rsidR="00A74C3F" w:rsidRPr="009E1852" w:rsidRDefault="00A74C3F" w:rsidP="00A74C3F">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FROM OUR LEADERSHIP TEAMS AND REPRESENTATIVES</w:t>
            </w:r>
          </w:p>
          <w:p w14:paraId="0029BFD2" w14:textId="77777777" w:rsidR="00AD6345" w:rsidRDefault="00AD6345" w:rsidP="00AB4F7A">
            <w:pPr>
              <w:pStyle w:val="NormalWeb"/>
              <w:spacing w:before="0" w:beforeAutospacing="0" w:after="0" w:afterAutospacing="0"/>
              <w:rPr>
                <w:rFonts w:ascii="Arial" w:hAnsi="Arial" w:cs="Arial"/>
                <w:b/>
                <w:bCs/>
                <w:color w:val="0C746A"/>
              </w:rPr>
            </w:pPr>
          </w:p>
        </w:tc>
      </w:tr>
      <w:tr w:rsidR="00DC19C1" w:rsidRPr="00AA7E7E" w14:paraId="02AEBBF1" w14:textId="77777777" w:rsidTr="00DB7F4B">
        <w:trPr>
          <w:trHeight w:val="426"/>
        </w:trPr>
        <w:tc>
          <w:tcPr>
            <w:tcW w:w="9021" w:type="dxa"/>
            <w:gridSpan w:val="2"/>
            <w:tcBorders>
              <w:top w:val="nil"/>
              <w:left w:val="nil"/>
              <w:bottom w:val="nil"/>
              <w:right w:val="nil"/>
            </w:tcBorders>
          </w:tcPr>
          <w:p w14:paraId="5985CFEF" w14:textId="77777777" w:rsidR="00DC19C1" w:rsidRDefault="00DC19C1" w:rsidP="00F15A18">
            <w:pPr>
              <w:rPr>
                <w:rFonts w:ascii="Arial" w:hAnsi="Arial" w:cs="Arial"/>
                <w:b/>
                <w:color w:val="0C746A"/>
                <w:sz w:val="24"/>
                <w:szCs w:val="24"/>
                <w:shd w:val="clear" w:color="auto" w:fill="FFFFFF"/>
              </w:rPr>
            </w:pPr>
          </w:p>
          <w:p w14:paraId="2DB106F4" w14:textId="5EB0A26B" w:rsidR="00DC19C1" w:rsidRDefault="00DC19C1" w:rsidP="00DC19C1">
            <w:pPr>
              <w:rPr>
                <w:rFonts w:ascii="Arial" w:hAnsi="Arial" w:cs="Arial"/>
                <w:b/>
                <w:color w:val="0C746A"/>
                <w:sz w:val="24"/>
                <w:szCs w:val="24"/>
                <w:shd w:val="clear" w:color="auto" w:fill="FFFFFF"/>
              </w:rPr>
            </w:pPr>
            <w:r w:rsidRPr="00D94D64">
              <w:rPr>
                <w:rFonts w:ascii="Arial" w:hAnsi="Arial" w:cs="Arial"/>
                <w:b/>
                <w:color w:val="0C746A"/>
                <w:sz w:val="24"/>
                <w:szCs w:val="24"/>
                <w:shd w:val="clear" w:color="auto" w:fill="FFFFFF"/>
              </w:rPr>
              <w:t>R</w:t>
            </w:r>
            <w:r w:rsidR="005B1FF5">
              <w:rPr>
                <w:rFonts w:ascii="Arial" w:hAnsi="Arial" w:cs="Arial"/>
                <w:b/>
                <w:color w:val="0C746A"/>
                <w:sz w:val="24"/>
                <w:szCs w:val="24"/>
                <w:shd w:val="clear" w:color="auto" w:fill="FFFFFF"/>
              </w:rPr>
              <w:t>esearch</w:t>
            </w:r>
            <w:r>
              <w:rPr>
                <w:rFonts w:ascii="Arial" w:hAnsi="Arial" w:cs="Arial"/>
                <w:b/>
                <w:color w:val="0C746A"/>
                <w:sz w:val="24"/>
                <w:szCs w:val="24"/>
                <w:shd w:val="clear" w:color="auto" w:fill="FFFFFF"/>
              </w:rPr>
              <w:t xml:space="preserve"> N</w:t>
            </w:r>
            <w:r w:rsidR="005B1FF5">
              <w:rPr>
                <w:rFonts w:ascii="Arial" w:hAnsi="Arial" w:cs="Arial"/>
                <w:b/>
                <w:color w:val="0C746A"/>
                <w:sz w:val="24"/>
                <w:szCs w:val="24"/>
                <w:shd w:val="clear" w:color="auto" w:fill="FFFFFF"/>
              </w:rPr>
              <w:t>ews</w:t>
            </w:r>
            <w:r w:rsidRPr="00D94D64">
              <w:rPr>
                <w:rFonts w:ascii="Arial" w:hAnsi="Arial" w:cs="Arial"/>
                <w:b/>
                <w:color w:val="0C746A"/>
                <w:sz w:val="24"/>
                <w:szCs w:val="24"/>
                <w:shd w:val="clear" w:color="auto" w:fill="FFFFFF"/>
              </w:rPr>
              <w:t xml:space="preserve"> (</w:t>
            </w:r>
            <w:r w:rsidR="00133247">
              <w:rPr>
                <w:rFonts w:ascii="Arial" w:hAnsi="Arial" w:cs="Arial"/>
                <w:b/>
                <w:color w:val="0C746A"/>
                <w:sz w:val="24"/>
                <w:szCs w:val="24"/>
                <w:shd w:val="clear" w:color="auto" w:fill="FFFFFF"/>
              </w:rPr>
              <w:t>Juliet Henderson, Project Manager</w:t>
            </w:r>
            <w:r w:rsidRPr="00D94D64">
              <w:rPr>
                <w:rFonts w:ascii="Arial" w:hAnsi="Arial" w:cs="Arial"/>
                <w:b/>
                <w:color w:val="0C746A"/>
                <w:sz w:val="24"/>
                <w:szCs w:val="24"/>
                <w:shd w:val="clear" w:color="auto" w:fill="FFFFFF"/>
              </w:rPr>
              <w:t>)</w:t>
            </w:r>
          </w:p>
          <w:p w14:paraId="60FEEFCC" w14:textId="77777777" w:rsidR="00133247" w:rsidRDefault="00133247" w:rsidP="00133247">
            <w:pPr>
              <w:shd w:val="clear" w:color="auto" w:fill="FFFFFF"/>
              <w:rPr>
                <w:rFonts w:ascii="Arial" w:hAnsi="Arial" w:cs="Arial"/>
                <w:b/>
                <w:color w:val="0C746A"/>
                <w:sz w:val="28"/>
                <w:szCs w:val="28"/>
              </w:rPr>
            </w:pPr>
          </w:p>
          <w:p w14:paraId="0DB8C32D" w14:textId="3953DAD5" w:rsidR="00133247" w:rsidRDefault="00133247" w:rsidP="00133247">
            <w:pPr>
              <w:shd w:val="clear" w:color="auto" w:fill="FFFFFF"/>
              <w:rPr>
                <w:rFonts w:ascii="Arial" w:eastAsia="Times New Roman" w:hAnsi="Arial" w:cs="Arial"/>
                <w:color w:val="242424"/>
                <w:sz w:val="24"/>
                <w:szCs w:val="24"/>
                <w:bdr w:val="none" w:sz="0" w:space="0" w:color="auto" w:frame="1"/>
                <w:lang w:eastAsia="en-GB"/>
              </w:rPr>
            </w:pPr>
            <w:r w:rsidRPr="004E61ED">
              <w:rPr>
                <w:rFonts w:ascii="Arial" w:eastAsia="Times New Roman" w:hAnsi="Arial" w:cs="Arial"/>
                <w:color w:val="242424"/>
                <w:sz w:val="24"/>
                <w:szCs w:val="24"/>
                <w:bdr w:val="none" w:sz="0" w:space="0" w:color="auto" w:frame="1"/>
                <w:lang w:eastAsia="en-GB"/>
              </w:rPr>
              <w:t xml:space="preserve">Three </w:t>
            </w:r>
            <w:r>
              <w:rPr>
                <w:rFonts w:ascii="Arial" w:eastAsia="Times New Roman" w:hAnsi="Arial" w:cs="Arial"/>
                <w:color w:val="242424"/>
                <w:sz w:val="24"/>
                <w:szCs w:val="24"/>
                <w:bdr w:val="none" w:sz="0" w:space="0" w:color="auto" w:frame="1"/>
                <w:lang w:eastAsia="en-GB"/>
              </w:rPr>
              <w:t xml:space="preserve">research </w:t>
            </w:r>
            <w:r w:rsidRPr="004E61ED">
              <w:rPr>
                <w:rFonts w:ascii="Arial" w:eastAsia="Times New Roman" w:hAnsi="Arial" w:cs="Arial"/>
                <w:color w:val="242424"/>
                <w:sz w:val="24"/>
                <w:szCs w:val="24"/>
                <w:bdr w:val="none" w:sz="0" w:space="0" w:color="auto" w:frame="1"/>
                <w:lang w:eastAsia="en-GB"/>
              </w:rPr>
              <w:t xml:space="preserve">projects in the School for Primary Care have </w:t>
            </w:r>
            <w:r>
              <w:rPr>
                <w:rFonts w:ascii="Arial" w:eastAsia="Times New Roman" w:hAnsi="Arial" w:cs="Arial"/>
                <w:color w:val="242424"/>
                <w:sz w:val="24"/>
                <w:szCs w:val="24"/>
                <w:bdr w:val="none" w:sz="0" w:space="0" w:color="auto" w:frame="1"/>
                <w:lang w:eastAsia="en-GB"/>
              </w:rPr>
              <w:t>been successful in bids for NIHR funding:</w:t>
            </w:r>
          </w:p>
          <w:p w14:paraId="04243D70" w14:textId="77777777" w:rsidR="00133247" w:rsidRDefault="00133247" w:rsidP="00133247">
            <w:pPr>
              <w:shd w:val="clear" w:color="auto" w:fill="FFFFFF"/>
              <w:rPr>
                <w:rFonts w:ascii="Arial" w:eastAsia="Times New Roman" w:hAnsi="Arial" w:cs="Arial"/>
                <w:color w:val="242424"/>
                <w:sz w:val="24"/>
                <w:szCs w:val="24"/>
                <w:bdr w:val="none" w:sz="0" w:space="0" w:color="auto" w:frame="1"/>
                <w:lang w:eastAsia="en-GB"/>
              </w:rPr>
            </w:pPr>
          </w:p>
          <w:p w14:paraId="031599EC" w14:textId="77777777" w:rsidR="00760B79" w:rsidRDefault="00133247" w:rsidP="00133247">
            <w:pPr>
              <w:shd w:val="clear" w:color="auto" w:fill="FFFFFF"/>
              <w:rPr>
                <w:rFonts w:ascii="Arial" w:eastAsia="Times New Roman" w:hAnsi="Arial" w:cs="Arial"/>
                <w:color w:val="242424"/>
                <w:sz w:val="24"/>
                <w:szCs w:val="24"/>
                <w:bdr w:val="none" w:sz="0" w:space="0" w:color="auto" w:frame="1"/>
                <w:lang w:eastAsia="en-GB"/>
              </w:rPr>
            </w:pPr>
            <w:r w:rsidRPr="004B09B6">
              <w:rPr>
                <w:rFonts w:ascii="Arial" w:eastAsia="Times New Roman" w:hAnsi="Arial" w:cs="Arial"/>
                <w:color w:val="242424"/>
                <w:sz w:val="24"/>
                <w:szCs w:val="24"/>
                <w:u w:val="single"/>
                <w:bdr w:val="none" w:sz="0" w:space="0" w:color="auto" w:frame="1"/>
                <w:lang w:eastAsia="en-GB"/>
              </w:rPr>
              <w:t>Assessing the potential of assistive technology in people with chronic obstructive pulmonary disease</w:t>
            </w:r>
            <w:r>
              <w:rPr>
                <w:rFonts w:ascii="Arial" w:eastAsia="Times New Roman" w:hAnsi="Arial" w:cs="Arial"/>
                <w:color w:val="242424"/>
                <w:sz w:val="24"/>
                <w:szCs w:val="24"/>
                <w:bdr w:val="none" w:sz="0" w:space="0" w:color="auto" w:frame="1"/>
                <w:lang w:eastAsia="en-GB"/>
              </w:rPr>
              <w:t xml:space="preserve"> </w:t>
            </w:r>
          </w:p>
          <w:p w14:paraId="5AB3A229" w14:textId="764A0553" w:rsidR="00133247" w:rsidRPr="004B09B6" w:rsidRDefault="00133247" w:rsidP="00133247">
            <w:pPr>
              <w:shd w:val="clear" w:color="auto" w:fill="FFFFFF"/>
              <w:rPr>
                <w:rFonts w:ascii="Arial" w:eastAsia="Times New Roman" w:hAnsi="Arial" w:cs="Arial"/>
                <w:color w:val="242424"/>
                <w:sz w:val="24"/>
                <w:szCs w:val="24"/>
                <w:bdr w:val="none" w:sz="0" w:space="0" w:color="auto" w:frame="1"/>
                <w:lang w:eastAsia="en-GB"/>
              </w:rPr>
            </w:pPr>
            <w:r w:rsidRPr="004E61ED">
              <w:rPr>
                <w:rFonts w:ascii="Arial" w:eastAsia="Times New Roman" w:hAnsi="Arial" w:cs="Arial"/>
                <w:color w:val="242424"/>
                <w:sz w:val="24"/>
                <w:szCs w:val="24"/>
                <w:bdr w:val="none" w:sz="0" w:space="0" w:color="auto" w:frame="1"/>
                <w:lang w:eastAsia="en-GB"/>
              </w:rPr>
              <w:t>Ra</w:t>
            </w:r>
            <w:r>
              <w:rPr>
                <w:rFonts w:ascii="Arial" w:eastAsia="Times New Roman" w:hAnsi="Arial" w:cs="Arial"/>
                <w:color w:val="242424"/>
                <w:sz w:val="24"/>
                <w:szCs w:val="24"/>
                <w:bdr w:val="none" w:sz="0" w:space="0" w:color="auto" w:frame="1"/>
                <w:lang w:eastAsia="en-GB"/>
              </w:rPr>
              <w:t>tna Sohanpal PI, Steph Taylor Co-PI</w:t>
            </w:r>
            <w:r w:rsidR="00760B79">
              <w:rPr>
                <w:rFonts w:ascii="Arial" w:eastAsia="Times New Roman" w:hAnsi="Arial" w:cs="Arial"/>
                <w:color w:val="242424"/>
                <w:sz w:val="24"/>
                <w:szCs w:val="24"/>
                <w:bdr w:val="none" w:sz="0" w:space="0" w:color="auto" w:frame="1"/>
                <w:lang w:eastAsia="en-GB"/>
              </w:rPr>
              <w:t xml:space="preserve">: </w:t>
            </w:r>
            <w:r>
              <w:rPr>
                <w:rFonts w:ascii="Arial" w:eastAsia="Times New Roman" w:hAnsi="Arial" w:cs="Arial"/>
                <w:color w:val="242424"/>
                <w:sz w:val="24"/>
                <w:szCs w:val="24"/>
                <w:bdr w:val="none" w:sz="0" w:space="0" w:color="auto" w:frame="1"/>
                <w:lang w:eastAsia="en-GB"/>
              </w:rPr>
              <w:t xml:space="preserve"> This study will determine </w:t>
            </w:r>
            <w:r w:rsidRPr="004E61ED">
              <w:rPr>
                <w:rFonts w:ascii="Arial" w:eastAsia="Times New Roman" w:hAnsi="Arial" w:cs="Arial"/>
                <w:color w:val="242424"/>
                <w:sz w:val="24"/>
                <w:szCs w:val="24"/>
                <w:bdr w:val="none" w:sz="0" w:space="0" w:color="auto" w:frame="1"/>
                <w:lang w:eastAsia="en-GB"/>
              </w:rPr>
              <w:t>whether assistive technology (AT) can improve health, wellbeing and qualit</w:t>
            </w:r>
            <w:r>
              <w:rPr>
                <w:rFonts w:ascii="Arial" w:eastAsia="Times New Roman" w:hAnsi="Arial" w:cs="Arial"/>
                <w:color w:val="242424"/>
                <w:sz w:val="24"/>
                <w:szCs w:val="24"/>
                <w:bdr w:val="none" w:sz="0" w:space="0" w:color="auto" w:frame="1"/>
                <w:lang w:eastAsia="en-GB"/>
              </w:rPr>
              <w:t>y of life of people with COPD, and investigate</w:t>
            </w:r>
            <w:r w:rsidRPr="004E61ED">
              <w:rPr>
                <w:rFonts w:ascii="Arial" w:eastAsia="Times New Roman" w:hAnsi="Arial" w:cs="Arial"/>
                <w:color w:val="242424"/>
                <w:sz w:val="24"/>
                <w:szCs w:val="24"/>
                <w:bdr w:val="none" w:sz="0" w:space="0" w:color="auto" w:frame="1"/>
                <w:lang w:eastAsia="en-GB"/>
              </w:rPr>
              <w:t xml:space="preserve"> how access and use of AT can be improved to support independent living for th</w:t>
            </w:r>
            <w:r>
              <w:rPr>
                <w:rFonts w:ascii="Arial" w:eastAsia="Times New Roman" w:hAnsi="Arial" w:cs="Arial"/>
                <w:color w:val="242424"/>
                <w:sz w:val="24"/>
                <w:szCs w:val="24"/>
                <w:bdr w:val="none" w:sz="0" w:space="0" w:color="auto" w:frame="1"/>
                <w:lang w:eastAsia="en-GB"/>
              </w:rPr>
              <w:t>ese</w:t>
            </w:r>
            <w:r w:rsidRPr="004E61ED">
              <w:rPr>
                <w:rFonts w:ascii="Arial" w:eastAsia="Times New Roman" w:hAnsi="Arial" w:cs="Arial"/>
                <w:color w:val="242424"/>
                <w:sz w:val="24"/>
                <w:szCs w:val="24"/>
                <w:bdr w:val="none" w:sz="0" w:space="0" w:color="auto" w:frame="1"/>
                <w:lang w:eastAsia="en-GB"/>
              </w:rPr>
              <w:t xml:space="preserve"> patients.</w:t>
            </w:r>
          </w:p>
          <w:p w14:paraId="3860E0FA" w14:textId="77777777" w:rsidR="00133247" w:rsidRPr="004E61ED" w:rsidRDefault="00133247" w:rsidP="00133247">
            <w:pPr>
              <w:shd w:val="clear" w:color="auto" w:fill="FFFFFF"/>
              <w:rPr>
                <w:rFonts w:ascii="Arial" w:eastAsia="Times New Roman" w:hAnsi="Arial" w:cs="Arial"/>
                <w:color w:val="242424"/>
                <w:sz w:val="24"/>
                <w:szCs w:val="24"/>
                <w:lang w:eastAsia="en-GB"/>
              </w:rPr>
            </w:pPr>
            <w:r w:rsidRPr="004E61ED">
              <w:rPr>
                <w:rFonts w:ascii="Arial" w:eastAsia="Times New Roman" w:hAnsi="Arial" w:cs="Arial"/>
                <w:color w:val="242424"/>
                <w:sz w:val="24"/>
                <w:szCs w:val="24"/>
                <w:bdr w:val="none" w:sz="0" w:space="0" w:color="auto" w:frame="1"/>
                <w:lang w:eastAsia="en-GB"/>
              </w:rPr>
              <w:t> </w:t>
            </w:r>
          </w:p>
          <w:p w14:paraId="0DB54025" w14:textId="77777777" w:rsidR="00760B79" w:rsidRDefault="00133247" w:rsidP="00133247">
            <w:pPr>
              <w:shd w:val="clear" w:color="auto" w:fill="FFFFFF"/>
              <w:rPr>
                <w:rFonts w:ascii="Arial" w:eastAsia="Times New Roman" w:hAnsi="Arial" w:cs="Arial"/>
                <w:color w:val="242424"/>
                <w:sz w:val="24"/>
                <w:szCs w:val="24"/>
                <w:u w:val="single"/>
                <w:bdr w:val="none" w:sz="0" w:space="0" w:color="auto" w:frame="1"/>
                <w:lang w:eastAsia="en-GB"/>
              </w:rPr>
            </w:pPr>
            <w:r w:rsidRPr="004B09B6">
              <w:rPr>
                <w:rFonts w:ascii="Arial" w:eastAsia="Times New Roman" w:hAnsi="Arial" w:cs="Arial"/>
                <w:color w:val="242424"/>
                <w:sz w:val="24"/>
                <w:szCs w:val="24"/>
                <w:u w:val="single"/>
                <w:bdr w:val="none" w:sz="0" w:space="0" w:color="auto" w:frame="1"/>
                <w:lang w:eastAsia="en-GB"/>
              </w:rPr>
              <w:t>TARGET-ID Phase 2: Digitally Targeted Testing For Blood-borne Virus Infections</w:t>
            </w:r>
          </w:p>
          <w:p w14:paraId="5C670474" w14:textId="24E3835C" w:rsidR="00133247" w:rsidRPr="00760B79" w:rsidRDefault="00133247" w:rsidP="00133247">
            <w:pPr>
              <w:shd w:val="clear" w:color="auto" w:fill="FFFFFF"/>
              <w:rPr>
                <w:rFonts w:ascii="Arial" w:eastAsia="Times New Roman" w:hAnsi="Arial" w:cs="Arial"/>
                <w:color w:val="242424"/>
                <w:sz w:val="24"/>
                <w:szCs w:val="24"/>
                <w:bdr w:val="none" w:sz="0" w:space="0" w:color="auto" w:frame="1"/>
                <w:lang w:eastAsia="en-GB"/>
              </w:rPr>
            </w:pPr>
            <w:r>
              <w:rPr>
                <w:rFonts w:ascii="Arial" w:eastAsia="Times New Roman" w:hAnsi="Arial" w:cs="Arial"/>
                <w:color w:val="242424"/>
                <w:sz w:val="24"/>
                <w:szCs w:val="24"/>
                <w:bdr w:val="none" w:sz="0" w:space="0" w:color="auto" w:frame="1"/>
                <w:lang w:eastAsia="en-GB"/>
              </w:rPr>
              <w:t xml:space="preserve">Werner Leber PI, Co-apps </w:t>
            </w:r>
            <w:r w:rsidRPr="004E61ED">
              <w:rPr>
                <w:rFonts w:ascii="Arial" w:eastAsia="Times New Roman" w:hAnsi="Arial" w:cs="Arial"/>
                <w:color w:val="242424"/>
                <w:sz w:val="24"/>
                <w:szCs w:val="24"/>
                <w:bdr w:val="none" w:sz="0" w:space="0" w:color="auto" w:frame="1"/>
                <w:lang w:eastAsia="en-GB"/>
              </w:rPr>
              <w:t>Chris Griffiths and John Robson</w:t>
            </w:r>
            <w:r w:rsidR="00760B79">
              <w:rPr>
                <w:rFonts w:ascii="Arial" w:eastAsia="Times New Roman" w:hAnsi="Arial" w:cs="Arial"/>
                <w:color w:val="242424"/>
                <w:sz w:val="24"/>
                <w:szCs w:val="24"/>
                <w:bdr w:val="none" w:sz="0" w:space="0" w:color="auto" w:frame="1"/>
                <w:lang w:eastAsia="en-GB"/>
              </w:rPr>
              <w:t xml:space="preserve">: </w:t>
            </w:r>
            <w:r w:rsidRPr="004E61ED">
              <w:rPr>
                <w:rFonts w:ascii="Arial" w:eastAsia="Times New Roman" w:hAnsi="Arial" w:cs="Arial"/>
                <w:color w:val="242424"/>
                <w:sz w:val="24"/>
                <w:szCs w:val="24"/>
                <w:bdr w:val="none" w:sz="0" w:space="0" w:color="auto" w:frame="1"/>
                <w:lang w:eastAsia="en-GB"/>
              </w:rPr>
              <w:t xml:space="preserve">The first phase </w:t>
            </w:r>
            <w:r>
              <w:rPr>
                <w:rFonts w:ascii="Arial" w:eastAsia="Times New Roman" w:hAnsi="Arial" w:cs="Arial"/>
                <w:color w:val="242424"/>
                <w:sz w:val="24"/>
                <w:szCs w:val="24"/>
                <w:bdr w:val="none" w:sz="0" w:space="0" w:color="auto" w:frame="1"/>
                <w:lang w:eastAsia="en-GB"/>
              </w:rPr>
              <w:t>of this project</w:t>
            </w:r>
            <w:r w:rsidRPr="004E61ED">
              <w:rPr>
                <w:rFonts w:ascii="Arial" w:eastAsia="Times New Roman" w:hAnsi="Arial" w:cs="Arial"/>
                <w:color w:val="242424"/>
                <w:sz w:val="24"/>
                <w:szCs w:val="24"/>
                <w:bdr w:val="none" w:sz="0" w:space="0" w:color="auto" w:frame="1"/>
                <w:lang w:eastAsia="en-GB"/>
              </w:rPr>
              <w:t xml:space="preserve"> creat</w:t>
            </w:r>
            <w:r>
              <w:rPr>
                <w:rFonts w:ascii="Arial" w:eastAsia="Times New Roman" w:hAnsi="Arial" w:cs="Arial"/>
                <w:color w:val="242424"/>
                <w:sz w:val="24"/>
                <w:szCs w:val="24"/>
                <w:bdr w:val="none" w:sz="0" w:space="0" w:color="auto" w:frame="1"/>
                <w:lang w:eastAsia="en-GB"/>
              </w:rPr>
              <w:t>ed</w:t>
            </w:r>
            <w:r w:rsidRPr="004E61ED">
              <w:rPr>
                <w:rFonts w:ascii="Arial" w:eastAsia="Times New Roman" w:hAnsi="Arial" w:cs="Arial"/>
                <w:color w:val="242424"/>
                <w:sz w:val="24"/>
                <w:szCs w:val="24"/>
                <w:bdr w:val="none" w:sz="0" w:space="0" w:color="auto" w:frame="1"/>
                <w:lang w:eastAsia="en-GB"/>
              </w:rPr>
              <w:t xml:space="preserve"> a new collaboration through SPCR, bringing together people with lived</w:t>
            </w:r>
            <w:r>
              <w:rPr>
                <w:rFonts w:ascii="Arial" w:eastAsia="Times New Roman" w:hAnsi="Arial" w:cs="Arial"/>
                <w:color w:val="242424"/>
                <w:sz w:val="24"/>
                <w:szCs w:val="24"/>
                <w:bdr w:val="none" w:sz="0" w:space="0" w:color="auto" w:frame="1"/>
                <w:lang w:eastAsia="en-GB"/>
              </w:rPr>
              <w:t xml:space="preserve"> experience of HIV, Hepatitis B and</w:t>
            </w:r>
            <w:r w:rsidRPr="004E61ED">
              <w:rPr>
                <w:rFonts w:ascii="Arial" w:eastAsia="Times New Roman" w:hAnsi="Arial" w:cs="Arial"/>
                <w:color w:val="242424"/>
                <w:sz w:val="24"/>
                <w:szCs w:val="24"/>
                <w:bdr w:val="none" w:sz="0" w:space="0" w:color="auto" w:frame="1"/>
                <w:lang w:eastAsia="en-GB"/>
              </w:rPr>
              <w:t xml:space="preserve"> C, and charity sector leaders, with experts in infecti</w:t>
            </w:r>
            <w:r>
              <w:rPr>
                <w:rFonts w:ascii="Arial" w:eastAsia="Times New Roman" w:hAnsi="Arial" w:cs="Arial"/>
                <w:color w:val="242424"/>
                <w:sz w:val="24"/>
                <w:szCs w:val="24"/>
                <w:bdr w:val="none" w:sz="0" w:space="0" w:color="auto" w:frame="1"/>
                <w:lang w:eastAsia="en-GB"/>
              </w:rPr>
              <w:t xml:space="preserve">ous disease screening research. The project </w:t>
            </w:r>
            <w:r w:rsidR="00DC7AE3">
              <w:rPr>
                <w:rFonts w:ascii="Arial" w:eastAsia="Times New Roman" w:hAnsi="Arial" w:cs="Arial"/>
                <w:color w:val="242424"/>
                <w:sz w:val="24"/>
                <w:szCs w:val="24"/>
                <w:bdr w:val="none" w:sz="0" w:space="0" w:color="auto" w:frame="1"/>
                <w:lang w:eastAsia="en-GB"/>
              </w:rPr>
              <w:t>will aim</w:t>
            </w:r>
            <w:r>
              <w:rPr>
                <w:rFonts w:ascii="Arial" w:eastAsia="Times New Roman" w:hAnsi="Arial" w:cs="Arial"/>
                <w:color w:val="242424"/>
                <w:sz w:val="24"/>
                <w:szCs w:val="24"/>
                <w:bdr w:val="none" w:sz="0" w:space="0" w:color="auto" w:frame="1"/>
                <w:lang w:eastAsia="en-GB"/>
              </w:rPr>
              <w:t xml:space="preserve"> to </w:t>
            </w:r>
            <w:r w:rsidRPr="004E61ED">
              <w:rPr>
                <w:rFonts w:ascii="Arial" w:eastAsia="Times New Roman" w:hAnsi="Arial" w:cs="Arial"/>
                <w:color w:val="242424"/>
                <w:sz w:val="24"/>
                <w:szCs w:val="24"/>
                <w:bdr w:val="none" w:sz="0" w:space="0" w:color="auto" w:frame="1"/>
                <w:lang w:eastAsia="en-GB"/>
              </w:rPr>
              <w:t>identify people at the highest risk o</w:t>
            </w:r>
            <w:r>
              <w:rPr>
                <w:rFonts w:ascii="Arial" w:eastAsia="Times New Roman" w:hAnsi="Arial" w:cs="Arial"/>
                <w:color w:val="242424"/>
                <w:sz w:val="24"/>
                <w:szCs w:val="24"/>
                <w:bdr w:val="none" w:sz="0" w:space="0" w:color="auto" w:frame="1"/>
                <w:lang w:eastAsia="en-GB"/>
              </w:rPr>
              <w:t>f testing positive (targeted testing</w:t>
            </w:r>
            <w:r w:rsidRPr="004E61ED">
              <w:rPr>
                <w:rFonts w:ascii="Arial" w:eastAsia="Times New Roman" w:hAnsi="Arial" w:cs="Arial"/>
                <w:color w:val="242424"/>
                <w:sz w:val="24"/>
                <w:szCs w:val="24"/>
                <w:bdr w:val="none" w:sz="0" w:space="0" w:color="auto" w:frame="1"/>
                <w:lang w:eastAsia="en-GB"/>
              </w:rPr>
              <w:t xml:space="preserve">), to </w:t>
            </w:r>
            <w:r>
              <w:rPr>
                <w:rFonts w:ascii="Arial" w:eastAsia="Times New Roman" w:hAnsi="Arial" w:cs="Arial"/>
                <w:color w:val="242424"/>
                <w:sz w:val="24"/>
                <w:szCs w:val="24"/>
                <w:bdr w:val="none" w:sz="0" w:space="0" w:color="auto" w:frame="1"/>
                <w:lang w:eastAsia="en-GB"/>
              </w:rPr>
              <w:t>determine the test acceptability,</w:t>
            </w:r>
            <w:r w:rsidRPr="004E61ED">
              <w:rPr>
                <w:rFonts w:ascii="Arial" w:eastAsia="Times New Roman" w:hAnsi="Arial" w:cs="Arial"/>
                <w:color w:val="242424"/>
                <w:sz w:val="24"/>
                <w:szCs w:val="24"/>
                <w:bdr w:val="none" w:sz="0" w:space="0" w:color="auto" w:frame="1"/>
                <w:lang w:eastAsia="en-GB"/>
              </w:rPr>
              <w:t xml:space="preserve"> and support newly diagnosed people in receiving treatment. </w:t>
            </w:r>
            <w:r>
              <w:rPr>
                <w:rFonts w:ascii="Arial" w:eastAsia="Times New Roman" w:hAnsi="Arial" w:cs="Arial"/>
                <w:color w:val="242424"/>
                <w:sz w:val="24"/>
                <w:szCs w:val="24"/>
                <w:bdr w:val="none" w:sz="0" w:space="0" w:color="auto" w:frame="1"/>
                <w:lang w:eastAsia="en-GB"/>
              </w:rPr>
              <w:t xml:space="preserve">Phase 2 will </w:t>
            </w:r>
            <w:r w:rsidRPr="004E61ED">
              <w:rPr>
                <w:rFonts w:ascii="Arial" w:eastAsia="Times New Roman" w:hAnsi="Arial" w:cs="Arial"/>
                <w:color w:val="242424"/>
                <w:sz w:val="24"/>
                <w:szCs w:val="24"/>
                <w:bdr w:val="none" w:sz="0" w:space="0" w:color="auto" w:frame="1"/>
                <w:lang w:eastAsia="en-GB"/>
              </w:rPr>
              <w:t xml:space="preserve">refine and test the </w:t>
            </w:r>
            <w:r>
              <w:rPr>
                <w:rFonts w:ascii="Arial" w:eastAsia="Times New Roman" w:hAnsi="Arial" w:cs="Arial"/>
                <w:color w:val="242424"/>
                <w:sz w:val="24"/>
                <w:szCs w:val="24"/>
                <w:bdr w:val="none" w:sz="0" w:space="0" w:color="auto" w:frame="1"/>
                <w:lang w:eastAsia="en-GB"/>
              </w:rPr>
              <w:t xml:space="preserve">robustness of the </w:t>
            </w:r>
            <w:r w:rsidRPr="004E61ED">
              <w:rPr>
                <w:rFonts w:ascii="Arial" w:eastAsia="Times New Roman" w:hAnsi="Arial" w:cs="Arial"/>
                <w:color w:val="242424"/>
                <w:sz w:val="24"/>
                <w:szCs w:val="24"/>
                <w:bdr w:val="none" w:sz="0" w:space="0" w:color="auto" w:frame="1"/>
                <w:lang w:eastAsia="en-GB"/>
              </w:rPr>
              <w:t>scoring system developed</w:t>
            </w:r>
            <w:r>
              <w:rPr>
                <w:rFonts w:ascii="Arial" w:eastAsia="Times New Roman" w:hAnsi="Arial" w:cs="Arial"/>
                <w:color w:val="242424"/>
                <w:sz w:val="24"/>
                <w:szCs w:val="24"/>
                <w:bdr w:val="none" w:sz="0" w:space="0" w:color="auto" w:frame="1"/>
                <w:lang w:eastAsia="en-GB"/>
              </w:rPr>
              <w:t>, first</w:t>
            </w:r>
            <w:r w:rsidRPr="004E61ED">
              <w:rPr>
                <w:rFonts w:ascii="Arial" w:eastAsia="Times New Roman" w:hAnsi="Arial" w:cs="Arial"/>
                <w:color w:val="242424"/>
                <w:sz w:val="24"/>
                <w:szCs w:val="24"/>
                <w:bdr w:val="none" w:sz="0" w:space="0" w:color="auto" w:frame="1"/>
                <w:lang w:eastAsia="en-GB"/>
              </w:rPr>
              <w:t xml:space="preserve"> using information from patients in East London, and t</w:t>
            </w:r>
            <w:r>
              <w:rPr>
                <w:rFonts w:ascii="Arial" w:eastAsia="Times New Roman" w:hAnsi="Arial" w:cs="Arial"/>
                <w:color w:val="242424"/>
                <w:sz w:val="24"/>
                <w:szCs w:val="24"/>
                <w:bdr w:val="none" w:sz="0" w:space="0" w:color="auto" w:frame="1"/>
                <w:lang w:eastAsia="en-GB"/>
              </w:rPr>
              <w:t>hen</w:t>
            </w:r>
            <w:r w:rsidRPr="004E61ED">
              <w:rPr>
                <w:rFonts w:ascii="Arial" w:eastAsia="Times New Roman" w:hAnsi="Arial" w:cs="Arial"/>
                <w:color w:val="242424"/>
                <w:sz w:val="24"/>
                <w:szCs w:val="24"/>
                <w:bdr w:val="none" w:sz="0" w:space="0" w:color="auto" w:frame="1"/>
                <w:lang w:eastAsia="en-GB"/>
              </w:rPr>
              <w:t xml:space="preserve"> from patients across</w:t>
            </w:r>
            <w:r>
              <w:rPr>
                <w:rFonts w:ascii="Arial" w:eastAsia="Times New Roman" w:hAnsi="Arial" w:cs="Arial"/>
                <w:color w:val="242424"/>
                <w:sz w:val="24"/>
                <w:szCs w:val="24"/>
                <w:bdr w:val="none" w:sz="0" w:space="0" w:color="auto" w:frame="1"/>
                <w:lang w:eastAsia="en-GB"/>
              </w:rPr>
              <w:t xml:space="preserve"> the UK</w:t>
            </w:r>
            <w:r w:rsidRPr="004E61ED">
              <w:rPr>
                <w:rFonts w:ascii="Arial" w:eastAsia="Times New Roman" w:hAnsi="Arial" w:cs="Arial"/>
                <w:color w:val="242424"/>
                <w:sz w:val="24"/>
                <w:szCs w:val="24"/>
                <w:bdr w:val="none" w:sz="0" w:space="0" w:color="auto" w:frame="1"/>
                <w:lang w:eastAsia="en-GB"/>
              </w:rPr>
              <w:t xml:space="preserve">. </w:t>
            </w:r>
            <w:r>
              <w:rPr>
                <w:rFonts w:ascii="Arial" w:eastAsia="Times New Roman" w:hAnsi="Arial" w:cs="Arial"/>
                <w:color w:val="242424"/>
                <w:sz w:val="24"/>
                <w:szCs w:val="24"/>
                <w:bdr w:val="none" w:sz="0" w:space="0" w:color="auto" w:frame="1"/>
                <w:lang w:eastAsia="en-GB"/>
              </w:rPr>
              <w:t>Workshops</w:t>
            </w:r>
            <w:r w:rsidRPr="004E61ED">
              <w:rPr>
                <w:rFonts w:ascii="Arial" w:eastAsia="Times New Roman" w:hAnsi="Arial" w:cs="Arial"/>
                <w:color w:val="242424"/>
                <w:sz w:val="24"/>
                <w:szCs w:val="24"/>
                <w:bdr w:val="none" w:sz="0" w:space="0" w:color="auto" w:frame="1"/>
                <w:lang w:eastAsia="en-GB"/>
              </w:rPr>
              <w:t xml:space="preserve"> </w:t>
            </w:r>
            <w:r>
              <w:rPr>
                <w:rFonts w:ascii="Arial" w:eastAsia="Times New Roman" w:hAnsi="Arial" w:cs="Arial"/>
                <w:color w:val="242424"/>
                <w:sz w:val="24"/>
                <w:szCs w:val="24"/>
                <w:bdr w:val="none" w:sz="0" w:space="0" w:color="auto" w:frame="1"/>
                <w:lang w:eastAsia="en-GB"/>
              </w:rPr>
              <w:t>including</w:t>
            </w:r>
            <w:r w:rsidRPr="004E61ED">
              <w:rPr>
                <w:rFonts w:ascii="Arial" w:eastAsia="Times New Roman" w:hAnsi="Arial" w:cs="Arial"/>
                <w:color w:val="242424"/>
                <w:sz w:val="24"/>
                <w:szCs w:val="24"/>
                <w:bdr w:val="none" w:sz="0" w:space="0" w:color="auto" w:frame="1"/>
                <w:lang w:eastAsia="en-GB"/>
              </w:rPr>
              <w:t xml:space="preserve"> people with lived experience of blood-borne viruses</w:t>
            </w:r>
            <w:r>
              <w:rPr>
                <w:rFonts w:ascii="Arial" w:eastAsia="Times New Roman" w:hAnsi="Arial" w:cs="Arial"/>
                <w:color w:val="242424"/>
                <w:sz w:val="24"/>
                <w:szCs w:val="24"/>
                <w:bdr w:val="none" w:sz="0" w:space="0" w:color="auto" w:frame="1"/>
                <w:lang w:eastAsia="en-GB"/>
              </w:rPr>
              <w:t xml:space="preserve"> will</w:t>
            </w:r>
            <w:r w:rsidRPr="004E61ED">
              <w:rPr>
                <w:rFonts w:ascii="Arial" w:eastAsia="Times New Roman" w:hAnsi="Arial" w:cs="Arial"/>
                <w:color w:val="242424"/>
                <w:sz w:val="24"/>
                <w:szCs w:val="24"/>
                <w:bdr w:val="none" w:sz="0" w:space="0" w:color="auto" w:frame="1"/>
                <w:lang w:eastAsia="en-GB"/>
              </w:rPr>
              <w:t xml:space="preserve"> </w:t>
            </w:r>
            <w:r>
              <w:rPr>
                <w:rFonts w:ascii="Arial" w:eastAsia="Times New Roman" w:hAnsi="Arial" w:cs="Arial"/>
                <w:color w:val="242424"/>
                <w:sz w:val="24"/>
                <w:szCs w:val="24"/>
                <w:bdr w:val="none" w:sz="0" w:space="0" w:color="auto" w:frame="1"/>
                <w:lang w:eastAsia="en-GB"/>
              </w:rPr>
              <w:t>allow collaborative design of</w:t>
            </w:r>
            <w:r w:rsidRPr="004E61ED">
              <w:rPr>
                <w:rFonts w:ascii="Arial" w:eastAsia="Times New Roman" w:hAnsi="Arial" w:cs="Arial"/>
                <w:color w:val="242424"/>
                <w:sz w:val="24"/>
                <w:szCs w:val="24"/>
                <w:bdr w:val="none" w:sz="0" w:space="0" w:color="auto" w:frame="1"/>
                <w:lang w:eastAsia="en-GB"/>
              </w:rPr>
              <w:t xml:space="preserve"> the bes</w:t>
            </w:r>
            <w:r>
              <w:rPr>
                <w:rFonts w:ascii="Arial" w:eastAsia="Times New Roman" w:hAnsi="Arial" w:cs="Arial"/>
                <w:color w:val="242424"/>
                <w:sz w:val="24"/>
                <w:szCs w:val="24"/>
                <w:bdr w:val="none" w:sz="0" w:space="0" w:color="auto" w:frame="1"/>
                <w:lang w:eastAsia="en-GB"/>
              </w:rPr>
              <w:t>t way to offer testing</w:t>
            </w:r>
            <w:r w:rsidRPr="004E61ED">
              <w:rPr>
                <w:rFonts w:ascii="Arial" w:eastAsia="Times New Roman" w:hAnsi="Arial" w:cs="Arial"/>
                <w:color w:val="242424"/>
                <w:sz w:val="24"/>
                <w:szCs w:val="24"/>
                <w:bdr w:val="none" w:sz="0" w:space="0" w:color="auto" w:frame="1"/>
                <w:lang w:eastAsia="en-GB"/>
              </w:rPr>
              <w:t>.</w:t>
            </w:r>
            <w:r w:rsidRPr="004E61ED">
              <w:rPr>
                <w:rFonts w:ascii="Arial" w:eastAsia="Times New Roman" w:hAnsi="Arial" w:cs="Arial"/>
                <w:color w:val="000000"/>
                <w:sz w:val="24"/>
                <w:szCs w:val="24"/>
                <w:bdr w:val="none" w:sz="0" w:space="0" w:color="auto" w:frame="1"/>
                <w:lang w:eastAsia="en-GB"/>
              </w:rPr>
              <w:t>  </w:t>
            </w:r>
          </w:p>
          <w:p w14:paraId="7722CDA6" w14:textId="77777777" w:rsidR="00133247" w:rsidRPr="004E61ED" w:rsidRDefault="00133247" w:rsidP="00133247">
            <w:pPr>
              <w:shd w:val="clear" w:color="auto" w:fill="FFFFFF"/>
              <w:rPr>
                <w:rFonts w:ascii="Arial" w:eastAsia="Times New Roman" w:hAnsi="Arial" w:cs="Arial"/>
                <w:color w:val="242424"/>
                <w:sz w:val="24"/>
                <w:szCs w:val="24"/>
                <w:lang w:eastAsia="en-GB"/>
              </w:rPr>
            </w:pPr>
            <w:r w:rsidRPr="004E61ED">
              <w:rPr>
                <w:rFonts w:ascii="Arial" w:eastAsia="Times New Roman" w:hAnsi="Arial" w:cs="Arial"/>
                <w:color w:val="242424"/>
                <w:sz w:val="24"/>
                <w:szCs w:val="24"/>
                <w:bdr w:val="none" w:sz="0" w:space="0" w:color="auto" w:frame="1"/>
                <w:lang w:eastAsia="en-GB"/>
              </w:rPr>
              <w:t> </w:t>
            </w:r>
          </w:p>
          <w:p w14:paraId="0D384EA5" w14:textId="77777777" w:rsidR="00133247" w:rsidRPr="004B09B6" w:rsidRDefault="00133247" w:rsidP="00133247">
            <w:pPr>
              <w:shd w:val="clear" w:color="auto" w:fill="FFFFFF"/>
              <w:rPr>
                <w:rFonts w:ascii="Arial" w:eastAsia="Times New Roman" w:hAnsi="Arial" w:cs="Arial"/>
                <w:color w:val="000000"/>
                <w:sz w:val="24"/>
                <w:szCs w:val="24"/>
                <w:u w:val="single"/>
                <w:bdr w:val="none" w:sz="0" w:space="0" w:color="auto" w:frame="1"/>
                <w:lang w:eastAsia="en-GB"/>
              </w:rPr>
            </w:pPr>
            <w:r w:rsidRPr="004B09B6">
              <w:rPr>
                <w:rFonts w:ascii="Arial" w:eastAsia="Times New Roman" w:hAnsi="Arial" w:cs="Arial"/>
                <w:color w:val="000000"/>
                <w:sz w:val="24"/>
                <w:szCs w:val="24"/>
                <w:u w:val="single"/>
                <w:bdr w:val="none" w:sz="0" w:space="0" w:color="auto" w:frame="1"/>
                <w:lang w:eastAsia="en-GB"/>
              </w:rPr>
              <w:t>Non-cancer Diagnoses and their Potential For Missed Opportunities In Symptomatic Cancer Diagnosis: A Mixed Methods Study</w:t>
            </w:r>
          </w:p>
          <w:p w14:paraId="2D49938A" w14:textId="2D70C646" w:rsidR="00133247" w:rsidRPr="00760B79" w:rsidRDefault="00133247" w:rsidP="00133247">
            <w:pPr>
              <w:shd w:val="clear" w:color="auto" w:fill="FFFFFF"/>
              <w:rPr>
                <w:rFonts w:ascii="Arial" w:eastAsia="Times New Roman" w:hAnsi="Arial" w:cs="Arial"/>
                <w:color w:val="242424"/>
                <w:sz w:val="24"/>
                <w:szCs w:val="24"/>
                <w:bdr w:val="none" w:sz="0" w:space="0" w:color="auto" w:frame="1"/>
                <w:lang w:eastAsia="en-GB"/>
              </w:rPr>
            </w:pPr>
            <w:r>
              <w:rPr>
                <w:rFonts w:ascii="Arial" w:eastAsia="Times New Roman" w:hAnsi="Arial" w:cs="Arial"/>
                <w:color w:val="000000"/>
                <w:sz w:val="24"/>
                <w:szCs w:val="24"/>
                <w:bdr w:val="none" w:sz="0" w:space="0" w:color="auto" w:frame="1"/>
                <w:lang w:eastAsia="en-GB"/>
              </w:rPr>
              <w:t xml:space="preserve">Sarah Price, </w:t>
            </w:r>
            <w:r>
              <w:rPr>
                <w:rFonts w:ascii="Arial" w:eastAsia="Times New Roman" w:hAnsi="Arial" w:cs="Arial"/>
                <w:color w:val="242424"/>
                <w:sz w:val="24"/>
                <w:szCs w:val="24"/>
                <w:bdr w:val="none" w:sz="0" w:space="0" w:color="auto" w:frame="1"/>
                <w:lang w:eastAsia="en-GB"/>
              </w:rPr>
              <w:t>Exeter University, PI,</w:t>
            </w:r>
            <w:r w:rsidRPr="004E61ED">
              <w:rPr>
                <w:rFonts w:ascii="Arial" w:eastAsia="Times New Roman" w:hAnsi="Arial" w:cs="Arial"/>
                <w:color w:val="242424"/>
                <w:sz w:val="24"/>
                <w:szCs w:val="24"/>
                <w:bdr w:val="none" w:sz="0" w:space="0" w:color="auto" w:frame="1"/>
                <w:lang w:eastAsia="en-GB"/>
              </w:rPr>
              <w:t xml:space="preserve"> </w:t>
            </w:r>
            <w:r>
              <w:rPr>
                <w:rFonts w:ascii="Arial" w:eastAsia="Times New Roman" w:hAnsi="Arial" w:cs="Arial"/>
                <w:color w:val="242424"/>
                <w:sz w:val="24"/>
                <w:szCs w:val="24"/>
                <w:bdr w:val="none" w:sz="0" w:space="0" w:color="auto" w:frame="1"/>
                <w:lang w:eastAsia="en-GB"/>
              </w:rPr>
              <w:t>in collaboration with Fiona Walter</w:t>
            </w:r>
            <w:r w:rsidR="00DC7AE3">
              <w:rPr>
                <w:rFonts w:ascii="Arial" w:eastAsia="Times New Roman" w:hAnsi="Arial" w:cs="Arial"/>
                <w:color w:val="242424"/>
                <w:sz w:val="24"/>
                <w:szCs w:val="24"/>
                <w:bdr w:val="none" w:sz="0" w:space="0" w:color="auto" w:frame="1"/>
                <w:lang w:eastAsia="en-GB"/>
              </w:rPr>
              <w:t>, Suzanne Scott and Georgia Black</w:t>
            </w:r>
            <w:r w:rsidR="00760B79">
              <w:rPr>
                <w:rFonts w:ascii="Arial" w:eastAsia="Times New Roman" w:hAnsi="Arial" w:cs="Arial"/>
                <w:color w:val="242424"/>
                <w:sz w:val="24"/>
                <w:szCs w:val="24"/>
                <w:bdr w:val="none" w:sz="0" w:space="0" w:color="auto" w:frame="1"/>
                <w:lang w:eastAsia="en-GB"/>
              </w:rPr>
              <w:t xml:space="preserve">: </w:t>
            </w:r>
            <w:r w:rsidRPr="004E61ED">
              <w:rPr>
                <w:rFonts w:ascii="Arial" w:eastAsia="Times New Roman" w:hAnsi="Arial" w:cs="Arial"/>
                <w:color w:val="242424"/>
                <w:sz w:val="24"/>
                <w:szCs w:val="24"/>
                <w:lang w:eastAsia="en-GB"/>
              </w:rPr>
              <w:t>Th</w:t>
            </w:r>
            <w:r>
              <w:rPr>
                <w:rFonts w:ascii="Arial" w:eastAsia="Times New Roman" w:hAnsi="Arial" w:cs="Arial"/>
                <w:color w:val="242424"/>
                <w:sz w:val="24"/>
                <w:szCs w:val="24"/>
                <w:lang w:eastAsia="en-GB"/>
              </w:rPr>
              <w:t>is</w:t>
            </w:r>
            <w:r w:rsidRPr="004E61ED">
              <w:rPr>
                <w:rFonts w:ascii="Arial" w:eastAsia="Times New Roman" w:hAnsi="Arial" w:cs="Arial"/>
                <w:color w:val="242424"/>
                <w:sz w:val="24"/>
                <w:szCs w:val="24"/>
                <w:lang w:eastAsia="en-GB"/>
              </w:rPr>
              <w:t xml:space="preserve"> research aims to understand when interim diagnoses represent missed opportunities to diagnose cancer. </w:t>
            </w:r>
            <w:r>
              <w:rPr>
                <w:rFonts w:ascii="Arial" w:eastAsia="Times New Roman" w:hAnsi="Arial" w:cs="Arial"/>
                <w:color w:val="242424"/>
                <w:sz w:val="24"/>
                <w:szCs w:val="24"/>
                <w:lang w:eastAsia="en-GB"/>
              </w:rPr>
              <w:t>Using</w:t>
            </w:r>
            <w:r>
              <w:rPr>
                <w:rFonts w:ascii="Arial" w:eastAsia="Times New Roman" w:hAnsi="Arial" w:cs="Arial"/>
                <w:color w:val="000000"/>
                <w:sz w:val="24"/>
                <w:szCs w:val="24"/>
                <w:bdr w:val="none" w:sz="0" w:space="0" w:color="auto" w:frame="1"/>
                <w:lang w:eastAsia="en-GB"/>
              </w:rPr>
              <w:t xml:space="preserve"> thousands of anonymised medical records the study</w:t>
            </w:r>
            <w:r w:rsidRPr="004E61ED">
              <w:rPr>
                <w:rFonts w:ascii="Arial" w:eastAsia="Times New Roman" w:hAnsi="Arial" w:cs="Arial"/>
                <w:color w:val="000000"/>
                <w:sz w:val="24"/>
                <w:szCs w:val="24"/>
                <w:bdr w:val="none" w:sz="0" w:space="0" w:color="auto" w:frame="1"/>
                <w:lang w:eastAsia="en-GB"/>
              </w:rPr>
              <w:t xml:space="preserve"> will look for patterns of interim diagnoses before a cancer diagnosis, and the consequences for patients.</w:t>
            </w:r>
            <w:r w:rsidR="00DC7AE3">
              <w:rPr>
                <w:rFonts w:ascii="Arial" w:eastAsia="Times New Roman" w:hAnsi="Arial" w:cs="Arial"/>
                <w:color w:val="000000"/>
                <w:sz w:val="24"/>
                <w:szCs w:val="24"/>
                <w:bdr w:val="none" w:sz="0" w:space="0" w:color="auto" w:frame="1"/>
                <w:lang w:eastAsia="en-GB"/>
              </w:rPr>
              <w:t xml:space="preserve"> The study will also use qualitative approaches to gain an in-depth understanding of interim diagnoses as possible missed opportunities from the perspectives of patients and healthcare providers.  </w:t>
            </w:r>
            <w:bookmarkStart w:id="0" w:name="_GoBack"/>
            <w:bookmarkEnd w:id="0"/>
          </w:p>
          <w:p w14:paraId="687F9CC9" w14:textId="21F17EF4" w:rsidR="00133247" w:rsidRPr="00DC19C1" w:rsidRDefault="00133247" w:rsidP="0070788D">
            <w:pPr>
              <w:pStyle w:val="xxxmsonormal"/>
              <w:shd w:val="clear" w:color="auto" w:fill="FFFFFF"/>
              <w:spacing w:before="0" w:beforeAutospacing="0" w:after="0" w:afterAutospacing="0"/>
              <w:rPr>
                <w:rFonts w:ascii="Arial" w:hAnsi="Arial" w:cs="Arial"/>
                <w:color w:val="454545"/>
              </w:rPr>
            </w:pPr>
          </w:p>
        </w:tc>
      </w:tr>
      <w:tr w:rsidR="006C0214" w:rsidRPr="00D071E5" w14:paraId="047AF8B7" w14:textId="77777777" w:rsidTr="00DB7F4B">
        <w:trPr>
          <w:trHeight w:val="454"/>
        </w:trPr>
        <w:tc>
          <w:tcPr>
            <w:tcW w:w="9021" w:type="dxa"/>
            <w:gridSpan w:val="2"/>
            <w:tcBorders>
              <w:top w:val="nil"/>
              <w:left w:val="nil"/>
              <w:bottom w:val="nil"/>
              <w:right w:val="nil"/>
            </w:tcBorders>
            <w:shd w:val="clear" w:color="auto" w:fill="0C746A"/>
          </w:tcPr>
          <w:p w14:paraId="24405F7A" w14:textId="77777777"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p w14:paraId="71FC48FC" w14:textId="77777777" w:rsidR="006C0214" w:rsidRPr="009E1852" w:rsidRDefault="006C0214" w:rsidP="006C0214">
            <w:pPr>
              <w:spacing w:line="300" w:lineRule="atLeast"/>
              <w:jc w:val="left"/>
              <w:rPr>
                <w:rFonts w:ascii="Arial" w:eastAsia="Times New Roman" w:hAnsi="Arial" w:cs="Arial"/>
                <w:b/>
                <w:color w:val="F2F2F2"/>
                <w:sz w:val="28"/>
                <w:szCs w:val="28"/>
                <w:bdr w:val="none" w:sz="0" w:space="0" w:color="auto" w:frame="1"/>
                <w:lang w:eastAsia="en-GB"/>
              </w:rPr>
            </w:pPr>
            <w:r w:rsidRPr="009E1852">
              <w:rPr>
                <w:rFonts w:ascii="Arial" w:eastAsia="Times New Roman" w:hAnsi="Arial" w:cs="Arial"/>
                <w:b/>
                <w:color w:val="F2F2F2"/>
                <w:sz w:val="28"/>
                <w:szCs w:val="28"/>
                <w:bdr w:val="none" w:sz="0" w:space="0" w:color="auto" w:frame="1"/>
                <w:lang w:eastAsia="en-GB"/>
              </w:rPr>
              <w:t>GENERAL INSTITUTE NEWS</w:t>
            </w:r>
          </w:p>
          <w:p w14:paraId="38ED58F8" w14:textId="549BA456"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tc>
      </w:tr>
      <w:tr w:rsidR="007A25E6" w:rsidRPr="00D071E5" w14:paraId="50FA6257" w14:textId="77777777" w:rsidTr="00DB7F4B">
        <w:trPr>
          <w:trHeight w:val="498"/>
        </w:trPr>
        <w:tc>
          <w:tcPr>
            <w:tcW w:w="9021" w:type="dxa"/>
            <w:gridSpan w:val="2"/>
            <w:tcBorders>
              <w:top w:val="nil"/>
              <w:left w:val="nil"/>
              <w:bottom w:val="nil"/>
              <w:right w:val="nil"/>
            </w:tcBorders>
          </w:tcPr>
          <w:p w14:paraId="2001CC3E" w14:textId="77777777" w:rsidR="007A25E6" w:rsidRDefault="007A25E6" w:rsidP="009B2D7C">
            <w:pPr>
              <w:rPr>
                <w:rFonts w:ascii="Arial" w:eastAsia="Times New Roman" w:hAnsi="Arial" w:cs="Arial"/>
                <w:b/>
                <w:color w:val="0C746A"/>
                <w:sz w:val="24"/>
                <w:szCs w:val="24"/>
                <w:bdr w:val="none" w:sz="0" w:space="0" w:color="auto" w:frame="1"/>
                <w:shd w:val="clear" w:color="auto" w:fill="FFFFFF"/>
                <w:lang w:eastAsia="en-GB"/>
              </w:rPr>
            </w:pPr>
          </w:p>
          <w:p w14:paraId="0005356D" w14:textId="77777777" w:rsidR="000E65F6" w:rsidRPr="0059106C" w:rsidRDefault="000E65F6" w:rsidP="000E65F6">
            <w:pPr>
              <w:rPr>
                <w:rFonts w:eastAsia="Times New Roman"/>
                <w:color w:val="000000"/>
              </w:rPr>
            </w:pPr>
            <w:r w:rsidRPr="0059106C">
              <w:rPr>
                <w:rFonts w:ascii="Arial" w:eastAsia="Times New Roman" w:hAnsi="Arial" w:cs="Arial"/>
                <w:b/>
                <w:bCs/>
                <w:color w:val="0C746A"/>
                <w:sz w:val="24"/>
                <w:szCs w:val="24"/>
                <w:lang w:eastAsia="en-GB"/>
              </w:rPr>
              <w:t>NCRI Gynaecological Working Group</w:t>
            </w:r>
          </w:p>
          <w:p w14:paraId="62DF5456" w14:textId="77777777" w:rsidR="000E65F6" w:rsidRPr="00A66B3B" w:rsidRDefault="000E65F6" w:rsidP="000E65F6">
            <w:pPr>
              <w:rPr>
                <w:rFonts w:ascii="Arial" w:eastAsia="Times New Roman" w:hAnsi="Arial" w:cs="Arial"/>
                <w:bCs/>
                <w:color w:val="454545"/>
                <w:sz w:val="24"/>
                <w:szCs w:val="24"/>
                <w:lang w:eastAsia="en-GB"/>
              </w:rPr>
            </w:pPr>
            <w:r>
              <w:rPr>
                <w:rFonts w:ascii="Arial" w:eastAsia="Times New Roman" w:hAnsi="Arial" w:cs="Arial"/>
                <w:bCs/>
                <w:color w:val="454545"/>
                <w:sz w:val="24"/>
                <w:szCs w:val="24"/>
                <w:lang w:eastAsia="en-GB"/>
              </w:rPr>
              <w:t>14 December (</w:t>
            </w:r>
            <w:r w:rsidRPr="00A66B3B">
              <w:rPr>
                <w:rFonts w:ascii="Arial" w:eastAsia="Times New Roman" w:hAnsi="Arial" w:cs="Arial"/>
                <w:bCs/>
                <w:color w:val="454545"/>
                <w:sz w:val="24"/>
                <w:szCs w:val="24"/>
                <w:lang w:eastAsia="en-GB"/>
              </w:rPr>
              <w:t>Ranjit Manchanda</w:t>
            </w:r>
            <w:r>
              <w:rPr>
                <w:rFonts w:ascii="Arial" w:eastAsia="Times New Roman" w:hAnsi="Arial" w:cs="Arial"/>
                <w:bCs/>
                <w:color w:val="454545"/>
                <w:sz w:val="24"/>
                <w:szCs w:val="24"/>
                <w:lang w:eastAsia="en-GB"/>
              </w:rPr>
              <w:t>. Centre for Prevention, Detection and Diagnosis)</w:t>
            </w:r>
          </w:p>
          <w:p w14:paraId="03077AB0" w14:textId="1026150A" w:rsidR="000E65F6" w:rsidRDefault="000E65F6" w:rsidP="009B2D7C">
            <w:pPr>
              <w:rPr>
                <w:rFonts w:ascii="Arial" w:eastAsia="Times New Roman" w:hAnsi="Arial" w:cs="Arial"/>
                <w:b/>
                <w:color w:val="0C746A"/>
                <w:sz w:val="24"/>
                <w:szCs w:val="24"/>
                <w:bdr w:val="none" w:sz="0" w:space="0" w:color="auto" w:frame="1"/>
                <w:shd w:val="clear" w:color="auto" w:fill="FFFFFF"/>
                <w:lang w:eastAsia="en-GB"/>
              </w:rPr>
            </w:pPr>
          </w:p>
        </w:tc>
      </w:tr>
      <w:tr w:rsidR="009371EA" w:rsidRPr="00D071E5" w14:paraId="05C438C8" w14:textId="77777777" w:rsidTr="00DB7F4B">
        <w:trPr>
          <w:trHeight w:val="498"/>
        </w:trPr>
        <w:tc>
          <w:tcPr>
            <w:tcW w:w="4510" w:type="dxa"/>
            <w:tcBorders>
              <w:top w:val="nil"/>
              <w:left w:val="nil"/>
              <w:bottom w:val="nil"/>
              <w:right w:val="nil"/>
            </w:tcBorders>
          </w:tcPr>
          <w:p w14:paraId="7C0F4F97" w14:textId="77777777" w:rsidR="009371EA" w:rsidRDefault="009371EA" w:rsidP="000E65F6">
            <w:pPr>
              <w:rPr>
                <w:rFonts w:ascii="Arial" w:hAnsi="Arial" w:cs="Arial"/>
                <w:color w:val="454545"/>
                <w:sz w:val="24"/>
                <w:szCs w:val="24"/>
              </w:rPr>
            </w:pPr>
            <w:r>
              <w:rPr>
                <w:noProof/>
                <w:lang w:eastAsia="en-GB"/>
              </w:rPr>
              <w:drawing>
                <wp:inline distT="0" distB="0" distL="0" distR="0" wp14:anchorId="42DE9A91" wp14:editId="70DC756E">
                  <wp:extent cx="2203450" cy="736804"/>
                  <wp:effectExtent l="0" t="0" r="635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280" t="9848" r="76497" b="79319"/>
                          <a:stretch/>
                        </pic:blipFill>
                        <pic:spPr bwMode="auto">
                          <a:xfrm>
                            <a:off x="0" y="0"/>
                            <a:ext cx="2244767" cy="750620"/>
                          </a:xfrm>
                          <a:prstGeom prst="rect">
                            <a:avLst/>
                          </a:prstGeom>
                          <a:ln>
                            <a:noFill/>
                          </a:ln>
                          <a:extLst>
                            <a:ext uri="{53640926-AAD7-44D8-BBD7-CCE9431645EC}">
                              <a14:shadowObscured xmlns:a14="http://schemas.microsoft.com/office/drawing/2010/main"/>
                            </a:ext>
                          </a:extLst>
                        </pic:spPr>
                      </pic:pic>
                    </a:graphicData>
                  </a:graphic>
                </wp:inline>
              </w:drawing>
            </w:r>
          </w:p>
          <w:p w14:paraId="6E8D78AD" w14:textId="3A0F7E0B" w:rsidR="009371EA" w:rsidRPr="00A66B3B" w:rsidRDefault="009371EA" w:rsidP="000E65F6">
            <w:pPr>
              <w:rPr>
                <w:rFonts w:ascii="Arial" w:hAnsi="Arial" w:cs="Arial"/>
                <w:color w:val="454545"/>
                <w:sz w:val="24"/>
                <w:szCs w:val="24"/>
              </w:rPr>
            </w:pPr>
            <w:r>
              <w:rPr>
                <w:noProof/>
                <w:lang w:eastAsia="en-GB"/>
              </w:rPr>
              <w:drawing>
                <wp:inline distT="0" distB="0" distL="0" distR="0" wp14:anchorId="7F633319" wp14:editId="1BAC54BF">
                  <wp:extent cx="2431050" cy="506437"/>
                  <wp:effectExtent l="0" t="0" r="762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4205" t="34666" r="9484" b="48183"/>
                          <a:stretch/>
                        </pic:blipFill>
                        <pic:spPr bwMode="auto">
                          <a:xfrm>
                            <a:off x="0" y="0"/>
                            <a:ext cx="2439195" cy="508134"/>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45B832D" w14:textId="025B22B1" w:rsidR="009371EA" w:rsidRPr="009371EA" w:rsidRDefault="009371EA" w:rsidP="0070788D">
            <w:pPr>
              <w:rPr>
                <w:rFonts w:ascii="Arial" w:hAnsi="Arial" w:cs="Arial"/>
                <w:color w:val="454545"/>
                <w:sz w:val="24"/>
                <w:szCs w:val="24"/>
              </w:rPr>
            </w:pPr>
            <w:r w:rsidRPr="00A66B3B">
              <w:rPr>
                <w:rFonts w:ascii="Arial" w:hAnsi="Arial" w:cs="Arial"/>
                <w:color w:val="454545"/>
                <w:sz w:val="24"/>
                <w:szCs w:val="24"/>
              </w:rPr>
              <w:t xml:space="preserve">The National Cancer Research Institute has appointed Ranjit Manchanda as Chair of its Gynaecological Cancer </w:t>
            </w:r>
            <w:r w:rsidRPr="00666FD1">
              <w:rPr>
                <w:rFonts w:ascii="Arial" w:hAnsi="Arial" w:cs="Arial"/>
                <w:color w:val="454545"/>
                <w:sz w:val="24"/>
                <w:szCs w:val="24"/>
              </w:rPr>
              <w:t>Working</w:t>
            </w:r>
            <w:r w:rsidRPr="00A66B3B">
              <w:rPr>
                <w:rFonts w:ascii="Arial" w:hAnsi="Arial" w:cs="Arial"/>
                <w:color w:val="454545"/>
                <w:sz w:val="24"/>
                <w:szCs w:val="24"/>
              </w:rPr>
              <w:t xml:space="preserve"> Group on Early Detection. The role will include setting the agenda and priorities for early detection and prevention of gynaecological cancers. The Working Group will produce and publish a joint consensus on the future of UK research in this field. </w:t>
            </w:r>
          </w:p>
        </w:tc>
      </w:tr>
      <w:tr w:rsidR="00CF6D09" w:rsidRPr="00D071E5" w14:paraId="6BAA1378" w14:textId="77777777" w:rsidTr="00DB7F4B">
        <w:trPr>
          <w:trHeight w:val="498"/>
        </w:trPr>
        <w:tc>
          <w:tcPr>
            <w:tcW w:w="9021" w:type="dxa"/>
            <w:gridSpan w:val="2"/>
            <w:tcBorders>
              <w:top w:val="nil"/>
              <w:left w:val="nil"/>
              <w:bottom w:val="nil"/>
              <w:right w:val="nil"/>
            </w:tcBorders>
          </w:tcPr>
          <w:p w14:paraId="2F322C93" w14:textId="77777777" w:rsidR="00447FF9" w:rsidRDefault="00447FF9" w:rsidP="0070788D">
            <w:pPr>
              <w:rPr>
                <w:rFonts w:ascii="Arial" w:eastAsia="Times New Roman" w:hAnsi="Arial" w:cs="Arial"/>
                <w:b/>
                <w:color w:val="0C746A"/>
                <w:sz w:val="24"/>
                <w:szCs w:val="24"/>
                <w:bdr w:val="none" w:sz="0" w:space="0" w:color="auto" w:frame="1"/>
                <w:shd w:val="clear" w:color="auto" w:fill="FFFFFF"/>
                <w:lang w:eastAsia="en-GB"/>
              </w:rPr>
            </w:pPr>
          </w:p>
          <w:p w14:paraId="61C2693D" w14:textId="77777777" w:rsidR="000E65F6" w:rsidRPr="003A4A6E" w:rsidRDefault="000E65F6" w:rsidP="000E65F6">
            <w:pPr>
              <w:rPr>
                <w:rFonts w:ascii="Arial" w:hAnsi="Arial" w:cs="Arial"/>
                <w:b/>
                <w:color w:val="0C746A"/>
                <w:sz w:val="24"/>
                <w:szCs w:val="24"/>
                <w:shd w:val="clear" w:color="auto" w:fill="FFFFFF"/>
              </w:rPr>
            </w:pPr>
            <w:r w:rsidRPr="003A4A6E">
              <w:rPr>
                <w:rFonts w:ascii="Arial" w:hAnsi="Arial" w:cs="Arial"/>
                <w:b/>
                <w:color w:val="0C746A"/>
                <w:sz w:val="24"/>
                <w:szCs w:val="24"/>
                <w:shd w:val="clear" w:color="auto" w:fill="FFFFFF"/>
              </w:rPr>
              <w:t>RCT Results: Sodium Reduction in Restaurant Food in China</w:t>
            </w:r>
          </w:p>
          <w:p w14:paraId="593FB963" w14:textId="77777777" w:rsidR="000E65F6" w:rsidRDefault="000E65F6" w:rsidP="000E65F6">
            <w:pPr>
              <w:rPr>
                <w:rFonts w:ascii="Arial" w:hAnsi="Arial" w:cs="Arial"/>
                <w:color w:val="454545"/>
                <w:sz w:val="24"/>
                <w:szCs w:val="24"/>
                <w:shd w:val="clear" w:color="auto" w:fill="FFFFFF"/>
              </w:rPr>
            </w:pPr>
            <w:r w:rsidRPr="003A4A6E">
              <w:rPr>
                <w:rFonts w:ascii="Arial" w:hAnsi="Arial" w:cs="Arial"/>
                <w:color w:val="454545"/>
                <w:sz w:val="24"/>
                <w:szCs w:val="24"/>
                <w:shd w:val="clear" w:color="auto" w:fill="FFFFFF"/>
              </w:rPr>
              <w:t xml:space="preserve">14 December </w:t>
            </w:r>
            <w:r>
              <w:rPr>
                <w:rFonts w:ascii="Arial" w:hAnsi="Arial" w:cs="Arial"/>
                <w:color w:val="454545"/>
                <w:sz w:val="24"/>
                <w:szCs w:val="24"/>
                <w:shd w:val="clear" w:color="auto" w:fill="FFFFFF"/>
              </w:rPr>
              <w:t>(</w:t>
            </w:r>
            <w:r w:rsidRPr="003A4A6E">
              <w:rPr>
                <w:rFonts w:ascii="Arial" w:hAnsi="Arial" w:cs="Arial"/>
                <w:color w:val="454545"/>
                <w:sz w:val="24"/>
                <w:szCs w:val="24"/>
                <w:shd w:val="clear" w:color="auto" w:fill="FFFFFF"/>
              </w:rPr>
              <w:t xml:space="preserve">Feng </w:t>
            </w:r>
            <w:r>
              <w:rPr>
                <w:rFonts w:ascii="Arial" w:hAnsi="Arial" w:cs="Arial"/>
                <w:color w:val="454545"/>
                <w:sz w:val="24"/>
                <w:szCs w:val="24"/>
                <w:shd w:val="clear" w:color="auto" w:fill="FFFFFF"/>
              </w:rPr>
              <w:t>He,</w:t>
            </w:r>
            <w:r w:rsidRPr="003A4A6E">
              <w:rPr>
                <w:rFonts w:ascii="Arial" w:hAnsi="Arial" w:cs="Arial"/>
                <w:color w:val="454545"/>
                <w:sz w:val="24"/>
                <w:szCs w:val="24"/>
                <w:shd w:val="clear" w:color="auto" w:fill="FFFFFF"/>
              </w:rPr>
              <w:t xml:space="preserve"> Jing Song</w:t>
            </w:r>
            <w:r>
              <w:rPr>
                <w:rFonts w:ascii="Arial" w:hAnsi="Arial" w:cs="Arial"/>
                <w:color w:val="454545"/>
                <w:sz w:val="24"/>
                <w:szCs w:val="24"/>
                <w:shd w:val="clear" w:color="auto" w:fill="FFFFFF"/>
              </w:rPr>
              <w:t>. Centre for Public Health and Policy)</w:t>
            </w:r>
          </w:p>
          <w:p w14:paraId="1320C81F" w14:textId="57F125B0" w:rsidR="00E86378" w:rsidRDefault="00E86378" w:rsidP="000E65F6">
            <w:pPr>
              <w:rPr>
                <w:rFonts w:ascii="Arial" w:eastAsia="Times New Roman" w:hAnsi="Arial" w:cs="Arial"/>
                <w:b/>
                <w:color w:val="0C746A"/>
                <w:sz w:val="24"/>
                <w:szCs w:val="24"/>
                <w:bdr w:val="none" w:sz="0" w:space="0" w:color="auto" w:frame="1"/>
                <w:shd w:val="clear" w:color="auto" w:fill="FFFFFF"/>
                <w:lang w:eastAsia="en-GB"/>
              </w:rPr>
            </w:pPr>
          </w:p>
        </w:tc>
      </w:tr>
      <w:tr w:rsidR="009371EA" w:rsidRPr="00D071E5" w14:paraId="456C8CAF" w14:textId="77777777" w:rsidTr="00DB7F4B">
        <w:trPr>
          <w:trHeight w:val="498"/>
        </w:trPr>
        <w:tc>
          <w:tcPr>
            <w:tcW w:w="4510" w:type="dxa"/>
            <w:tcBorders>
              <w:top w:val="nil"/>
              <w:left w:val="nil"/>
              <w:bottom w:val="nil"/>
              <w:right w:val="nil"/>
            </w:tcBorders>
          </w:tcPr>
          <w:p w14:paraId="0168F6D7" w14:textId="4BEC7AEE" w:rsidR="009371EA" w:rsidRPr="009371EA" w:rsidRDefault="009371EA" w:rsidP="0070788D">
            <w:pPr>
              <w:rPr>
                <w:rFonts w:ascii="Arial" w:hAnsi="Arial" w:cs="Arial"/>
                <w:color w:val="454545"/>
                <w:sz w:val="24"/>
                <w:szCs w:val="24"/>
                <w:shd w:val="clear" w:color="auto" w:fill="FFFFFF"/>
              </w:rPr>
            </w:pPr>
            <w:r w:rsidRPr="00920776">
              <w:rPr>
                <w:rFonts w:ascii="Arial" w:hAnsi="Arial" w:cs="Arial"/>
                <w:color w:val="454545"/>
                <w:sz w:val="24"/>
                <w:szCs w:val="24"/>
                <w:shd w:val="clear" w:color="auto" w:fill="FFFFFF"/>
              </w:rPr>
              <w:lastRenderedPageBreak/>
              <w:t xml:space="preserve">Results from an </w:t>
            </w:r>
            <w:hyperlink r:id="rId12" w:history="1">
              <w:r w:rsidRPr="00920776">
                <w:rPr>
                  <w:rStyle w:val="Hyperlink"/>
                  <w:rFonts w:ascii="Arial" w:hAnsi="Arial" w:cs="Arial"/>
                  <w:color w:val="454545"/>
                  <w:sz w:val="24"/>
                  <w:szCs w:val="24"/>
                  <w:shd w:val="clear" w:color="auto" w:fill="FFFFFF"/>
                </w:rPr>
                <w:t>RCT</w:t>
              </w:r>
            </w:hyperlink>
            <w:r w:rsidRPr="00920776">
              <w:rPr>
                <w:rFonts w:ascii="Arial" w:hAnsi="Arial" w:cs="Arial"/>
                <w:color w:val="454545"/>
                <w:sz w:val="24"/>
                <w:szCs w:val="24"/>
                <w:shd w:val="clear" w:color="auto" w:fill="FFFFFF"/>
              </w:rPr>
              <w:t xml:space="preserve"> testing an intervention to reduce sodium in restaurant food in China show a modest 8% reduction in salt content. Mean sodium values of the five best-selling dishes for 66 control and 88 intervention restaurants were assessed from baseline to the end of the trial, conducted between 2019 and 2020. I</w:t>
            </w:r>
            <w:r w:rsidRPr="00920776">
              <w:rPr>
                <w:rFonts w:ascii="Arial" w:hAnsi="Arial" w:cs="Arial"/>
                <w:color w:val="222222"/>
                <w:sz w:val="24"/>
                <w:szCs w:val="24"/>
              </w:rPr>
              <w:t>ntervention activities included salt information materials delivered regularly to restaurants for display, multiple choice menus (normal, 70%, or 50% salt) for consumers, training for chefs to reduce sodium in meals, and encouraging waiting staff to proactively recommend lower-sodium choices to customers. Authors conclude that f</w:t>
            </w:r>
            <w:r w:rsidRPr="00920776">
              <w:rPr>
                <w:rFonts w:ascii="Arial" w:hAnsi="Arial" w:cs="Arial"/>
                <w:color w:val="222222"/>
                <w:sz w:val="24"/>
                <w:szCs w:val="24"/>
                <w:shd w:val="clear" w:color="auto" w:fill="FFFFFF"/>
              </w:rPr>
              <w:t>urther strengthening of the intervention package is required, and that an effective, sustainable salt reduction programme is urgently needed due to the rapid increase in the consumption of restaurant food in China.</w:t>
            </w:r>
          </w:p>
        </w:tc>
        <w:tc>
          <w:tcPr>
            <w:tcW w:w="4511" w:type="dxa"/>
            <w:tcBorders>
              <w:top w:val="nil"/>
              <w:left w:val="nil"/>
              <w:bottom w:val="nil"/>
              <w:right w:val="nil"/>
            </w:tcBorders>
          </w:tcPr>
          <w:p w14:paraId="32D235F3" w14:textId="133A381E" w:rsidR="009371EA" w:rsidRPr="00920776" w:rsidRDefault="009371EA" w:rsidP="000E65F6">
            <w:pPr>
              <w:rPr>
                <w:rFonts w:ascii="Arial" w:hAnsi="Arial" w:cs="Arial"/>
                <w:color w:val="454545"/>
                <w:sz w:val="24"/>
                <w:szCs w:val="24"/>
                <w:shd w:val="clear" w:color="auto" w:fill="FFFFFF"/>
              </w:rPr>
            </w:pPr>
            <w:r>
              <w:rPr>
                <w:rFonts w:ascii="Arial" w:eastAsia="Times New Roman" w:hAnsi="Arial" w:cs="Arial"/>
                <w:b/>
                <w:bCs/>
                <w:noProof/>
                <w:color w:val="454545"/>
                <w:sz w:val="24"/>
                <w:szCs w:val="24"/>
                <w:lang w:eastAsia="en-GB"/>
              </w:rPr>
              <w:drawing>
                <wp:inline distT="0" distB="0" distL="0" distR="0" wp14:anchorId="3B87808F" wp14:editId="585BC77D">
                  <wp:extent cx="2727297" cy="3638519"/>
                  <wp:effectExtent l="0" t="0" r="0" b="635"/>
                  <wp:docPr id="22" name="Picture 22" descr="A picture containing person, food, d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person, food, dish&#10;&#10;Description automatically generated"/>
                          <pic:cNvPicPr/>
                        </pic:nvPicPr>
                        <pic:blipFill rotWithShape="1">
                          <a:blip r:embed="rId13" cstate="print">
                            <a:extLst>
                              <a:ext uri="{28A0092B-C50C-407E-A947-70E740481C1C}">
                                <a14:useLocalDpi xmlns:a14="http://schemas.microsoft.com/office/drawing/2010/main" val="0"/>
                              </a:ext>
                            </a:extLst>
                          </a:blip>
                          <a:srcRect l="2410" t="115" r="4768" b="2738"/>
                          <a:stretch/>
                        </pic:blipFill>
                        <pic:spPr bwMode="auto">
                          <a:xfrm>
                            <a:off x="0" y="0"/>
                            <a:ext cx="2772371" cy="3698653"/>
                          </a:xfrm>
                          <a:prstGeom prst="rect">
                            <a:avLst/>
                          </a:prstGeom>
                          <a:ln>
                            <a:noFill/>
                          </a:ln>
                          <a:extLst>
                            <a:ext uri="{53640926-AAD7-44D8-BBD7-CCE9431645EC}">
                              <a14:shadowObscured xmlns:a14="http://schemas.microsoft.com/office/drawing/2010/main"/>
                            </a:ext>
                          </a:extLst>
                        </pic:spPr>
                      </pic:pic>
                    </a:graphicData>
                  </a:graphic>
                </wp:inline>
              </w:drawing>
            </w:r>
          </w:p>
        </w:tc>
      </w:tr>
      <w:tr w:rsidR="006C0214" w:rsidRPr="00D071E5" w14:paraId="479F559A" w14:textId="77777777" w:rsidTr="00DB7F4B">
        <w:trPr>
          <w:trHeight w:val="498"/>
        </w:trPr>
        <w:tc>
          <w:tcPr>
            <w:tcW w:w="9021" w:type="dxa"/>
            <w:gridSpan w:val="2"/>
            <w:tcBorders>
              <w:top w:val="nil"/>
              <w:left w:val="nil"/>
              <w:bottom w:val="nil"/>
              <w:right w:val="nil"/>
            </w:tcBorders>
          </w:tcPr>
          <w:p w14:paraId="192EC45D" w14:textId="77777777" w:rsidR="00EF1666" w:rsidRDefault="00EF1666" w:rsidP="0070788D">
            <w:pPr>
              <w:rPr>
                <w:rFonts w:ascii="Arial" w:eastAsia="Times New Roman" w:hAnsi="Arial" w:cs="Arial"/>
                <w:b/>
                <w:color w:val="0C746A"/>
                <w:sz w:val="24"/>
                <w:szCs w:val="24"/>
                <w:bdr w:val="none" w:sz="0" w:space="0" w:color="auto" w:frame="1"/>
                <w:shd w:val="clear" w:color="auto" w:fill="FFFFFF"/>
                <w:lang w:eastAsia="en-GB"/>
              </w:rPr>
            </w:pPr>
          </w:p>
          <w:p w14:paraId="03F9EC8D" w14:textId="77777777" w:rsidR="000E65F6" w:rsidRPr="00684365" w:rsidRDefault="000E65F6" w:rsidP="000E65F6">
            <w:pPr>
              <w:rPr>
                <w:rFonts w:ascii="Arial" w:eastAsia="Times New Roman" w:hAnsi="Arial" w:cs="Arial"/>
                <w:b/>
                <w:bCs/>
                <w:color w:val="0C746A"/>
                <w:sz w:val="24"/>
                <w:szCs w:val="24"/>
                <w:lang w:eastAsia="en-GB"/>
              </w:rPr>
            </w:pPr>
            <w:r w:rsidRPr="00684365">
              <w:rPr>
                <w:rFonts w:ascii="Arial" w:hAnsi="Arial" w:cs="Arial"/>
                <w:b/>
                <w:color w:val="0C746A"/>
                <w:sz w:val="24"/>
                <w:szCs w:val="24"/>
                <w:shd w:val="clear" w:color="auto" w:fill="FFFFFF"/>
              </w:rPr>
              <w:t xml:space="preserve">Smoking </w:t>
            </w:r>
            <w:r w:rsidRPr="00CE341C">
              <w:rPr>
                <w:rFonts w:ascii="Arial" w:hAnsi="Arial" w:cs="Arial"/>
                <w:b/>
                <w:color w:val="0C746A"/>
                <w:sz w:val="24"/>
                <w:szCs w:val="24"/>
                <w:shd w:val="clear" w:color="auto" w:fill="FFFFFF"/>
              </w:rPr>
              <w:t>cessation</w:t>
            </w:r>
            <w:r w:rsidRPr="00684365">
              <w:rPr>
                <w:rFonts w:ascii="Arial" w:hAnsi="Arial" w:cs="Arial"/>
                <w:b/>
                <w:color w:val="0C746A"/>
                <w:sz w:val="24"/>
                <w:szCs w:val="24"/>
                <w:shd w:val="clear" w:color="auto" w:fill="FFFFFF"/>
              </w:rPr>
              <w:t xml:space="preserve"> intervention using personalised lung screening scan images</w:t>
            </w:r>
          </w:p>
          <w:p w14:paraId="00DC5833" w14:textId="798441FC" w:rsidR="00424DCD" w:rsidRPr="003464CF" w:rsidRDefault="000E65F6" w:rsidP="000E65F6">
            <w:pPr>
              <w:rPr>
                <w:rFonts w:ascii="Arial" w:eastAsia="Times New Roman" w:hAnsi="Arial" w:cs="Arial"/>
                <w:bCs/>
                <w:color w:val="454545"/>
                <w:sz w:val="24"/>
                <w:szCs w:val="24"/>
                <w:lang w:eastAsia="en-GB"/>
              </w:rPr>
            </w:pPr>
            <w:r w:rsidRPr="003464CF">
              <w:rPr>
                <w:rFonts w:ascii="Arial" w:eastAsia="Times New Roman" w:hAnsi="Arial" w:cs="Arial"/>
                <w:bCs/>
                <w:color w:val="454545"/>
                <w:sz w:val="24"/>
                <w:szCs w:val="24"/>
                <w:lang w:eastAsia="en-GB"/>
              </w:rPr>
              <w:t>15 December (Sammy Quaife. Centre for Prevention, Detection and Diagnosis)</w:t>
            </w:r>
          </w:p>
          <w:p w14:paraId="75187DCF" w14:textId="561C5D29" w:rsidR="000E65F6" w:rsidRPr="0084229E" w:rsidRDefault="000E65F6" w:rsidP="0070788D">
            <w:pPr>
              <w:rPr>
                <w:rFonts w:ascii="Arial" w:eastAsia="Times New Roman" w:hAnsi="Arial" w:cs="Arial"/>
                <w:b/>
                <w:color w:val="0C746A"/>
                <w:sz w:val="24"/>
                <w:szCs w:val="24"/>
                <w:bdr w:val="none" w:sz="0" w:space="0" w:color="auto" w:frame="1"/>
                <w:shd w:val="clear" w:color="auto" w:fill="FFFFFF"/>
                <w:lang w:eastAsia="en-GB"/>
              </w:rPr>
            </w:pPr>
          </w:p>
        </w:tc>
      </w:tr>
      <w:tr w:rsidR="009371EA" w:rsidRPr="00D071E5" w14:paraId="6D673A5E" w14:textId="77777777" w:rsidTr="00DB7F4B">
        <w:trPr>
          <w:trHeight w:val="498"/>
        </w:trPr>
        <w:tc>
          <w:tcPr>
            <w:tcW w:w="4510" w:type="dxa"/>
            <w:tcBorders>
              <w:top w:val="nil"/>
              <w:left w:val="nil"/>
              <w:bottom w:val="nil"/>
              <w:right w:val="nil"/>
            </w:tcBorders>
          </w:tcPr>
          <w:p w14:paraId="1B47B778" w14:textId="519DA475" w:rsidR="009371EA" w:rsidRPr="006B691B" w:rsidRDefault="009371EA" w:rsidP="009371EA">
            <w:pPr>
              <w:rPr>
                <w:rFonts w:ascii="Arial" w:eastAsia="Times New Roman" w:hAnsi="Arial" w:cs="Arial"/>
                <w:color w:val="454545"/>
                <w:sz w:val="24"/>
                <w:szCs w:val="24"/>
                <w:lang w:eastAsia="en-GB"/>
              </w:rPr>
            </w:pPr>
            <w:r>
              <w:rPr>
                <w:noProof/>
                <w:lang w:eastAsia="en-GB"/>
              </w:rPr>
              <w:lastRenderedPageBreak/>
              <w:drawing>
                <wp:inline distT="0" distB="0" distL="0" distR="0" wp14:anchorId="27BAFFF0" wp14:editId="4BF94F16">
                  <wp:extent cx="2108200" cy="4496604"/>
                  <wp:effectExtent l="0" t="0" r="635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5815" t="23636" r="56680" b="9986"/>
                          <a:stretch/>
                        </pic:blipFill>
                        <pic:spPr bwMode="auto">
                          <a:xfrm>
                            <a:off x="0" y="0"/>
                            <a:ext cx="2114130" cy="4509251"/>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29564379" w14:textId="699AC7CC" w:rsidR="009371EA" w:rsidRPr="009371EA" w:rsidRDefault="009371EA" w:rsidP="009371EA">
            <w:pPr>
              <w:rPr>
                <w:rFonts w:ascii="Arial" w:hAnsi="Arial" w:cs="Arial"/>
                <w:color w:val="454545"/>
                <w:sz w:val="24"/>
                <w:szCs w:val="24"/>
                <w:shd w:val="clear" w:color="auto" w:fill="FFFFFF"/>
              </w:rPr>
            </w:pPr>
            <w:r w:rsidRPr="006B691B">
              <w:rPr>
                <w:rFonts w:ascii="Arial" w:eastAsia="Times New Roman" w:hAnsi="Arial" w:cs="Arial"/>
                <w:color w:val="454545"/>
                <w:sz w:val="24"/>
                <w:szCs w:val="24"/>
                <w:lang w:eastAsia="en-GB"/>
              </w:rPr>
              <w:t xml:space="preserve">Researchers on the Yorkshire Enhanced Stop Smoking study have worked with patients and the public to develop a personalised smoking cessation and relapse prevention </w:t>
            </w:r>
            <w:hyperlink r:id="rId15" w:history="1">
              <w:r w:rsidRPr="006B691B">
                <w:rPr>
                  <w:rStyle w:val="Hyperlink"/>
                  <w:rFonts w:ascii="Arial" w:hAnsi="Arial" w:cs="Arial"/>
                  <w:color w:val="454545"/>
                  <w:sz w:val="24"/>
                  <w:szCs w:val="24"/>
                  <w:shd w:val="clear" w:color="auto" w:fill="FFFFFF"/>
                </w:rPr>
                <w:t>intervention</w:t>
              </w:r>
            </w:hyperlink>
            <w:r w:rsidRPr="006B691B">
              <w:rPr>
                <w:rFonts w:ascii="Arial" w:eastAsia="Times New Roman" w:hAnsi="Arial" w:cs="Arial"/>
                <w:color w:val="454545"/>
                <w:sz w:val="24"/>
                <w:szCs w:val="24"/>
                <w:lang w:eastAsia="en-GB"/>
              </w:rPr>
              <w:t xml:space="preserve"> incorporating medical imaging collected during screening. Focus groups were conducted in deprived areas of Yorkshire and South Wales with members of the public who were current smokers or recent quitters, and stakeholder workshops were held to refine the intervention. Public participants considered individual scan images of the lungs and heart to be most impactful, and felt that a trained practitioner to present the intervention and emphasise the short-term benefits of quitting was important. Presenting absolute and relative risks of lung cancer and lung age were considered highly demotivating due to reinforcement of fatalistic beliefs. Authors conclude that the personalised intervention booklet, utilising scan images and to be delivered by a trained smoking cessation practitioner, is an acceptable intervention.</w:t>
            </w:r>
          </w:p>
        </w:tc>
      </w:tr>
      <w:tr w:rsidR="009371EA" w:rsidRPr="00D071E5" w14:paraId="38153069" w14:textId="77777777" w:rsidTr="00DB7F4B">
        <w:trPr>
          <w:trHeight w:val="498"/>
        </w:trPr>
        <w:tc>
          <w:tcPr>
            <w:tcW w:w="9021" w:type="dxa"/>
            <w:gridSpan w:val="2"/>
            <w:tcBorders>
              <w:top w:val="nil"/>
              <w:left w:val="nil"/>
              <w:bottom w:val="nil"/>
              <w:right w:val="nil"/>
            </w:tcBorders>
          </w:tcPr>
          <w:p w14:paraId="2C1789C5" w14:textId="77777777" w:rsidR="009371EA" w:rsidRDefault="009371EA" w:rsidP="009371EA">
            <w:pPr>
              <w:rPr>
                <w:rFonts w:ascii="Arial" w:hAnsi="Arial" w:cs="Arial"/>
                <w:color w:val="0C746A"/>
                <w:sz w:val="24"/>
                <w:szCs w:val="24"/>
              </w:rPr>
            </w:pPr>
          </w:p>
          <w:p w14:paraId="28992BE6" w14:textId="77777777" w:rsidR="009371EA" w:rsidRDefault="009371EA" w:rsidP="009371EA">
            <w:pPr>
              <w:rPr>
                <w:rFonts w:ascii="Arial" w:hAnsi="Arial" w:cs="Arial"/>
                <w:b/>
                <w:color w:val="0C746A"/>
                <w:sz w:val="24"/>
                <w:szCs w:val="24"/>
              </w:rPr>
            </w:pPr>
            <w:r>
              <w:rPr>
                <w:rFonts w:ascii="Arial" w:hAnsi="Arial" w:cs="Arial"/>
                <w:b/>
                <w:color w:val="0C746A"/>
                <w:sz w:val="24"/>
                <w:szCs w:val="24"/>
              </w:rPr>
              <w:t>MRC funds study to investigate whether toxic metal exposure is contributing to ethnic and social inequalities in young people</w:t>
            </w:r>
          </w:p>
          <w:p w14:paraId="1735EED3" w14:textId="77777777" w:rsidR="009371EA" w:rsidRPr="00D33F12" w:rsidRDefault="009371EA" w:rsidP="009371EA">
            <w:pPr>
              <w:rPr>
                <w:rFonts w:ascii="Arial" w:hAnsi="Arial" w:cs="Arial"/>
                <w:b/>
                <w:color w:val="454545"/>
                <w:sz w:val="24"/>
                <w:szCs w:val="24"/>
              </w:rPr>
            </w:pPr>
            <w:r w:rsidRPr="00D33F12">
              <w:rPr>
                <w:rFonts w:ascii="Arial" w:hAnsi="Arial" w:cs="Arial"/>
                <w:color w:val="454545"/>
                <w:sz w:val="24"/>
                <w:szCs w:val="24"/>
              </w:rPr>
              <w:t>15 December (Seif Shaheen. Centre for Prevention, Detection and Diagnosis)</w:t>
            </w:r>
          </w:p>
          <w:p w14:paraId="1BEB9739" w14:textId="65BA0325" w:rsidR="009371EA" w:rsidRPr="00277768" w:rsidRDefault="009371EA" w:rsidP="009371EA">
            <w:pPr>
              <w:rPr>
                <w:rFonts w:ascii="Arial" w:hAnsi="Arial" w:cs="Arial"/>
                <w:color w:val="0C746A"/>
                <w:sz w:val="24"/>
                <w:szCs w:val="24"/>
              </w:rPr>
            </w:pPr>
          </w:p>
        </w:tc>
      </w:tr>
      <w:tr w:rsidR="009371EA" w:rsidRPr="00D071E5" w14:paraId="1B578A7C" w14:textId="77777777" w:rsidTr="00DB7F4B">
        <w:trPr>
          <w:trHeight w:val="498"/>
        </w:trPr>
        <w:tc>
          <w:tcPr>
            <w:tcW w:w="4510" w:type="dxa"/>
            <w:tcBorders>
              <w:top w:val="nil"/>
              <w:left w:val="nil"/>
              <w:bottom w:val="nil"/>
              <w:right w:val="nil"/>
            </w:tcBorders>
          </w:tcPr>
          <w:p w14:paraId="508083C6" w14:textId="24555C3E" w:rsidR="009371EA" w:rsidRDefault="009371EA" w:rsidP="009371EA">
            <w:pPr>
              <w:rPr>
                <w:rFonts w:ascii="Arial" w:hAnsi="Arial" w:cs="Arial"/>
                <w:color w:val="454545"/>
                <w:bdr w:val="none" w:sz="0" w:space="0" w:color="auto" w:frame="1"/>
              </w:rPr>
            </w:pPr>
            <w:r w:rsidRPr="00D33F12">
              <w:rPr>
                <w:rFonts w:ascii="Arial" w:hAnsi="Arial" w:cs="Arial"/>
                <w:color w:val="454545"/>
                <w:sz w:val="24"/>
                <w:szCs w:val="24"/>
              </w:rPr>
              <w:t>The MRC has awarded a grant of £863k to Seif Shaheen to lead a three year epidemiological project t</w:t>
            </w:r>
            <w:r>
              <w:rPr>
                <w:rFonts w:ascii="Arial" w:hAnsi="Arial" w:cs="Arial"/>
                <w:color w:val="454545"/>
                <w:sz w:val="24"/>
                <w:szCs w:val="24"/>
              </w:rPr>
              <w:t xml:space="preserve">o determine whether </w:t>
            </w:r>
            <w:r w:rsidRPr="00D33F12">
              <w:rPr>
                <w:rFonts w:ascii="Arial" w:hAnsi="Arial" w:cs="Arial"/>
                <w:color w:val="454545"/>
                <w:sz w:val="24"/>
                <w:szCs w:val="24"/>
              </w:rPr>
              <w:t>toxic metal</w:t>
            </w:r>
            <w:r>
              <w:rPr>
                <w:rFonts w:ascii="Arial" w:hAnsi="Arial" w:cs="Arial"/>
                <w:color w:val="454545"/>
                <w:sz w:val="24"/>
                <w:szCs w:val="24"/>
              </w:rPr>
              <w:t xml:space="preserve"> exposure</w:t>
            </w:r>
            <w:r w:rsidRPr="00D33F12">
              <w:rPr>
                <w:rFonts w:ascii="Arial" w:hAnsi="Arial" w:cs="Arial"/>
                <w:color w:val="454545"/>
                <w:sz w:val="24"/>
                <w:szCs w:val="24"/>
              </w:rPr>
              <w:t xml:space="preserve"> is contributing to ethnic and social health inequalities in children and young adults in England. </w:t>
            </w:r>
            <w:r>
              <w:rPr>
                <w:rFonts w:ascii="Arial" w:hAnsi="Arial" w:cs="Arial"/>
                <w:color w:val="454545"/>
                <w:sz w:val="24"/>
                <w:szCs w:val="24"/>
              </w:rPr>
              <w:t>Lead, cadmium, and arsenic</w:t>
            </w:r>
            <w:r w:rsidRPr="00F37686">
              <w:rPr>
                <w:rFonts w:ascii="Arial" w:hAnsi="Arial" w:cs="Arial"/>
                <w:color w:val="454545"/>
                <w:sz w:val="24"/>
                <w:szCs w:val="24"/>
              </w:rPr>
              <w:t xml:space="preserve"> </w:t>
            </w:r>
            <w:r>
              <w:rPr>
                <w:rFonts w:ascii="Arial" w:hAnsi="Arial" w:cs="Arial"/>
                <w:color w:val="454545"/>
                <w:sz w:val="24"/>
                <w:szCs w:val="24"/>
              </w:rPr>
              <w:t xml:space="preserve">exposure in the UK </w:t>
            </w:r>
            <w:r w:rsidRPr="00F37686">
              <w:rPr>
                <w:rFonts w:ascii="Arial" w:hAnsi="Arial" w:cs="Arial"/>
                <w:color w:val="454545"/>
                <w:sz w:val="24"/>
                <w:szCs w:val="24"/>
              </w:rPr>
              <w:t xml:space="preserve">may be higher in South Asians (through food and spices), and exposure to lead may be higher in deprived areas </w:t>
            </w:r>
            <w:r>
              <w:rPr>
                <w:rFonts w:ascii="Arial" w:hAnsi="Arial" w:cs="Arial"/>
                <w:color w:val="454545"/>
                <w:sz w:val="24"/>
                <w:szCs w:val="24"/>
              </w:rPr>
              <w:t>of</w:t>
            </w:r>
            <w:r w:rsidRPr="00F37686">
              <w:rPr>
                <w:rFonts w:ascii="Arial" w:hAnsi="Arial" w:cs="Arial"/>
                <w:color w:val="454545"/>
                <w:sz w:val="24"/>
                <w:szCs w:val="24"/>
              </w:rPr>
              <w:t xml:space="preserve"> old housing </w:t>
            </w:r>
            <w:r>
              <w:rPr>
                <w:rFonts w:ascii="Arial" w:hAnsi="Arial" w:cs="Arial"/>
                <w:color w:val="454545"/>
                <w:sz w:val="24"/>
                <w:szCs w:val="24"/>
              </w:rPr>
              <w:t xml:space="preserve">(with lead water pipes and paint). The study, to begin in April, will investigate </w:t>
            </w:r>
            <w:r w:rsidRPr="00D33F12">
              <w:rPr>
                <w:rFonts w:ascii="Arial" w:hAnsi="Arial" w:cs="Arial"/>
                <w:color w:val="454545"/>
                <w:sz w:val="24"/>
                <w:szCs w:val="24"/>
              </w:rPr>
              <w:t xml:space="preserve">concentrations of </w:t>
            </w:r>
            <w:r>
              <w:rPr>
                <w:rFonts w:ascii="Arial" w:hAnsi="Arial" w:cs="Arial"/>
                <w:color w:val="454545"/>
                <w:sz w:val="24"/>
                <w:szCs w:val="24"/>
              </w:rPr>
              <w:t xml:space="preserve">these toxic metals in </w:t>
            </w:r>
            <w:r w:rsidRPr="00D33F12">
              <w:rPr>
                <w:rFonts w:ascii="Arial" w:hAnsi="Arial" w:cs="Arial"/>
                <w:color w:val="454545"/>
                <w:sz w:val="24"/>
                <w:szCs w:val="24"/>
              </w:rPr>
              <w:t xml:space="preserve">young </w:t>
            </w:r>
            <w:r>
              <w:rPr>
                <w:rFonts w:ascii="Arial" w:hAnsi="Arial" w:cs="Arial"/>
                <w:color w:val="454545"/>
                <w:sz w:val="24"/>
                <w:szCs w:val="24"/>
              </w:rPr>
              <w:t>people</w:t>
            </w:r>
            <w:r w:rsidRPr="00D33F12">
              <w:rPr>
                <w:rFonts w:ascii="Arial" w:hAnsi="Arial" w:cs="Arial"/>
                <w:color w:val="454545"/>
                <w:sz w:val="24"/>
                <w:szCs w:val="24"/>
              </w:rPr>
              <w:t xml:space="preserve"> from ethnic minorities (especially South Asians) compared with Whites, and in more, versus less, socially deprived individuals</w:t>
            </w:r>
            <w:r>
              <w:rPr>
                <w:rFonts w:ascii="Arial" w:hAnsi="Arial" w:cs="Arial"/>
                <w:color w:val="454545"/>
                <w:sz w:val="24"/>
                <w:szCs w:val="24"/>
              </w:rPr>
              <w:t xml:space="preserve">. It will also </w:t>
            </w:r>
            <w:r>
              <w:rPr>
                <w:rFonts w:ascii="Arial" w:hAnsi="Arial" w:cs="Arial"/>
                <w:color w:val="454545"/>
                <w:sz w:val="24"/>
                <w:szCs w:val="24"/>
              </w:rPr>
              <w:lastRenderedPageBreak/>
              <w:t xml:space="preserve">determine whether higher </w:t>
            </w:r>
            <w:r w:rsidRPr="00D33F12">
              <w:rPr>
                <w:rFonts w:ascii="Arial" w:hAnsi="Arial" w:cs="Arial"/>
                <w:color w:val="454545"/>
                <w:sz w:val="24"/>
                <w:szCs w:val="24"/>
              </w:rPr>
              <w:t xml:space="preserve">concentrations are associated with poorer lung function, cognitive function/educational attainment, and higher blood pressure, and </w:t>
            </w:r>
            <w:r>
              <w:rPr>
                <w:rFonts w:ascii="Arial" w:hAnsi="Arial" w:cs="Arial"/>
                <w:color w:val="454545"/>
                <w:sz w:val="24"/>
                <w:szCs w:val="24"/>
              </w:rPr>
              <w:t>if they</w:t>
            </w:r>
            <w:r w:rsidRPr="00D33F12">
              <w:rPr>
                <w:rFonts w:ascii="Arial" w:hAnsi="Arial" w:cs="Arial"/>
                <w:color w:val="454545"/>
                <w:sz w:val="24"/>
                <w:szCs w:val="24"/>
              </w:rPr>
              <w:t xml:space="preserve"> partly explain ethnic and social health inequalities.</w:t>
            </w:r>
            <w:r>
              <w:rPr>
                <w:rFonts w:ascii="Arial" w:hAnsi="Arial" w:cs="Arial"/>
                <w:color w:val="454545"/>
                <w:sz w:val="24"/>
                <w:szCs w:val="24"/>
              </w:rPr>
              <w:t xml:space="preserve"> </w:t>
            </w:r>
          </w:p>
        </w:tc>
        <w:tc>
          <w:tcPr>
            <w:tcW w:w="4511" w:type="dxa"/>
            <w:tcBorders>
              <w:top w:val="nil"/>
              <w:left w:val="nil"/>
              <w:bottom w:val="nil"/>
              <w:right w:val="nil"/>
            </w:tcBorders>
          </w:tcPr>
          <w:p w14:paraId="1A911D38" w14:textId="47FD026F" w:rsidR="002E4FF1" w:rsidRDefault="002E4FF1" w:rsidP="009371EA">
            <w:pPr>
              <w:rPr>
                <w:rFonts w:ascii="Arial" w:hAnsi="Arial" w:cs="Arial"/>
                <w:color w:val="454545"/>
                <w:sz w:val="24"/>
                <w:szCs w:val="24"/>
              </w:rPr>
            </w:pPr>
            <w:r>
              <w:rPr>
                <w:noProof/>
                <w:lang w:eastAsia="en-GB"/>
              </w:rPr>
              <w:lastRenderedPageBreak/>
              <w:drawing>
                <wp:inline distT="0" distB="0" distL="0" distR="0" wp14:anchorId="0BAE9EC9" wp14:editId="41CBF183">
                  <wp:extent cx="2571750" cy="141700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1328" t="20396" r="67122" b="68289"/>
                          <a:stretch/>
                        </pic:blipFill>
                        <pic:spPr bwMode="auto">
                          <a:xfrm>
                            <a:off x="0" y="0"/>
                            <a:ext cx="2851242" cy="1571005"/>
                          </a:xfrm>
                          <a:prstGeom prst="rect">
                            <a:avLst/>
                          </a:prstGeom>
                          <a:ln>
                            <a:noFill/>
                          </a:ln>
                          <a:extLst>
                            <a:ext uri="{53640926-AAD7-44D8-BBD7-CCE9431645EC}">
                              <a14:shadowObscured xmlns:a14="http://schemas.microsoft.com/office/drawing/2010/main"/>
                            </a:ext>
                          </a:extLst>
                        </pic:spPr>
                      </pic:pic>
                    </a:graphicData>
                  </a:graphic>
                </wp:inline>
              </w:drawing>
            </w:r>
          </w:p>
          <w:p w14:paraId="50533FFA" w14:textId="41F81DA6" w:rsidR="002E4FF1" w:rsidRDefault="002E4FF1" w:rsidP="009371EA">
            <w:pPr>
              <w:rPr>
                <w:rFonts w:ascii="Arial" w:hAnsi="Arial" w:cs="Arial"/>
                <w:color w:val="454545"/>
                <w:sz w:val="24"/>
                <w:szCs w:val="24"/>
              </w:rPr>
            </w:pPr>
            <w:r>
              <w:rPr>
                <w:noProof/>
                <w:lang w:eastAsia="en-GB"/>
              </w:rPr>
              <w:drawing>
                <wp:inline distT="0" distB="0" distL="0" distR="0" wp14:anchorId="6696397A" wp14:editId="278E72F8">
                  <wp:extent cx="2197100" cy="10604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2421" t="21864" r="60723" b="69682"/>
                          <a:stretch/>
                        </pic:blipFill>
                        <pic:spPr bwMode="auto">
                          <a:xfrm>
                            <a:off x="0" y="0"/>
                            <a:ext cx="2437100" cy="1176288"/>
                          </a:xfrm>
                          <a:prstGeom prst="rect">
                            <a:avLst/>
                          </a:prstGeom>
                          <a:ln>
                            <a:noFill/>
                          </a:ln>
                          <a:extLst>
                            <a:ext uri="{53640926-AAD7-44D8-BBD7-CCE9431645EC}">
                              <a14:shadowObscured xmlns:a14="http://schemas.microsoft.com/office/drawing/2010/main"/>
                            </a:ext>
                          </a:extLst>
                        </pic:spPr>
                      </pic:pic>
                    </a:graphicData>
                  </a:graphic>
                </wp:inline>
              </w:drawing>
            </w:r>
          </w:p>
          <w:p w14:paraId="38F97786" w14:textId="77777777" w:rsidR="002E4FF1" w:rsidRDefault="002E4FF1" w:rsidP="009371EA">
            <w:pPr>
              <w:rPr>
                <w:rFonts w:ascii="Arial" w:hAnsi="Arial" w:cs="Arial"/>
                <w:color w:val="454545"/>
                <w:sz w:val="24"/>
                <w:szCs w:val="24"/>
              </w:rPr>
            </w:pPr>
          </w:p>
          <w:p w14:paraId="6D4C1892" w14:textId="4C1ABE0B" w:rsidR="009371EA" w:rsidRPr="00D33F12" w:rsidRDefault="009371EA" w:rsidP="009371EA">
            <w:pPr>
              <w:rPr>
                <w:rFonts w:ascii="Arial" w:hAnsi="Arial" w:cs="Arial"/>
                <w:color w:val="454545"/>
                <w:sz w:val="24"/>
                <w:szCs w:val="24"/>
              </w:rPr>
            </w:pPr>
            <w:r>
              <w:rPr>
                <w:noProof/>
                <w:lang w:eastAsia="en-GB"/>
              </w:rPr>
              <w:lastRenderedPageBreak/>
              <w:drawing>
                <wp:inline distT="0" distB="0" distL="0" distR="0" wp14:anchorId="30A0F450" wp14:editId="07F695D7">
                  <wp:extent cx="2730500" cy="12764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0004" t="39673" r="31600" b="20105"/>
                          <a:stretch/>
                        </pic:blipFill>
                        <pic:spPr bwMode="auto">
                          <a:xfrm>
                            <a:off x="0" y="0"/>
                            <a:ext cx="2820049" cy="1318302"/>
                          </a:xfrm>
                          <a:prstGeom prst="rect">
                            <a:avLst/>
                          </a:prstGeom>
                          <a:ln>
                            <a:noFill/>
                          </a:ln>
                          <a:extLst>
                            <a:ext uri="{53640926-AAD7-44D8-BBD7-CCE9431645EC}">
                              <a14:shadowObscured xmlns:a14="http://schemas.microsoft.com/office/drawing/2010/main"/>
                            </a:ext>
                          </a:extLst>
                        </pic:spPr>
                      </pic:pic>
                    </a:graphicData>
                  </a:graphic>
                </wp:inline>
              </w:drawing>
            </w:r>
          </w:p>
        </w:tc>
      </w:tr>
      <w:tr w:rsidR="009371EA" w:rsidRPr="00D071E5" w14:paraId="60CF4A71" w14:textId="77777777" w:rsidTr="00DB7F4B">
        <w:trPr>
          <w:trHeight w:val="498"/>
        </w:trPr>
        <w:tc>
          <w:tcPr>
            <w:tcW w:w="9021" w:type="dxa"/>
            <w:gridSpan w:val="2"/>
            <w:tcBorders>
              <w:top w:val="nil"/>
              <w:left w:val="nil"/>
              <w:bottom w:val="nil"/>
              <w:right w:val="nil"/>
            </w:tcBorders>
          </w:tcPr>
          <w:p w14:paraId="0A9FA470" w14:textId="77777777" w:rsidR="009371EA" w:rsidRDefault="009371EA" w:rsidP="009371EA">
            <w:pPr>
              <w:jc w:val="left"/>
              <w:rPr>
                <w:rFonts w:ascii="Arial" w:eastAsia="Times New Roman" w:hAnsi="Arial" w:cs="Arial"/>
                <w:b/>
                <w:bCs/>
                <w:color w:val="0C746A"/>
                <w:sz w:val="24"/>
                <w:szCs w:val="24"/>
                <w:lang w:eastAsia="en-GB"/>
              </w:rPr>
            </w:pPr>
          </w:p>
          <w:p w14:paraId="632DA084" w14:textId="4130DD1E" w:rsidR="009371EA" w:rsidRPr="00920776" w:rsidRDefault="009371EA" w:rsidP="009371EA">
            <w:pPr>
              <w:jc w:val="left"/>
              <w:rPr>
                <w:rFonts w:ascii="Arial" w:eastAsia="Times New Roman" w:hAnsi="Arial" w:cs="Arial"/>
                <w:b/>
                <w:bCs/>
                <w:color w:val="0C746A"/>
                <w:sz w:val="24"/>
                <w:szCs w:val="24"/>
                <w:lang w:eastAsia="en-GB"/>
              </w:rPr>
            </w:pPr>
            <w:r w:rsidRPr="00920776">
              <w:rPr>
                <w:rFonts w:ascii="Arial" w:eastAsia="Times New Roman" w:hAnsi="Arial" w:cs="Arial"/>
                <w:b/>
                <w:bCs/>
                <w:color w:val="0C746A"/>
                <w:sz w:val="24"/>
                <w:szCs w:val="24"/>
                <w:lang w:eastAsia="en-GB"/>
              </w:rPr>
              <w:t>2022 CISNET meeting, Washington DC</w:t>
            </w:r>
          </w:p>
          <w:p w14:paraId="6873E54E" w14:textId="77777777" w:rsidR="009371EA" w:rsidRPr="00920776" w:rsidRDefault="009371EA" w:rsidP="009371EA">
            <w:pPr>
              <w:jc w:val="left"/>
              <w:rPr>
                <w:rFonts w:ascii="Arial" w:eastAsia="Times New Roman" w:hAnsi="Arial" w:cs="Arial"/>
                <w:bCs/>
                <w:color w:val="454545"/>
                <w:sz w:val="24"/>
                <w:szCs w:val="24"/>
                <w:lang w:eastAsia="en-GB"/>
              </w:rPr>
            </w:pPr>
            <w:r w:rsidRPr="00920776">
              <w:rPr>
                <w:rFonts w:ascii="Arial" w:eastAsia="Times New Roman" w:hAnsi="Arial" w:cs="Arial"/>
                <w:bCs/>
                <w:color w:val="454545"/>
                <w:sz w:val="24"/>
                <w:szCs w:val="24"/>
                <w:lang w:eastAsia="en-GB"/>
              </w:rPr>
              <w:t>15 December (Oleg Blyuss. Centre for Prevention, Detection and Diagnosis)</w:t>
            </w:r>
          </w:p>
          <w:p w14:paraId="672A6771" w14:textId="73274782" w:rsidR="009371EA" w:rsidRDefault="009371EA" w:rsidP="009371EA">
            <w:pPr>
              <w:rPr>
                <w:noProof/>
              </w:rPr>
            </w:pPr>
          </w:p>
        </w:tc>
      </w:tr>
      <w:tr w:rsidR="009371EA" w:rsidRPr="00D071E5" w14:paraId="5CB225F0" w14:textId="77777777" w:rsidTr="00DB7F4B">
        <w:trPr>
          <w:trHeight w:val="498"/>
        </w:trPr>
        <w:tc>
          <w:tcPr>
            <w:tcW w:w="4510" w:type="dxa"/>
            <w:tcBorders>
              <w:top w:val="nil"/>
              <w:left w:val="nil"/>
              <w:bottom w:val="nil"/>
              <w:right w:val="nil"/>
            </w:tcBorders>
          </w:tcPr>
          <w:p w14:paraId="18CC49EB" w14:textId="56389BAC" w:rsidR="009371EA" w:rsidRPr="00920776" w:rsidRDefault="009371EA" w:rsidP="009371EA">
            <w:pPr>
              <w:shd w:val="clear" w:color="auto" w:fill="FFFFFF"/>
              <w:textAlignment w:val="baseline"/>
              <w:rPr>
                <w:rFonts w:ascii="Arial" w:hAnsi="Arial" w:cs="Arial"/>
                <w:color w:val="454545"/>
                <w:sz w:val="24"/>
                <w:szCs w:val="24"/>
                <w:shd w:val="clear" w:color="auto" w:fill="FFFFFF"/>
              </w:rPr>
            </w:pPr>
            <w:r w:rsidRPr="00506410">
              <w:rPr>
                <w:rFonts w:ascii="Arial" w:eastAsia="Times New Roman" w:hAnsi="Arial" w:cs="Arial"/>
                <w:b/>
                <w:bCs/>
                <w:noProof/>
                <w:color w:val="0C746A"/>
                <w:sz w:val="28"/>
                <w:szCs w:val="28"/>
                <w:lang w:eastAsia="en-GB"/>
              </w:rPr>
              <w:drawing>
                <wp:inline distT="0" distB="0" distL="0" distR="0" wp14:anchorId="54B8EDF9" wp14:editId="558E5727">
                  <wp:extent cx="2336514" cy="1821767"/>
                  <wp:effectExtent l="0" t="0" r="6985" b="7620"/>
                  <wp:docPr id="43" name="Picture 43" descr="C:\Users\mackie02\Desktop\IMAGES\Oleg in Wash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esktop\IMAGES\Oleg in Washington.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986" r="20890" b="22941"/>
                          <a:stretch/>
                        </pic:blipFill>
                        <pic:spPr bwMode="auto">
                          <a:xfrm>
                            <a:off x="0" y="0"/>
                            <a:ext cx="2345933" cy="18291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03C8473" w14:textId="153BCF17" w:rsidR="009371EA" w:rsidRPr="009371EA" w:rsidRDefault="009371EA" w:rsidP="009371EA">
            <w:pPr>
              <w:shd w:val="clear" w:color="auto" w:fill="FFFFFF"/>
              <w:textAlignment w:val="baseline"/>
              <w:rPr>
                <w:rFonts w:ascii="Arial" w:hAnsi="Arial" w:cs="Arial"/>
                <w:color w:val="454545"/>
                <w:sz w:val="24"/>
                <w:szCs w:val="24"/>
              </w:rPr>
            </w:pPr>
            <w:r w:rsidRPr="00920776">
              <w:rPr>
                <w:rFonts w:ascii="Arial" w:hAnsi="Arial" w:cs="Arial"/>
                <w:color w:val="454545"/>
                <w:sz w:val="24"/>
                <w:szCs w:val="24"/>
                <w:shd w:val="clear" w:color="auto" w:fill="FFFFFF"/>
              </w:rPr>
              <w:t xml:space="preserve">Oleg Blyuss presented his research on Longitudinal modelling of biomarkers of cancer progression on active surveillance at the annual Cancer Interventions and Surveillance NETwork (CISNET) </w:t>
            </w:r>
            <w:hyperlink r:id="rId19" w:tgtFrame="_blank" w:history="1">
              <w:r w:rsidRPr="00920776">
                <w:rPr>
                  <w:rStyle w:val="Hyperlink"/>
                  <w:rFonts w:ascii="Arial" w:hAnsi="Arial" w:cs="Arial"/>
                  <w:color w:val="454545"/>
                  <w:sz w:val="24"/>
                  <w:szCs w:val="24"/>
                  <w:bdr w:val="none" w:sz="0" w:space="0" w:color="auto" w:frame="1"/>
                </w:rPr>
                <w:t>meeting</w:t>
              </w:r>
            </w:hyperlink>
            <w:r w:rsidRPr="00920776">
              <w:rPr>
                <w:rFonts w:ascii="Arial" w:hAnsi="Arial" w:cs="Arial"/>
                <w:color w:val="454545"/>
                <w:sz w:val="24"/>
                <w:szCs w:val="24"/>
                <w:shd w:val="clear" w:color="auto" w:fill="FFFFFF"/>
              </w:rPr>
              <w:t xml:space="preserve"> in the USA. The event was held at the Natcher Conference Center in the National Institutes of Health complex in Washington DC, with separate programmes for research on each of ten different types of cancer. Oleg was participating in the prostate cancer programme. </w:t>
            </w:r>
          </w:p>
        </w:tc>
      </w:tr>
      <w:tr w:rsidR="009371EA" w:rsidRPr="00D071E5" w14:paraId="11C86276" w14:textId="77777777" w:rsidTr="00DB7F4B">
        <w:trPr>
          <w:trHeight w:val="498"/>
        </w:trPr>
        <w:tc>
          <w:tcPr>
            <w:tcW w:w="9021" w:type="dxa"/>
            <w:gridSpan w:val="2"/>
            <w:tcBorders>
              <w:top w:val="nil"/>
              <w:left w:val="nil"/>
              <w:bottom w:val="nil"/>
              <w:right w:val="nil"/>
            </w:tcBorders>
          </w:tcPr>
          <w:p w14:paraId="03FBFBE1" w14:textId="77777777" w:rsidR="009371EA" w:rsidRDefault="009371EA" w:rsidP="009371EA">
            <w:pPr>
              <w:rPr>
                <w:noProof/>
              </w:rPr>
            </w:pPr>
          </w:p>
          <w:p w14:paraId="2E8E2DAA" w14:textId="77777777" w:rsidR="009371EA" w:rsidRPr="00545B62" w:rsidRDefault="009371EA" w:rsidP="009371EA">
            <w:pPr>
              <w:rPr>
                <w:rFonts w:ascii="Arial" w:eastAsia="Times New Roman" w:hAnsi="Arial" w:cs="Arial"/>
                <w:b/>
                <w:bCs/>
                <w:color w:val="0C746A"/>
                <w:sz w:val="24"/>
                <w:szCs w:val="24"/>
                <w:lang w:eastAsia="en-GB"/>
              </w:rPr>
            </w:pPr>
            <w:r w:rsidRPr="00545B62">
              <w:rPr>
                <w:rFonts w:ascii="Arial" w:hAnsi="Arial" w:cs="Arial"/>
                <w:b/>
                <w:color w:val="0C746A"/>
                <w:sz w:val="24"/>
                <w:szCs w:val="24"/>
                <w:shd w:val="clear" w:color="auto" w:fill="FFFFFF"/>
              </w:rPr>
              <w:t>Su</w:t>
            </w:r>
            <w:r>
              <w:rPr>
                <w:rFonts w:ascii="Arial" w:hAnsi="Arial" w:cs="Arial"/>
                <w:b/>
                <w:color w:val="0C746A"/>
                <w:sz w:val="24"/>
                <w:szCs w:val="24"/>
                <w:shd w:val="clear" w:color="auto" w:fill="FFFFFF"/>
              </w:rPr>
              <w:t>pportive self-management</w:t>
            </w:r>
            <w:r w:rsidRPr="00545B62">
              <w:rPr>
                <w:rFonts w:ascii="Arial" w:hAnsi="Arial" w:cs="Arial"/>
                <w:b/>
                <w:color w:val="0C746A"/>
                <w:sz w:val="24"/>
                <w:szCs w:val="24"/>
                <w:shd w:val="clear" w:color="auto" w:fill="FFFFFF"/>
              </w:rPr>
              <w:t xml:space="preserve"> for </w:t>
            </w:r>
            <w:r>
              <w:rPr>
                <w:rFonts w:ascii="Arial" w:hAnsi="Arial" w:cs="Arial"/>
                <w:b/>
                <w:color w:val="0C746A"/>
                <w:sz w:val="24"/>
                <w:szCs w:val="24"/>
                <w:shd w:val="clear" w:color="auto" w:fill="FFFFFF"/>
              </w:rPr>
              <w:t>p</w:t>
            </w:r>
            <w:r w:rsidRPr="00545B62">
              <w:rPr>
                <w:rFonts w:ascii="Arial" w:hAnsi="Arial" w:cs="Arial"/>
                <w:b/>
                <w:color w:val="0C746A"/>
                <w:sz w:val="24"/>
                <w:szCs w:val="24"/>
                <w:shd w:val="clear" w:color="auto" w:fill="FFFFFF"/>
              </w:rPr>
              <w:t xml:space="preserve">eople </w:t>
            </w:r>
            <w:r>
              <w:rPr>
                <w:rFonts w:ascii="Arial" w:hAnsi="Arial" w:cs="Arial"/>
                <w:b/>
                <w:color w:val="0C746A"/>
                <w:sz w:val="24"/>
                <w:szCs w:val="24"/>
                <w:shd w:val="clear" w:color="auto" w:fill="FFFFFF"/>
              </w:rPr>
              <w:t>w</w:t>
            </w:r>
            <w:r w:rsidRPr="00545B62">
              <w:rPr>
                <w:rFonts w:ascii="Arial" w:hAnsi="Arial" w:cs="Arial"/>
                <w:b/>
                <w:color w:val="0C746A"/>
                <w:sz w:val="24"/>
                <w:szCs w:val="24"/>
                <w:shd w:val="clear" w:color="auto" w:fill="FFFFFF"/>
              </w:rPr>
              <w:t xml:space="preserve">ith </w:t>
            </w:r>
            <w:r>
              <w:rPr>
                <w:rFonts w:ascii="Arial" w:hAnsi="Arial" w:cs="Arial"/>
                <w:b/>
                <w:color w:val="0C746A"/>
                <w:sz w:val="24"/>
                <w:szCs w:val="24"/>
                <w:shd w:val="clear" w:color="auto" w:fill="FFFFFF"/>
              </w:rPr>
              <w:t>c</w:t>
            </w:r>
            <w:r w:rsidRPr="00545B62">
              <w:rPr>
                <w:rFonts w:ascii="Arial" w:hAnsi="Arial" w:cs="Arial"/>
                <w:b/>
                <w:color w:val="0C746A"/>
                <w:sz w:val="24"/>
                <w:szCs w:val="24"/>
                <w:shd w:val="clear" w:color="auto" w:fill="FFFFFF"/>
              </w:rPr>
              <w:t xml:space="preserve">hronic </w:t>
            </w:r>
            <w:r>
              <w:rPr>
                <w:rFonts w:ascii="Arial" w:hAnsi="Arial" w:cs="Arial"/>
                <w:b/>
                <w:color w:val="0C746A"/>
                <w:sz w:val="24"/>
                <w:szCs w:val="24"/>
                <w:shd w:val="clear" w:color="auto" w:fill="FFFFFF"/>
              </w:rPr>
              <w:t>h</w:t>
            </w:r>
            <w:r w:rsidRPr="00545B62">
              <w:rPr>
                <w:rFonts w:ascii="Arial" w:hAnsi="Arial" w:cs="Arial"/>
                <w:b/>
                <w:color w:val="0C746A"/>
                <w:sz w:val="24"/>
                <w:szCs w:val="24"/>
                <w:shd w:val="clear" w:color="auto" w:fill="FFFFFF"/>
              </w:rPr>
              <w:t xml:space="preserve">eadaches and </w:t>
            </w:r>
            <w:r>
              <w:rPr>
                <w:rFonts w:ascii="Arial" w:hAnsi="Arial" w:cs="Arial"/>
                <w:b/>
                <w:color w:val="0C746A"/>
                <w:sz w:val="24"/>
                <w:szCs w:val="24"/>
                <w:shd w:val="clear" w:color="auto" w:fill="FFFFFF"/>
              </w:rPr>
              <w:t>migraine</w:t>
            </w:r>
          </w:p>
          <w:p w14:paraId="1F7AA57B" w14:textId="77777777" w:rsidR="009371EA" w:rsidRPr="00D021AD" w:rsidRDefault="009371EA" w:rsidP="009371EA">
            <w:pPr>
              <w:rPr>
                <w:rFonts w:ascii="Arial" w:eastAsia="Times New Roman" w:hAnsi="Arial" w:cs="Arial"/>
                <w:bCs/>
                <w:color w:val="454545"/>
                <w:sz w:val="24"/>
                <w:szCs w:val="24"/>
                <w:lang w:eastAsia="en-GB"/>
              </w:rPr>
            </w:pPr>
            <w:r w:rsidRPr="006F523C">
              <w:rPr>
                <w:rFonts w:ascii="Arial" w:eastAsia="Times New Roman" w:hAnsi="Arial" w:cs="Arial"/>
                <w:bCs/>
                <w:color w:val="454545"/>
                <w:sz w:val="24"/>
                <w:szCs w:val="24"/>
                <w:lang w:eastAsia="en-GB"/>
              </w:rPr>
              <w:t xml:space="preserve">16 December (Sandra Eldridge, Sian Newton, Steph Taylor. Centres for Evaluation and Methods/Primary Care) </w:t>
            </w:r>
          </w:p>
          <w:p w14:paraId="6F3650D8" w14:textId="226B2876" w:rsidR="009371EA" w:rsidRDefault="009371EA" w:rsidP="009371EA">
            <w:pPr>
              <w:rPr>
                <w:noProof/>
              </w:rPr>
            </w:pPr>
          </w:p>
        </w:tc>
      </w:tr>
      <w:tr w:rsidR="009371EA" w:rsidRPr="00D071E5" w14:paraId="06FF5493" w14:textId="77777777" w:rsidTr="00DB7F4B">
        <w:trPr>
          <w:trHeight w:val="498"/>
        </w:trPr>
        <w:tc>
          <w:tcPr>
            <w:tcW w:w="4510" w:type="dxa"/>
            <w:tcBorders>
              <w:top w:val="nil"/>
              <w:left w:val="nil"/>
              <w:bottom w:val="nil"/>
              <w:right w:val="nil"/>
            </w:tcBorders>
          </w:tcPr>
          <w:p w14:paraId="182AF1D2" w14:textId="40A7E318" w:rsidR="009371EA" w:rsidRDefault="009371EA" w:rsidP="009371EA">
            <w:pPr>
              <w:rPr>
                <w:noProof/>
                <w:lang w:eastAsia="en-GB"/>
              </w:rPr>
            </w:pPr>
            <w:r w:rsidRPr="00920776">
              <w:rPr>
                <w:rFonts w:ascii="Arial" w:eastAsia="Times New Roman" w:hAnsi="Arial" w:cs="Arial"/>
                <w:bCs/>
                <w:color w:val="454545"/>
                <w:sz w:val="24"/>
                <w:szCs w:val="24"/>
                <w:lang w:eastAsia="en-GB"/>
              </w:rPr>
              <w:t xml:space="preserve">An </w:t>
            </w:r>
            <w:hyperlink r:id="rId20" w:history="1">
              <w:r w:rsidRPr="00920776">
                <w:rPr>
                  <w:rStyle w:val="Hyperlink"/>
                  <w:rFonts w:ascii="Arial" w:hAnsi="Arial" w:cs="Arial"/>
                  <w:color w:val="454545"/>
                  <w:sz w:val="24"/>
                  <w:szCs w:val="24"/>
                  <w:shd w:val="clear" w:color="auto" w:fill="FFFFFF"/>
                </w:rPr>
                <w:t>RCT</w:t>
              </w:r>
            </w:hyperlink>
            <w:r w:rsidRPr="00920776">
              <w:rPr>
                <w:rFonts w:ascii="Arial" w:hAnsi="Arial" w:cs="Arial"/>
                <w:color w:val="454545"/>
                <w:sz w:val="24"/>
                <w:szCs w:val="24"/>
                <w:shd w:val="clear" w:color="auto" w:fill="FFFFFF"/>
              </w:rPr>
              <w:t xml:space="preserve"> </w:t>
            </w:r>
            <w:r w:rsidRPr="00920776">
              <w:rPr>
                <w:rFonts w:ascii="Arial" w:eastAsia="Times New Roman" w:hAnsi="Arial" w:cs="Arial"/>
                <w:bCs/>
                <w:color w:val="454545"/>
                <w:sz w:val="24"/>
                <w:szCs w:val="24"/>
                <w:lang w:eastAsia="en-GB"/>
              </w:rPr>
              <w:t>and economic evaluation have conclusively</w:t>
            </w:r>
            <w:r w:rsidRPr="00920776">
              <w:rPr>
                <w:rFonts w:ascii="Arial" w:eastAsia="Times New Roman" w:hAnsi="Arial" w:cs="Arial"/>
                <w:color w:val="454545"/>
                <w:sz w:val="24"/>
                <w:szCs w:val="24"/>
                <w:lang w:eastAsia="en-GB"/>
              </w:rPr>
              <w:t xml:space="preserve"> shown the lack of benefit of </w:t>
            </w:r>
            <w:r w:rsidRPr="00920776">
              <w:rPr>
                <w:rFonts w:ascii="Arial" w:eastAsia="Times New Roman" w:hAnsi="Arial" w:cs="Arial"/>
                <w:bCs/>
                <w:color w:val="454545"/>
                <w:sz w:val="24"/>
                <w:szCs w:val="24"/>
                <w:lang w:eastAsia="en-GB"/>
              </w:rPr>
              <w:t xml:space="preserve">a </w:t>
            </w:r>
            <w:r w:rsidRPr="00920776">
              <w:rPr>
                <w:rFonts w:ascii="Arial" w:eastAsia="Times New Roman" w:hAnsi="Arial" w:cs="Arial"/>
                <w:color w:val="454545"/>
                <w:sz w:val="24"/>
                <w:szCs w:val="24"/>
                <w:lang w:eastAsia="en-GB"/>
              </w:rPr>
              <w:t>brief group education and supportive self-management programme in improvement in headache related quality of life in people with chronic migraine. The study randomised 727 participants with migraine, recruited primarily from UK general practices, to either the CHESS (</w:t>
            </w:r>
            <w:r w:rsidRPr="00920776">
              <w:rPr>
                <w:rFonts w:ascii="Arial" w:hAnsi="Arial" w:cs="Arial"/>
                <w:color w:val="454545"/>
                <w:sz w:val="24"/>
                <w:szCs w:val="24"/>
              </w:rPr>
              <w:t>Chronic Headache Education and Self-management Study)</w:t>
            </w:r>
            <w:r w:rsidRPr="00920776">
              <w:rPr>
                <w:rFonts w:ascii="Arial" w:eastAsia="Times New Roman" w:hAnsi="Arial" w:cs="Arial"/>
                <w:color w:val="454545"/>
                <w:sz w:val="24"/>
                <w:szCs w:val="24"/>
                <w:lang w:eastAsia="en-GB"/>
              </w:rPr>
              <w:t xml:space="preserve"> intervention (376) or usual care (351). The intervention consisted of a two-day group education and self-management programme, a one-to-one nurse interview, and telephone support. At 12 months, there was no between group difference in headache related quality of life, measured using the Headache Impact Test. The incremental cost-effectiveness ratio for the intervention </w:t>
            </w:r>
            <w:r w:rsidRPr="00920776">
              <w:rPr>
                <w:rFonts w:ascii="Arial" w:eastAsia="Times New Roman" w:hAnsi="Arial" w:cs="Arial"/>
                <w:color w:val="454545"/>
                <w:sz w:val="24"/>
                <w:szCs w:val="24"/>
                <w:lang w:eastAsia="en-GB"/>
              </w:rPr>
              <w:lastRenderedPageBreak/>
              <w:t>was £8,617 per QALY gained. Authors conclude that the study provides Class III evidence that the CHESS intervention does not increase the probability of improvement in headache related quality of life in people with chronic migraine</w:t>
            </w:r>
            <w:r>
              <w:rPr>
                <w:rFonts w:ascii="Arial" w:eastAsia="Times New Roman" w:hAnsi="Arial" w:cs="Arial"/>
                <w:color w:val="454545"/>
                <w:sz w:val="24"/>
                <w:szCs w:val="24"/>
                <w:lang w:eastAsia="en-GB"/>
              </w:rPr>
              <w:t>.</w:t>
            </w:r>
          </w:p>
        </w:tc>
        <w:tc>
          <w:tcPr>
            <w:tcW w:w="4511" w:type="dxa"/>
            <w:tcBorders>
              <w:top w:val="nil"/>
              <w:left w:val="nil"/>
              <w:bottom w:val="nil"/>
              <w:right w:val="nil"/>
            </w:tcBorders>
          </w:tcPr>
          <w:p w14:paraId="428BC487" w14:textId="4B6E6DF9" w:rsidR="009371EA" w:rsidRPr="00920776" w:rsidRDefault="002E4FF1" w:rsidP="009371EA">
            <w:pPr>
              <w:rPr>
                <w:rFonts w:ascii="Arial" w:eastAsia="Times New Roman" w:hAnsi="Arial" w:cs="Arial"/>
                <w:bCs/>
                <w:color w:val="454545"/>
                <w:sz w:val="24"/>
                <w:szCs w:val="24"/>
                <w:lang w:eastAsia="en-GB"/>
              </w:rPr>
            </w:pPr>
            <w:r>
              <w:rPr>
                <w:noProof/>
                <w:lang w:eastAsia="en-GB"/>
              </w:rPr>
              <w:lastRenderedPageBreak/>
              <w:drawing>
                <wp:inline distT="0" distB="0" distL="0" distR="0" wp14:anchorId="667DB4D5" wp14:editId="21842860">
                  <wp:extent cx="2641600" cy="3474416"/>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2352" t="15779" r="34348" b="6354"/>
                          <a:stretch/>
                        </pic:blipFill>
                        <pic:spPr bwMode="auto">
                          <a:xfrm>
                            <a:off x="0" y="0"/>
                            <a:ext cx="2671097" cy="3513213"/>
                          </a:xfrm>
                          <a:prstGeom prst="rect">
                            <a:avLst/>
                          </a:prstGeom>
                          <a:ln>
                            <a:noFill/>
                          </a:ln>
                          <a:extLst>
                            <a:ext uri="{53640926-AAD7-44D8-BBD7-CCE9431645EC}">
                              <a14:shadowObscured xmlns:a14="http://schemas.microsoft.com/office/drawing/2010/main"/>
                            </a:ext>
                          </a:extLst>
                        </pic:spPr>
                      </pic:pic>
                    </a:graphicData>
                  </a:graphic>
                </wp:inline>
              </w:drawing>
            </w:r>
          </w:p>
        </w:tc>
      </w:tr>
      <w:tr w:rsidR="009371EA" w:rsidRPr="00D071E5" w14:paraId="270BAD59" w14:textId="77777777" w:rsidTr="0097150A">
        <w:trPr>
          <w:trHeight w:val="498"/>
        </w:trPr>
        <w:tc>
          <w:tcPr>
            <w:tcW w:w="9021" w:type="dxa"/>
            <w:gridSpan w:val="2"/>
            <w:tcBorders>
              <w:top w:val="nil"/>
              <w:left w:val="nil"/>
              <w:bottom w:val="nil"/>
              <w:right w:val="nil"/>
            </w:tcBorders>
          </w:tcPr>
          <w:p w14:paraId="35305E7A" w14:textId="77777777" w:rsidR="009371EA" w:rsidRDefault="009371EA" w:rsidP="009371EA">
            <w:pPr>
              <w:rPr>
                <w:rFonts w:ascii="Arial" w:hAnsi="Arial" w:cs="Arial"/>
                <w:b/>
                <w:color w:val="0C746A"/>
                <w:sz w:val="24"/>
                <w:szCs w:val="24"/>
                <w:shd w:val="clear" w:color="auto" w:fill="FFFFFF"/>
              </w:rPr>
            </w:pPr>
          </w:p>
          <w:p w14:paraId="59D05ED3" w14:textId="1455A890" w:rsidR="009371EA" w:rsidRPr="009A7824" w:rsidRDefault="009371EA" w:rsidP="009371EA">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F</w:t>
            </w:r>
            <w:r w:rsidRPr="009A7824">
              <w:rPr>
                <w:rFonts w:ascii="Arial" w:hAnsi="Arial" w:cs="Arial"/>
                <w:b/>
                <w:color w:val="0C746A"/>
                <w:sz w:val="24"/>
                <w:szCs w:val="24"/>
                <w:shd w:val="clear" w:color="auto" w:fill="FFFFFF"/>
              </w:rPr>
              <w:t>ilming begins</w:t>
            </w:r>
            <w:r>
              <w:rPr>
                <w:rFonts w:ascii="Arial" w:hAnsi="Arial" w:cs="Arial"/>
                <w:b/>
                <w:color w:val="0C746A"/>
                <w:sz w:val="24"/>
                <w:szCs w:val="24"/>
                <w:shd w:val="clear" w:color="auto" w:fill="FFFFFF"/>
              </w:rPr>
              <w:t xml:space="preserve"> for QMUL Research Highways Phase 2</w:t>
            </w:r>
          </w:p>
          <w:p w14:paraId="29D2BAD1" w14:textId="77777777" w:rsidR="009371EA" w:rsidRPr="009A7824" w:rsidRDefault="009371EA" w:rsidP="009371EA">
            <w:pPr>
              <w:rPr>
                <w:rFonts w:ascii="Arial" w:hAnsi="Arial" w:cs="Arial"/>
                <w:color w:val="454545"/>
                <w:sz w:val="24"/>
                <w:szCs w:val="24"/>
                <w:shd w:val="clear" w:color="auto" w:fill="FFFFFF"/>
              </w:rPr>
            </w:pPr>
            <w:r w:rsidRPr="009A7824">
              <w:rPr>
                <w:rFonts w:ascii="Arial" w:hAnsi="Arial" w:cs="Arial"/>
                <w:color w:val="454545"/>
                <w:sz w:val="24"/>
                <w:szCs w:val="24"/>
                <w:shd w:val="clear" w:color="auto" w:fill="FFFFFF"/>
              </w:rPr>
              <w:t>19 December (Vicky Bird. Centre for Psychiatry and Mental Health)</w:t>
            </w:r>
          </w:p>
          <w:p w14:paraId="469D9937" w14:textId="1BA530B6" w:rsidR="009371EA" w:rsidRPr="00920776" w:rsidRDefault="009371EA" w:rsidP="009371EA">
            <w:pPr>
              <w:rPr>
                <w:rFonts w:ascii="Arial" w:eastAsia="Times New Roman" w:hAnsi="Arial" w:cs="Arial"/>
                <w:color w:val="454545"/>
                <w:sz w:val="24"/>
                <w:szCs w:val="24"/>
                <w:lang w:eastAsia="en-GB"/>
              </w:rPr>
            </w:pPr>
          </w:p>
        </w:tc>
      </w:tr>
      <w:tr w:rsidR="009371EA" w:rsidRPr="00D071E5" w14:paraId="7843A2D3" w14:textId="77777777" w:rsidTr="00DB7F4B">
        <w:trPr>
          <w:trHeight w:val="498"/>
        </w:trPr>
        <w:tc>
          <w:tcPr>
            <w:tcW w:w="4510" w:type="dxa"/>
            <w:tcBorders>
              <w:top w:val="nil"/>
              <w:left w:val="nil"/>
              <w:bottom w:val="nil"/>
              <w:right w:val="nil"/>
            </w:tcBorders>
          </w:tcPr>
          <w:p w14:paraId="6D232832" w14:textId="148A88A2" w:rsidR="009371EA" w:rsidRDefault="00344F60" w:rsidP="009371EA">
            <w:pPr>
              <w:rPr>
                <w:rFonts w:ascii="Arial" w:hAnsi="Arial" w:cs="Arial"/>
                <w:color w:val="454545"/>
                <w:bdr w:val="none" w:sz="0" w:space="0" w:color="auto" w:frame="1"/>
              </w:rPr>
            </w:pPr>
            <w:r>
              <w:rPr>
                <w:rFonts w:ascii="Arial" w:eastAsia="Times New Roman" w:hAnsi="Arial" w:cs="Arial"/>
                <w:noProof/>
                <w:color w:val="454545"/>
                <w:sz w:val="24"/>
                <w:szCs w:val="24"/>
                <w:lang w:eastAsia="en-GB"/>
              </w:rPr>
              <w:drawing>
                <wp:inline distT="0" distB="0" distL="0" distR="0" wp14:anchorId="21A862EE" wp14:editId="2B1FC8A1">
                  <wp:extent cx="2760303" cy="288290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icky Bird QMUL Research HIghways interview 19 Dec 22.jpg"/>
                          <pic:cNvPicPr/>
                        </pic:nvPicPr>
                        <pic:blipFill rotWithShape="1">
                          <a:blip r:embed="rId22" cstate="print">
                            <a:extLst>
                              <a:ext uri="{28A0092B-C50C-407E-A947-70E740481C1C}">
                                <a14:useLocalDpi xmlns:a14="http://schemas.microsoft.com/office/drawing/2010/main" val="0"/>
                              </a:ext>
                            </a:extLst>
                          </a:blip>
                          <a:srcRect l="18984" r="9200"/>
                          <a:stretch/>
                        </pic:blipFill>
                        <pic:spPr bwMode="auto">
                          <a:xfrm>
                            <a:off x="0" y="0"/>
                            <a:ext cx="2823140" cy="2948528"/>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8C9FEDF" w14:textId="1957BB2C" w:rsidR="009371EA" w:rsidRPr="009371EA" w:rsidRDefault="009371EA" w:rsidP="009371EA">
            <w:pPr>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 xml:space="preserve">The </w:t>
            </w:r>
            <w:r w:rsidRPr="00F81649">
              <w:rPr>
                <w:rFonts w:ascii="Arial" w:eastAsia="Times New Roman" w:hAnsi="Arial" w:cs="Arial"/>
                <w:color w:val="454545"/>
                <w:sz w:val="24"/>
                <w:szCs w:val="24"/>
                <w:lang w:eastAsia="en-GB"/>
              </w:rPr>
              <w:t>Research Highways (2) project has co</w:t>
            </w:r>
            <w:r>
              <w:rPr>
                <w:rFonts w:ascii="Arial" w:eastAsia="Times New Roman" w:hAnsi="Arial" w:cs="Arial"/>
                <w:color w:val="454545"/>
                <w:sz w:val="24"/>
                <w:szCs w:val="24"/>
                <w:lang w:eastAsia="en-GB"/>
              </w:rPr>
              <w:t>mmenced</w:t>
            </w:r>
            <w:r w:rsidRPr="00F81649">
              <w:rPr>
                <w:rFonts w:ascii="Arial" w:eastAsia="Times New Roman" w:hAnsi="Arial" w:cs="Arial"/>
                <w:color w:val="454545"/>
                <w:sz w:val="24"/>
                <w:szCs w:val="24"/>
                <w:lang w:eastAsia="en-GB"/>
              </w:rPr>
              <w:t xml:space="preserve"> filming</w:t>
            </w:r>
            <w:r>
              <w:rPr>
                <w:rFonts w:ascii="Arial" w:eastAsia="Times New Roman" w:hAnsi="Arial" w:cs="Arial"/>
                <w:color w:val="454545"/>
                <w:sz w:val="24"/>
                <w:szCs w:val="24"/>
                <w:lang w:eastAsia="en-GB"/>
              </w:rPr>
              <w:t>, interviewing</w:t>
            </w:r>
            <w:r w:rsidRPr="00F81649">
              <w:rPr>
                <w:rFonts w:ascii="Arial" w:eastAsia="Times New Roman" w:hAnsi="Arial" w:cs="Arial"/>
                <w:color w:val="454545"/>
                <w:sz w:val="24"/>
                <w:szCs w:val="24"/>
                <w:lang w:eastAsia="en-GB"/>
              </w:rPr>
              <w:t xml:space="preserve"> Vicky Bird</w:t>
            </w:r>
            <w:r>
              <w:rPr>
                <w:rFonts w:ascii="Arial" w:eastAsia="Times New Roman" w:hAnsi="Arial" w:cs="Arial"/>
                <w:color w:val="454545"/>
                <w:sz w:val="24"/>
                <w:szCs w:val="24"/>
                <w:lang w:eastAsia="en-GB"/>
              </w:rPr>
              <w:t xml:space="preserve"> as their first recording</w:t>
            </w:r>
            <w:r w:rsidRPr="00F81649">
              <w:rPr>
                <w:rFonts w:ascii="Arial" w:eastAsia="Times New Roman" w:hAnsi="Arial" w:cs="Arial"/>
                <w:color w:val="454545"/>
                <w:sz w:val="24"/>
                <w:szCs w:val="24"/>
                <w:lang w:eastAsia="en-GB"/>
              </w:rPr>
              <w:t>.</w:t>
            </w:r>
            <w:r w:rsidRPr="00F81649">
              <w:rPr>
                <w:rFonts w:ascii="Arial" w:hAnsi="Arial" w:cs="Arial"/>
                <w:color w:val="454545"/>
                <w:sz w:val="24"/>
                <w:szCs w:val="24"/>
                <w:shd w:val="clear" w:color="auto" w:fill="FFFFFF"/>
              </w:rPr>
              <w:t> Research Highways will showcase selected QM </w:t>
            </w:r>
            <w:r w:rsidRPr="00F81649">
              <w:rPr>
                <w:rStyle w:val="markb5ia1zqop"/>
                <w:rFonts w:ascii="Arial" w:hAnsi="Arial" w:cs="Arial"/>
                <w:color w:val="454545"/>
                <w:sz w:val="24"/>
                <w:szCs w:val="24"/>
                <w:bdr w:val="none" w:sz="0" w:space="0" w:color="auto" w:frame="1"/>
                <w:shd w:val="clear" w:color="auto" w:fill="FFFFFF"/>
              </w:rPr>
              <w:t>research</w:t>
            </w:r>
            <w:r w:rsidRPr="00F81649">
              <w:rPr>
                <w:rFonts w:ascii="Arial" w:hAnsi="Arial" w:cs="Arial"/>
                <w:color w:val="454545"/>
                <w:sz w:val="24"/>
                <w:szCs w:val="24"/>
                <w:shd w:val="clear" w:color="auto" w:fill="FFFFFF"/>
              </w:rPr>
              <w:t xml:space="preserve"> that tackles major societal issues and is collaborative, inclusive, and impactful. Of the ten </w:t>
            </w:r>
            <w:r>
              <w:rPr>
                <w:rFonts w:ascii="Arial" w:hAnsi="Arial" w:cs="Arial"/>
                <w:color w:val="454545"/>
                <w:sz w:val="24"/>
                <w:szCs w:val="24"/>
                <w:shd w:val="clear" w:color="auto" w:fill="FFFFFF"/>
              </w:rPr>
              <w:t>FMD features selected</w:t>
            </w:r>
            <w:r w:rsidRPr="00F81649">
              <w:rPr>
                <w:rFonts w:ascii="Arial" w:hAnsi="Arial" w:cs="Arial"/>
                <w:color w:val="454545"/>
                <w:sz w:val="24"/>
                <w:szCs w:val="24"/>
                <w:shd w:val="clear" w:color="auto" w:fill="FFFFFF"/>
              </w:rPr>
              <w:t xml:space="preserve">, five are from WIPH. Vicky spoke about her work on </w:t>
            </w:r>
            <w:r w:rsidRPr="00F81649">
              <w:rPr>
                <w:rFonts w:ascii="Arial" w:eastAsia="Times New Roman" w:hAnsi="Arial" w:cs="Arial"/>
                <w:color w:val="454545"/>
                <w:sz w:val="24"/>
                <w:szCs w:val="24"/>
                <w:lang w:eastAsia="en-GB"/>
              </w:rPr>
              <w:t>PIECES (Improving outcomes for people with psychosis in Pakistan and India – enhancing the Effectiveness of Community-based care), a four</w:t>
            </w:r>
            <w:r>
              <w:rPr>
                <w:rFonts w:ascii="Arial" w:eastAsia="Times New Roman" w:hAnsi="Arial" w:cs="Arial"/>
                <w:color w:val="454545"/>
                <w:sz w:val="24"/>
                <w:szCs w:val="24"/>
                <w:lang w:eastAsia="en-GB"/>
              </w:rPr>
              <w:t>-</w:t>
            </w:r>
            <w:r w:rsidRPr="00F81649">
              <w:rPr>
                <w:rFonts w:ascii="Arial" w:eastAsia="Times New Roman" w:hAnsi="Arial" w:cs="Arial"/>
                <w:color w:val="454545"/>
                <w:sz w:val="24"/>
                <w:szCs w:val="24"/>
                <w:lang w:eastAsia="en-GB"/>
              </w:rPr>
              <w:t>year NIHR-funded</w:t>
            </w:r>
            <w:r w:rsidRPr="00F81649">
              <w:rPr>
                <w:rFonts w:ascii="Arial" w:hAnsi="Arial" w:cs="Arial"/>
                <w:color w:val="454545"/>
                <w:sz w:val="24"/>
                <w:szCs w:val="24"/>
                <w:shd w:val="clear" w:color="auto" w:fill="FFFFFF"/>
              </w:rPr>
              <w:t xml:space="preserve"> study </w:t>
            </w:r>
            <w:r w:rsidRPr="00F81649">
              <w:rPr>
                <w:rFonts w:ascii="Arial" w:eastAsia="Times New Roman" w:hAnsi="Arial" w:cs="Arial"/>
                <w:color w:val="454545"/>
                <w:sz w:val="24"/>
                <w:szCs w:val="24"/>
                <w:lang w:eastAsia="en-GB"/>
              </w:rPr>
              <w:t>adapting and testing DIALOG+</w:t>
            </w:r>
            <w:r>
              <w:rPr>
                <w:rFonts w:ascii="Arial" w:eastAsia="Times New Roman" w:hAnsi="Arial" w:cs="Arial"/>
                <w:color w:val="454545"/>
                <w:sz w:val="24"/>
                <w:szCs w:val="24"/>
                <w:lang w:eastAsia="en-GB"/>
              </w:rPr>
              <w:t>,</w:t>
            </w:r>
            <w:r w:rsidRPr="00F81649">
              <w:rPr>
                <w:rFonts w:ascii="Arial" w:eastAsia="Times New Roman" w:hAnsi="Arial" w:cs="Arial"/>
                <w:color w:val="454545"/>
                <w:sz w:val="24"/>
                <w:szCs w:val="24"/>
                <w:lang w:eastAsia="en-GB"/>
              </w:rPr>
              <w:t xml:space="preserve"> and promoting up-scale through the development of an implementation toolkit and the use of participatory arts methodologies and community engagement</w:t>
            </w:r>
            <w:r>
              <w:rPr>
                <w:rFonts w:ascii="Arial" w:eastAsia="Times New Roman" w:hAnsi="Arial" w:cs="Arial"/>
                <w:color w:val="454545"/>
                <w:sz w:val="24"/>
                <w:szCs w:val="24"/>
                <w:lang w:eastAsia="en-GB"/>
              </w:rPr>
              <w:t>. Our other WIPH interviews are scheduled through January.</w:t>
            </w:r>
          </w:p>
        </w:tc>
      </w:tr>
      <w:tr w:rsidR="009371EA" w:rsidRPr="00D071E5" w14:paraId="04C7E859" w14:textId="77777777" w:rsidTr="00DB7F4B">
        <w:trPr>
          <w:trHeight w:val="498"/>
        </w:trPr>
        <w:tc>
          <w:tcPr>
            <w:tcW w:w="9021" w:type="dxa"/>
            <w:gridSpan w:val="2"/>
            <w:tcBorders>
              <w:top w:val="nil"/>
              <w:left w:val="nil"/>
              <w:bottom w:val="nil"/>
              <w:right w:val="nil"/>
            </w:tcBorders>
          </w:tcPr>
          <w:p w14:paraId="4C3ABA3C" w14:textId="77777777" w:rsidR="009371EA" w:rsidRDefault="009371EA" w:rsidP="009371EA">
            <w:pPr>
              <w:rPr>
                <w:rFonts w:ascii="Arial" w:hAnsi="Arial" w:cs="Arial"/>
                <w:b/>
                <w:color w:val="0C746A"/>
                <w:sz w:val="24"/>
                <w:szCs w:val="24"/>
                <w:shd w:val="clear" w:color="auto" w:fill="FFFFFF"/>
              </w:rPr>
            </w:pPr>
          </w:p>
          <w:p w14:paraId="69C589EE" w14:textId="4C289721" w:rsidR="009371EA" w:rsidRPr="006F523C" w:rsidRDefault="009371EA" w:rsidP="009371EA">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 xml:space="preserve">Feasibility </w:t>
            </w:r>
            <w:r w:rsidRPr="006F523C">
              <w:rPr>
                <w:rFonts w:ascii="Arial" w:hAnsi="Arial" w:cs="Arial"/>
                <w:b/>
                <w:color w:val="0C746A"/>
                <w:sz w:val="24"/>
                <w:szCs w:val="24"/>
                <w:shd w:val="clear" w:color="auto" w:fill="FFFFFF"/>
              </w:rPr>
              <w:t>study protocol</w:t>
            </w:r>
            <w:r>
              <w:rPr>
                <w:rFonts w:ascii="Arial" w:hAnsi="Arial" w:cs="Arial"/>
                <w:b/>
                <w:color w:val="0C746A"/>
                <w:sz w:val="24"/>
                <w:szCs w:val="24"/>
                <w:shd w:val="clear" w:color="auto" w:fill="FFFFFF"/>
              </w:rPr>
              <w:t xml:space="preserve"> for proposed EXCALIBUR RCT</w:t>
            </w:r>
          </w:p>
          <w:p w14:paraId="5A49615A" w14:textId="77777777" w:rsidR="009371EA" w:rsidRPr="00423DA4" w:rsidRDefault="009371EA" w:rsidP="009371EA">
            <w:pPr>
              <w:rPr>
                <w:rFonts w:ascii="Arial" w:hAnsi="Arial" w:cs="Arial"/>
                <w:color w:val="454545"/>
                <w:sz w:val="24"/>
                <w:szCs w:val="24"/>
                <w:shd w:val="clear" w:color="auto" w:fill="FFFFFF"/>
              </w:rPr>
            </w:pPr>
            <w:r w:rsidRPr="00423DA4">
              <w:rPr>
                <w:rFonts w:ascii="Arial" w:hAnsi="Arial" w:cs="Arial"/>
                <w:color w:val="454545"/>
                <w:sz w:val="24"/>
                <w:szCs w:val="24"/>
                <w:shd w:val="clear" w:color="auto" w:fill="FFFFFF"/>
              </w:rPr>
              <w:t>19 December (Beth Stuart. Centre for Evaluation and Methods)</w:t>
            </w:r>
          </w:p>
          <w:p w14:paraId="39942E7B" w14:textId="1A478034" w:rsidR="009371EA" w:rsidRDefault="009371EA" w:rsidP="009371EA">
            <w:pPr>
              <w:rPr>
                <w:noProof/>
              </w:rPr>
            </w:pPr>
          </w:p>
        </w:tc>
      </w:tr>
      <w:tr w:rsidR="009371EA" w:rsidRPr="00D071E5" w14:paraId="66A7E52D" w14:textId="77777777" w:rsidTr="00DB7F4B">
        <w:trPr>
          <w:trHeight w:val="498"/>
        </w:trPr>
        <w:tc>
          <w:tcPr>
            <w:tcW w:w="4510" w:type="dxa"/>
            <w:tcBorders>
              <w:top w:val="nil"/>
              <w:left w:val="nil"/>
              <w:bottom w:val="nil"/>
              <w:right w:val="nil"/>
            </w:tcBorders>
          </w:tcPr>
          <w:p w14:paraId="449C4004" w14:textId="1A22B71F" w:rsidR="009371EA" w:rsidRPr="009371EA" w:rsidRDefault="009371EA" w:rsidP="009371EA">
            <w:pPr>
              <w:shd w:val="clear" w:color="auto" w:fill="FFFFFF"/>
              <w:rPr>
                <w:rFonts w:ascii="Arial" w:eastAsia="Times New Roman" w:hAnsi="Arial" w:cs="Arial"/>
                <w:color w:val="454545"/>
                <w:sz w:val="24"/>
                <w:szCs w:val="24"/>
                <w:lang w:eastAsia="en-GB"/>
              </w:rPr>
            </w:pPr>
            <w:r w:rsidRPr="00920776">
              <w:rPr>
                <w:rFonts w:ascii="Arial" w:hAnsi="Arial" w:cs="Arial"/>
                <w:color w:val="454545"/>
                <w:sz w:val="24"/>
                <w:szCs w:val="24"/>
                <w:shd w:val="clear" w:color="auto" w:fill="FFFFFF"/>
              </w:rPr>
              <w:t xml:space="preserve">The </w:t>
            </w:r>
            <w:hyperlink r:id="rId23" w:history="1">
              <w:r w:rsidRPr="00920776">
                <w:rPr>
                  <w:rStyle w:val="Hyperlink"/>
                  <w:rFonts w:ascii="Arial" w:hAnsi="Arial" w:cs="Arial"/>
                  <w:color w:val="454545"/>
                  <w:sz w:val="24"/>
                  <w:szCs w:val="24"/>
                </w:rPr>
                <w:t>protocol</w:t>
              </w:r>
            </w:hyperlink>
            <w:r w:rsidRPr="00920776">
              <w:rPr>
                <w:rFonts w:ascii="Arial" w:hAnsi="Arial" w:cs="Arial"/>
                <w:color w:val="454545"/>
                <w:sz w:val="24"/>
                <w:szCs w:val="24"/>
                <w:shd w:val="clear" w:color="auto" w:fill="FFFFFF"/>
              </w:rPr>
              <w:t xml:space="preserve"> has been published for a study to determine </w:t>
            </w:r>
            <w:r w:rsidRPr="00920776">
              <w:rPr>
                <w:rFonts w:ascii="Arial" w:eastAsia="Times New Roman" w:hAnsi="Arial" w:cs="Arial"/>
                <w:color w:val="454545"/>
                <w:sz w:val="24"/>
                <w:szCs w:val="24"/>
                <w:lang w:eastAsia="en-GB"/>
              </w:rPr>
              <w:t>the feasibility of a proposed RCT (EXCALIBUR), using a Chinese herbal medicine in addition to usual care for acute exacerbations of chronic obstructive pulmonary disease (AECOPD).</w:t>
            </w:r>
            <w:r w:rsidRPr="00920776">
              <w:rPr>
                <w:rFonts w:ascii="Arial" w:hAnsi="Arial" w:cs="Arial"/>
                <w:color w:val="454545"/>
                <w:sz w:val="24"/>
                <w:szCs w:val="24"/>
                <w:shd w:val="clear" w:color="auto" w:fill="FFFFFF"/>
              </w:rPr>
              <w:t xml:space="preserve"> </w:t>
            </w:r>
            <w:r w:rsidRPr="00920776">
              <w:rPr>
                <w:rFonts w:ascii="Arial" w:eastAsia="Times New Roman" w:hAnsi="Arial" w:cs="Arial"/>
                <w:color w:val="454545"/>
                <w:sz w:val="24"/>
                <w:szCs w:val="24"/>
                <w:lang w:eastAsia="en-GB"/>
              </w:rPr>
              <w:t xml:space="preserve">Most exacerbations are not caused by bacteria, but up to 70% of UK primary care patients with AECOPD are prescribed antibiotics as part of standard care. </w:t>
            </w:r>
            <w:r w:rsidRPr="00920776">
              <w:rPr>
                <w:rFonts w:ascii="Arial" w:hAnsi="Arial" w:cs="Arial"/>
                <w:color w:val="454545"/>
                <w:sz w:val="24"/>
                <w:szCs w:val="24"/>
                <w:shd w:val="clear" w:color="auto" w:fill="FFFFFF"/>
              </w:rPr>
              <w:t xml:space="preserve">Authors hypothesize </w:t>
            </w:r>
            <w:r w:rsidRPr="00920776">
              <w:rPr>
                <w:rFonts w:ascii="Arial" w:eastAsia="Times New Roman" w:hAnsi="Arial" w:cs="Arial"/>
                <w:color w:val="454545"/>
                <w:sz w:val="24"/>
                <w:szCs w:val="24"/>
                <w:lang w:eastAsia="en-GB"/>
              </w:rPr>
              <w:t>that the herbal medicine Shufeng Jiedu may improve symptoms and reduce the necessity for antibiotics, the risk and duration of admission to hospital, and the risk of</w:t>
            </w:r>
            <w:r>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lastRenderedPageBreak/>
              <w:t>relapse. The feasibility study</w:t>
            </w:r>
            <w:r w:rsidRPr="00920776">
              <w:rPr>
                <w:rFonts w:ascii="Arial" w:eastAsia="Times New Roman" w:hAnsi="Arial" w:cs="Arial"/>
                <w:color w:val="454545"/>
                <w:sz w:val="24"/>
                <w:szCs w:val="24"/>
                <w:lang w:eastAsia="en-GB"/>
              </w:rPr>
              <w:t xml:space="preserve"> of 80 UK primary care patients with AECOPD for whom a GP is considering antibiotic use, will assess trial recruitment process, retention, intervention management and procedures, and</w:t>
            </w:r>
            <w:r>
              <w:rPr>
                <w:rFonts w:ascii="Arial" w:eastAsia="Times New Roman" w:hAnsi="Arial" w:cs="Arial"/>
                <w:color w:val="454545"/>
                <w:sz w:val="24"/>
                <w:szCs w:val="24"/>
                <w:lang w:eastAsia="en-GB"/>
              </w:rPr>
              <w:t xml:space="preserve"> will</w:t>
            </w:r>
            <w:r w:rsidRPr="00920776">
              <w:rPr>
                <w:rFonts w:ascii="Arial" w:eastAsia="Times New Roman" w:hAnsi="Arial" w:cs="Arial"/>
                <w:color w:val="454545"/>
                <w:sz w:val="24"/>
                <w:szCs w:val="24"/>
                <w:lang w:eastAsia="en-GB"/>
              </w:rPr>
              <w:t xml:space="preserve"> also explore participants’ experiences and views.</w:t>
            </w:r>
          </w:p>
        </w:tc>
        <w:tc>
          <w:tcPr>
            <w:tcW w:w="4511" w:type="dxa"/>
            <w:tcBorders>
              <w:top w:val="nil"/>
              <w:left w:val="nil"/>
              <w:bottom w:val="nil"/>
              <w:right w:val="nil"/>
            </w:tcBorders>
          </w:tcPr>
          <w:p w14:paraId="3286B3BB" w14:textId="63B55489" w:rsidR="009371EA" w:rsidRDefault="009371EA" w:rsidP="009371EA">
            <w:pPr>
              <w:rPr>
                <w:noProof/>
              </w:rPr>
            </w:pPr>
            <w:r>
              <w:rPr>
                <w:noProof/>
                <w:lang w:eastAsia="en-GB"/>
              </w:rPr>
              <w:lastRenderedPageBreak/>
              <w:drawing>
                <wp:inline distT="0" distB="0" distL="0" distR="0" wp14:anchorId="4CE2606D" wp14:editId="6A3E3412">
                  <wp:extent cx="2912013" cy="856532"/>
                  <wp:effectExtent l="0" t="0" r="317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7641" t="27283" r="25216" b="58523"/>
                          <a:stretch/>
                        </pic:blipFill>
                        <pic:spPr bwMode="auto">
                          <a:xfrm>
                            <a:off x="0" y="0"/>
                            <a:ext cx="3010354" cy="885458"/>
                          </a:xfrm>
                          <a:prstGeom prst="rect">
                            <a:avLst/>
                          </a:prstGeom>
                          <a:ln>
                            <a:noFill/>
                          </a:ln>
                          <a:extLst>
                            <a:ext uri="{53640926-AAD7-44D8-BBD7-CCE9431645EC}">
                              <a14:shadowObscured xmlns:a14="http://schemas.microsoft.com/office/drawing/2010/main"/>
                            </a:ext>
                          </a:extLst>
                        </pic:spPr>
                      </pic:pic>
                    </a:graphicData>
                  </a:graphic>
                </wp:inline>
              </w:drawing>
            </w:r>
          </w:p>
          <w:p w14:paraId="74C5D537" w14:textId="77777777" w:rsidR="009371EA" w:rsidRDefault="009371EA" w:rsidP="009371EA">
            <w:pPr>
              <w:rPr>
                <w:noProof/>
              </w:rPr>
            </w:pPr>
            <w:r>
              <w:rPr>
                <w:noProof/>
                <w:lang w:eastAsia="en-GB"/>
              </w:rPr>
              <w:drawing>
                <wp:inline distT="0" distB="0" distL="0" distR="0" wp14:anchorId="318ED390" wp14:editId="1B1FA509">
                  <wp:extent cx="2911293" cy="86487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175" t="37309" r="40449" b="33445"/>
                          <a:stretch/>
                        </pic:blipFill>
                        <pic:spPr bwMode="auto">
                          <a:xfrm>
                            <a:off x="0" y="0"/>
                            <a:ext cx="3059443" cy="908882"/>
                          </a:xfrm>
                          <a:prstGeom prst="rect">
                            <a:avLst/>
                          </a:prstGeom>
                          <a:ln>
                            <a:noFill/>
                          </a:ln>
                          <a:extLst>
                            <a:ext uri="{53640926-AAD7-44D8-BBD7-CCE9431645EC}">
                              <a14:shadowObscured xmlns:a14="http://schemas.microsoft.com/office/drawing/2010/main"/>
                            </a:ext>
                          </a:extLst>
                        </pic:spPr>
                      </pic:pic>
                    </a:graphicData>
                  </a:graphic>
                </wp:inline>
              </w:drawing>
            </w:r>
          </w:p>
          <w:p w14:paraId="3950AA74" w14:textId="280B05B1" w:rsidR="009371EA" w:rsidRDefault="009371EA" w:rsidP="009371EA">
            <w:pPr>
              <w:rPr>
                <w:noProof/>
              </w:rPr>
            </w:pPr>
            <w:r>
              <w:rPr>
                <w:noProof/>
                <w:lang w:eastAsia="en-GB"/>
              </w:rPr>
              <w:lastRenderedPageBreak/>
              <w:drawing>
                <wp:inline distT="0" distB="0" distL="0" distR="0" wp14:anchorId="7DFB2085" wp14:editId="21665C04">
                  <wp:extent cx="2862776" cy="139757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1306" t="22036" r="10369" b="27344"/>
                          <a:stretch/>
                        </pic:blipFill>
                        <pic:spPr bwMode="auto">
                          <a:xfrm>
                            <a:off x="0" y="0"/>
                            <a:ext cx="2907115" cy="1419225"/>
                          </a:xfrm>
                          <a:prstGeom prst="rect">
                            <a:avLst/>
                          </a:prstGeom>
                          <a:ln>
                            <a:noFill/>
                          </a:ln>
                          <a:extLst>
                            <a:ext uri="{53640926-AAD7-44D8-BBD7-CCE9431645EC}">
                              <a14:shadowObscured xmlns:a14="http://schemas.microsoft.com/office/drawing/2010/main"/>
                            </a:ext>
                          </a:extLst>
                        </pic:spPr>
                      </pic:pic>
                    </a:graphicData>
                  </a:graphic>
                </wp:inline>
              </w:drawing>
            </w:r>
          </w:p>
        </w:tc>
      </w:tr>
      <w:tr w:rsidR="009371EA" w:rsidRPr="00D071E5" w14:paraId="0D8DFEA0" w14:textId="77777777" w:rsidTr="00DB7F4B">
        <w:trPr>
          <w:trHeight w:val="498"/>
        </w:trPr>
        <w:tc>
          <w:tcPr>
            <w:tcW w:w="9021" w:type="dxa"/>
            <w:gridSpan w:val="2"/>
            <w:tcBorders>
              <w:top w:val="nil"/>
              <w:left w:val="nil"/>
              <w:bottom w:val="nil"/>
              <w:right w:val="nil"/>
            </w:tcBorders>
          </w:tcPr>
          <w:p w14:paraId="44CA2F2E" w14:textId="77777777" w:rsidR="009371EA" w:rsidRDefault="009371EA" w:rsidP="009371EA">
            <w:pPr>
              <w:rPr>
                <w:rFonts w:ascii="Arial" w:hAnsi="Arial" w:cs="Arial"/>
                <w:b/>
                <w:color w:val="0C746A"/>
                <w:sz w:val="24"/>
                <w:szCs w:val="24"/>
                <w:shd w:val="clear" w:color="auto" w:fill="FFFFFF"/>
              </w:rPr>
            </w:pPr>
          </w:p>
          <w:p w14:paraId="5071A6C1" w14:textId="19E36C9B" w:rsidR="009371EA" w:rsidRPr="00920776" w:rsidRDefault="009371EA" w:rsidP="009371EA">
            <w:pPr>
              <w:rPr>
                <w:rFonts w:ascii="Arial" w:hAnsi="Arial" w:cs="Arial"/>
                <w:b/>
                <w:color w:val="0C746A"/>
                <w:sz w:val="24"/>
                <w:szCs w:val="24"/>
                <w:shd w:val="clear" w:color="auto" w:fill="FFFFFF"/>
              </w:rPr>
            </w:pPr>
            <w:r w:rsidRPr="00920776">
              <w:rPr>
                <w:rFonts w:ascii="Arial" w:hAnsi="Arial" w:cs="Arial"/>
                <w:b/>
                <w:color w:val="0C746A"/>
                <w:sz w:val="24"/>
                <w:szCs w:val="24"/>
                <w:shd w:val="clear" w:color="auto" w:fill="FFFFFF"/>
              </w:rPr>
              <w:t>International Society for Bipolar Disorders Early Mid-Career Committee Goals</w:t>
            </w:r>
          </w:p>
          <w:p w14:paraId="33172496" w14:textId="6EE4BEC5" w:rsidR="009371EA" w:rsidRDefault="009371EA" w:rsidP="009371EA">
            <w:pPr>
              <w:rPr>
                <w:rFonts w:ascii="Arial" w:hAnsi="Arial" w:cs="Arial"/>
                <w:color w:val="454545"/>
                <w:sz w:val="24"/>
                <w:szCs w:val="24"/>
                <w:shd w:val="clear" w:color="auto" w:fill="FFFFFF"/>
              </w:rPr>
            </w:pPr>
            <w:r w:rsidRPr="00920776">
              <w:rPr>
                <w:rFonts w:ascii="Arial" w:hAnsi="Arial" w:cs="Arial"/>
                <w:color w:val="454545"/>
                <w:sz w:val="24"/>
                <w:szCs w:val="24"/>
                <w:shd w:val="clear" w:color="auto" w:fill="FFFFFF"/>
              </w:rPr>
              <w:t>21 December (Georgina Hosang. Centre for Psychiatry and Mental Health)</w:t>
            </w:r>
          </w:p>
          <w:p w14:paraId="5D0B1769" w14:textId="4D04FEA9" w:rsidR="009371EA" w:rsidRDefault="009371EA" w:rsidP="009371EA">
            <w:pPr>
              <w:rPr>
                <w:noProof/>
              </w:rPr>
            </w:pPr>
          </w:p>
        </w:tc>
      </w:tr>
      <w:tr w:rsidR="009371EA" w:rsidRPr="00D071E5" w14:paraId="10D9E189" w14:textId="77777777" w:rsidTr="00DB7F4B">
        <w:trPr>
          <w:trHeight w:val="498"/>
        </w:trPr>
        <w:tc>
          <w:tcPr>
            <w:tcW w:w="4510" w:type="dxa"/>
            <w:tcBorders>
              <w:top w:val="nil"/>
              <w:left w:val="nil"/>
              <w:bottom w:val="nil"/>
              <w:right w:val="nil"/>
            </w:tcBorders>
          </w:tcPr>
          <w:p w14:paraId="40F8A451" w14:textId="04D17024" w:rsidR="009371EA" w:rsidRDefault="009371EA" w:rsidP="009371EA">
            <w:pPr>
              <w:pStyle w:val="xmsonormal"/>
              <w:shd w:val="clear" w:color="auto" w:fill="FFFFFF"/>
              <w:spacing w:before="0" w:beforeAutospacing="0" w:after="0" w:afterAutospacing="0"/>
              <w:jc w:val="both"/>
              <w:rPr>
                <w:rFonts w:ascii="Arial" w:hAnsi="Arial" w:cs="Arial"/>
                <w:color w:val="454545"/>
                <w:bdr w:val="none" w:sz="0" w:space="0" w:color="auto" w:frame="1"/>
              </w:rPr>
            </w:pPr>
            <w:r>
              <w:rPr>
                <w:rFonts w:ascii="Arial" w:hAnsi="Arial" w:cs="Arial"/>
                <w:color w:val="454545"/>
                <w:bdr w:val="none" w:sz="0" w:space="0" w:color="auto" w:frame="1"/>
              </w:rPr>
              <w:t xml:space="preserve">   </w:t>
            </w:r>
            <w:r>
              <w:rPr>
                <w:noProof/>
              </w:rPr>
              <w:drawing>
                <wp:inline distT="0" distB="0" distL="0" distR="0" wp14:anchorId="6658011F" wp14:editId="649A5EB2">
                  <wp:extent cx="2841625" cy="90402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3738" t="29545" r="53468" b="42683"/>
                          <a:stretch/>
                        </pic:blipFill>
                        <pic:spPr bwMode="auto">
                          <a:xfrm>
                            <a:off x="0" y="0"/>
                            <a:ext cx="2935370" cy="933850"/>
                          </a:xfrm>
                          <a:prstGeom prst="rect">
                            <a:avLst/>
                          </a:prstGeom>
                          <a:ln>
                            <a:noFill/>
                          </a:ln>
                          <a:extLst>
                            <a:ext uri="{53640926-AAD7-44D8-BBD7-CCE9431645EC}">
                              <a14:shadowObscured xmlns:a14="http://schemas.microsoft.com/office/drawing/2010/main"/>
                            </a:ext>
                          </a:extLst>
                        </pic:spPr>
                      </pic:pic>
                    </a:graphicData>
                  </a:graphic>
                </wp:inline>
              </w:drawing>
            </w:r>
          </w:p>
          <w:p w14:paraId="49C26F06" w14:textId="1974A340" w:rsidR="009371EA" w:rsidRDefault="009371EA" w:rsidP="009371EA">
            <w:pPr>
              <w:pStyle w:val="xmsonormal"/>
              <w:shd w:val="clear" w:color="auto" w:fill="FFFFFF"/>
              <w:spacing w:before="0" w:beforeAutospacing="0" w:after="0" w:afterAutospacing="0"/>
              <w:jc w:val="both"/>
              <w:rPr>
                <w:rFonts w:ascii="Arial" w:hAnsi="Arial" w:cs="Arial"/>
                <w:color w:val="454545"/>
                <w:bdr w:val="none" w:sz="0" w:space="0" w:color="auto" w:frame="1"/>
              </w:rPr>
            </w:pPr>
          </w:p>
          <w:p w14:paraId="327A00AF" w14:textId="6143B102" w:rsidR="009371EA" w:rsidRDefault="009371EA" w:rsidP="009371EA">
            <w:pPr>
              <w:pStyle w:val="xmsonormal"/>
              <w:shd w:val="clear" w:color="auto" w:fill="FFFFFF"/>
              <w:spacing w:before="0" w:beforeAutospacing="0" w:after="0" w:afterAutospacing="0"/>
              <w:jc w:val="both"/>
              <w:rPr>
                <w:rFonts w:ascii="Arial" w:hAnsi="Arial" w:cs="Arial"/>
                <w:color w:val="454545"/>
                <w:bdr w:val="none" w:sz="0" w:space="0" w:color="auto" w:frame="1"/>
              </w:rPr>
            </w:pPr>
            <w:r>
              <w:rPr>
                <w:rFonts w:ascii="Arial" w:hAnsi="Arial" w:cs="Arial"/>
                <w:color w:val="454545"/>
                <w:bdr w:val="none" w:sz="0" w:space="0" w:color="auto" w:frame="1"/>
              </w:rPr>
              <w:t xml:space="preserve">      </w:t>
            </w:r>
            <w:r>
              <w:rPr>
                <w:noProof/>
              </w:rPr>
              <w:drawing>
                <wp:inline distT="0" distB="0" distL="0" distR="0" wp14:anchorId="75194726" wp14:editId="65CB6A46">
                  <wp:extent cx="2260600" cy="2015490"/>
                  <wp:effectExtent l="0" t="0" r="635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71571" t="35373" r="1396" b="22577"/>
                          <a:stretch/>
                        </pic:blipFill>
                        <pic:spPr bwMode="auto">
                          <a:xfrm>
                            <a:off x="0" y="0"/>
                            <a:ext cx="2287509" cy="2039481"/>
                          </a:xfrm>
                          <a:prstGeom prst="rect">
                            <a:avLst/>
                          </a:prstGeom>
                          <a:ln>
                            <a:noFill/>
                          </a:ln>
                          <a:extLst>
                            <a:ext uri="{53640926-AAD7-44D8-BBD7-CCE9431645EC}">
                              <a14:shadowObscured xmlns:a14="http://schemas.microsoft.com/office/drawing/2010/main"/>
                            </a:ext>
                          </a:extLst>
                        </pic:spPr>
                      </pic:pic>
                    </a:graphicData>
                  </a:graphic>
                </wp:inline>
              </w:drawing>
            </w:r>
          </w:p>
          <w:p w14:paraId="469094FC" w14:textId="3A2C41A1" w:rsidR="009371EA" w:rsidRDefault="009371EA" w:rsidP="009371EA">
            <w:pPr>
              <w:pStyle w:val="xmsonormal"/>
              <w:shd w:val="clear" w:color="auto" w:fill="FFFFFF"/>
              <w:spacing w:before="0" w:beforeAutospacing="0" w:after="0" w:afterAutospacing="0"/>
              <w:jc w:val="both"/>
              <w:rPr>
                <w:rFonts w:ascii="Arial" w:hAnsi="Arial" w:cs="Arial"/>
                <w:color w:val="454545"/>
                <w:bdr w:val="none" w:sz="0" w:space="0" w:color="auto" w:frame="1"/>
              </w:rPr>
            </w:pPr>
          </w:p>
        </w:tc>
        <w:tc>
          <w:tcPr>
            <w:tcW w:w="4511" w:type="dxa"/>
            <w:tcBorders>
              <w:top w:val="nil"/>
              <w:left w:val="nil"/>
              <w:bottom w:val="nil"/>
              <w:right w:val="nil"/>
            </w:tcBorders>
          </w:tcPr>
          <w:p w14:paraId="33B0632F" w14:textId="36F35C84" w:rsidR="009371EA" w:rsidRPr="009371EA" w:rsidRDefault="009371EA" w:rsidP="009371EA">
            <w:pPr>
              <w:shd w:val="clear" w:color="auto" w:fill="FFFFFF"/>
              <w:rPr>
                <w:rFonts w:ascii="Arial" w:hAnsi="Arial" w:cs="Arial"/>
                <w:color w:val="454545"/>
                <w:sz w:val="24"/>
                <w:szCs w:val="24"/>
              </w:rPr>
            </w:pPr>
            <w:r w:rsidRPr="00920776">
              <w:rPr>
                <w:rFonts w:ascii="Arial" w:hAnsi="Arial" w:cs="Arial"/>
                <w:color w:val="454545"/>
                <w:sz w:val="24"/>
                <w:szCs w:val="24"/>
              </w:rPr>
              <w:t xml:space="preserve">In 2022 the International Society for Bipolar Disorders appointed Georgina Hosang Co-Chair of their newly formed Early and Mid-Career (EMC) Committee, a global initiative to support researchers and clinicians working in the field of bipolar disorder. An </w:t>
            </w:r>
            <w:hyperlink r:id="rId28" w:history="1">
              <w:r w:rsidRPr="00920776">
                <w:rPr>
                  <w:rStyle w:val="Hyperlink"/>
                  <w:rFonts w:ascii="Arial" w:hAnsi="Arial" w:cs="Arial"/>
                  <w:color w:val="454545"/>
                  <w:sz w:val="24"/>
                  <w:szCs w:val="24"/>
                </w:rPr>
                <w:t>editorial</w:t>
              </w:r>
            </w:hyperlink>
            <w:r w:rsidRPr="00920776">
              <w:rPr>
                <w:rFonts w:ascii="Arial" w:hAnsi="Arial" w:cs="Arial"/>
                <w:color w:val="454545"/>
                <w:sz w:val="24"/>
                <w:szCs w:val="24"/>
              </w:rPr>
              <w:t xml:space="preserve"> in </w:t>
            </w:r>
            <w:r w:rsidRPr="00920776">
              <w:rPr>
                <w:rFonts w:ascii="Arial" w:hAnsi="Arial" w:cs="Arial"/>
                <w:i/>
                <w:color w:val="454545"/>
                <w:sz w:val="24"/>
                <w:szCs w:val="24"/>
              </w:rPr>
              <w:t>Bipolar Disorders</w:t>
            </w:r>
            <w:r w:rsidRPr="00920776">
              <w:rPr>
                <w:rFonts w:ascii="Arial" w:hAnsi="Arial" w:cs="Arial"/>
                <w:color w:val="454545"/>
                <w:sz w:val="24"/>
                <w:szCs w:val="24"/>
              </w:rPr>
              <w:t xml:space="preserve"> outlines the rationale and goals of the group, and summarizes the development of a worldwide needs assessment survey. The survey was completed by 441 participants, providing data on challenges faced by EMC researchers and clinicians working on bipolar disorder and possible solutions that the Society could feasibly offer. The Committee hopes that maximizing effective and continued support to upcoming EMC researchers and clinicians will ensure increasing understanding and progress in treatment strategies for the millions of people affected by bipolar disorder worldwide.</w:t>
            </w:r>
          </w:p>
        </w:tc>
      </w:tr>
      <w:tr w:rsidR="009371EA" w:rsidRPr="00D071E5" w14:paraId="4312D6F7" w14:textId="77777777" w:rsidTr="00DB7F4B">
        <w:trPr>
          <w:trHeight w:val="498"/>
        </w:trPr>
        <w:tc>
          <w:tcPr>
            <w:tcW w:w="9021" w:type="dxa"/>
            <w:gridSpan w:val="2"/>
            <w:tcBorders>
              <w:top w:val="nil"/>
              <w:left w:val="nil"/>
              <w:bottom w:val="nil"/>
              <w:right w:val="nil"/>
            </w:tcBorders>
          </w:tcPr>
          <w:p w14:paraId="1BA1A4A7" w14:textId="77777777" w:rsidR="009371EA" w:rsidRDefault="009371EA" w:rsidP="009371EA">
            <w:pPr>
              <w:rPr>
                <w:noProof/>
              </w:rPr>
            </w:pPr>
          </w:p>
          <w:p w14:paraId="59F598E9" w14:textId="77777777" w:rsidR="009371EA" w:rsidRPr="00920776" w:rsidRDefault="009371EA" w:rsidP="009371EA">
            <w:pPr>
              <w:rPr>
                <w:rFonts w:ascii="Arial" w:eastAsia="Times New Roman" w:hAnsi="Arial" w:cs="Arial"/>
                <w:b/>
                <w:bCs/>
                <w:color w:val="0C746A"/>
                <w:sz w:val="24"/>
                <w:szCs w:val="24"/>
                <w:lang w:eastAsia="en-GB"/>
              </w:rPr>
            </w:pPr>
            <w:r w:rsidRPr="00920776">
              <w:rPr>
                <w:rFonts w:ascii="Arial" w:hAnsi="Arial" w:cs="Arial"/>
                <w:b/>
                <w:color w:val="0C746A"/>
                <w:sz w:val="24"/>
                <w:szCs w:val="24"/>
                <w:shd w:val="clear" w:color="auto" w:fill="FFFFFF"/>
              </w:rPr>
              <w:t>REM sleep behaviour disorder: importance of early identification in primary care</w:t>
            </w:r>
            <w:r w:rsidRPr="00920776">
              <w:rPr>
                <w:rFonts w:ascii="Arial" w:eastAsia="Times New Roman" w:hAnsi="Arial" w:cs="Arial"/>
                <w:b/>
                <w:bCs/>
                <w:color w:val="0C746A"/>
                <w:sz w:val="24"/>
                <w:szCs w:val="24"/>
                <w:lang w:eastAsia="en-GB"/>
              </w:rPr>
              <w:t xml:space="preserve"> </w:t>
            </w:r>
          </w:p>
          <w:p w14:paraId="3DF81B6E" w14:textId="77777777" w:rsidR="009371EA" w:rsidRPr="00920776" w:rsidRDefault="009371EA" w:rsidP="009371EA">
            <w:pPr>
              <w:rPr>
                <w:rFonts w:ascii="Arial" w:eastAsia="Times New Roman" w:hAnsi="Arial" w:cs="Arial"/>
                <w:bCs/>
                <w:sz w:val="24"/>
                <w:szCs w:val="24"/>
                <w:lang w:eastAsia="en-GB"/>
              </w:rPr>
            </w:pPr>
            <w:r w:rsidRPr="00920776">
              <w:rPr>
                <w:rFonts w:ascii="Arial" w:eastAsia="Times New Roman" w:hAnsi="Arial" w:cs="Arial"/>
                <w:bCs/>
                <w:sz w:val="24"/>
                <w:szCs w:val="24"/>
                <w:lang w:eastAsia="en-GB"/>
              </w:rPr>
              <w:t>21 December (Alastair Noyce. Centre for Prevention, Detection and Diagnosis)</w:t>
            </w:r>
          </w:p>
          <w:p w14:paraId="148B679E" w14:textId="47B8E7CE" w:rsidR="009371EA" w:rsidRDefault="009371EA" w:rsidP="009371EA">
            <w:pPr>
              <w:rPr>
                <w:noProof/>
              </w:rPr>
            </w:pPr>
          </w:p>
        </w:tc>
      </w:tr>
      <w:tr w:rsidR="009371EA" w:rsidRPr="00D071E5" w14:paraId="75AA0480" w14:textId="77777777" w:rsidTr="00DB7F4B">
        <w:trPr>
          <w:trHeight w:val="498"/>
        </w:trPr>
        <w:tc>
          <w:tcPr>
            <w:tcW w:w="4510" w:type="dxa"/>
            <w:tcBorders>
              <w:top w:val="nil"/>
              <w:left w:val="nil"/>
              <w:bottom w:val="nil"/>
              <w:right w:val="nil"/>
            </w:tcBorders>
          </w:tcPr>
          <w:p w14:paraId="04965CDA" w14:textId="42806FB1" w:rsidR="009371EA" w:rsidRPr="009371EA" w:rsidRDefault="009371EA" w:rsidP="009371EA">
            <w:pPr>
              <w:rPr>
                <w:rFonts w:ascii="Arial" w:eastAsia="Times New Roman" w:hAnsi="Arial" w:cs="Arial"/>
                <w:bCs/>
                <w:color w:val="454545"/>
                <w:sz w:val="24"/>
                <w:szCs w:val="24"/>
                <w:lang w:eastAsia="en-GB"/>
              </w:rPr>
            </w:pPr>
            <w:r w:rsidRPr="00920776">
              <w:rPr>
                <w:rFonts w:ascii="Arial" w:hAnsi="Arial" w:cs="Arial"/>
                <w:color w:val="454545"/>
                <w:sz w:val="24"/>
                <w:szCs w:val="24"/>
              </w:rPr>
              <w:lastRenderedPageBreak/>
              <w:t xml:space="preserve">When presenting in otherwise healthy individuals, REM sleep behaviour disorder (characterised by vivid dreams and dream enactment behaviour such as kicking, shouting, and punching), known as idiopathic or isolated REM sleep behaviour disorder (iRBD), is associated with an 80–90% risk of progression to a neurodegenerative disease within ten years of diagnosis. A clinical practice </w:t>
            </w:r>
            <w:hyperlink r:id="rId29" w:history="1">
              <w:r w:rsidRPr="00920776">
                <w:rPr>
                  <w:rStyle w:val="Hyperlink"/>
                  <w:rFonts w:ascii="Arial" w:eastAsia="Times New Roman" w:hAnsi="Arial" w:cs="Arial"/>
                  <w:bCs/>
                  <w:color w:val="454545"/>
                  <w:sz w:val="24"/>
                  <w:szCs w:val="24"/>
                  <w:lang w:eastAsia="en-GB"/>
                </w:rPr>
                <w:t>article</w:t>
              </w:r>
            </w:hyperlink>
            <w:r w:rsidRPr="00920776">
              <w:rPr>
                <w:rFonts w:ascii="Arial" w:hAnsi="Arial" w:cs="Arial"/>
                <w:color w:val="454545"/>
                <w:sz w:val="24"/>
                <w:szCs w:val="24"/>
              </w:rPr>
              <w:t xml:space="preserve"> asserts that while it is unclear whether the trajectory of iRBD can be changed, early presentation provides an opportunity for dementia risk reduction through managing potentially modifiable dementia risk factors. Authors note that GPs play a vital role in recognising potential iRBD, applying preventive medicine approaches to try to alter iRBD trajectories, but that they can perform a similarly vital role in timely referral to specialist settings when cognitive impairment and/or Parkinsonism emerge. The article concludes that identifying iRBD provides a rare opportunity to modify future risk of neurodegeneration, and that there are anticipated opportunities for these patients to enrol in neuroprotective drug trials to prevent progression to an overt neurodegenerative disease.</w:t>
            </w:r>
          </w:p>
        </w:tc>
        <w:tc>
          <w:tcPr>
            <w:tcW w:w="4511" w:type="dxa"/>
            <w:tcBorders>
              <w:top w:val="nil"/>
              <w:left w:val="nil"/>
              <w:bottom w:val="nil"/>
              <w:right w:val="nil"/>
            </w:tcBorders>
          </w:tcPr>
          <w:p w14:paraId="1774C4AE" w14:textId="1A7BC87A" w:rsidR="009371EA" w:rsidRDefault="00B006E1" w:rsidP="009371EA">
            <w:pPr>
              <w:rPr>
                <w:noProof/>
              </w:rPr>
            </w:pPr>
            <w:r>
              <w:rPr>
                <w:noProof/>
                <w:lang w:eastAsia="en-GB"/>
              </w:rPr>
              <w:drawing>
                <wp:inline distT="0" distB="0" distL="0" distR="0" wp14:anchorId="19C6B51B" wp14:editId="53E6A202">
                  <wp:extent cx="2736850" cy="3767987"/>
                  <wp:effectExtent l="0" t="0" r="6350" b="4445"/>
                  <wp:docPr id="18" name="Picture 18" descr="File:Sleep Stage R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leep Stage REM.png"/>
                          <pic:cNvPicPr>
                            <a:picLocks noChangeAspect="1" noChangeArrowheads="1"/>
                          </pic:cNvPicPr>
                        </pic:nvPicPr>
                        <pic:blipFill rotWithShape="1">
                          <a:blip r:embed="rId30">
                            <a:extLst>
                              <a:ext uri="{28A0092B-C50C-407E-A947-70E740481C1C}">
                                <a14:useLocalDpi xmlns:a14="http://schemas.microsoft.com/office/drawing/2010/main" val="0"/>
                              </a:ext>
                            </a:extLst>
                          </a:blip>
                          <a:srcRect l="14733" r="9189"/>
                          <a:stretch/>
                        </pic:blipFill>
                        <pic:spPr bwMode="auto">
                          <a:xfrm>
                            <a:off x="0" y="0"/>
                            <a:ext cx="2753595" cy="37910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71EA" w:rsidRPr="00D071E5" w14:paraId="2C72E226" w14:textId="77777777" w:rsidTr="00DB7F4B">
        <w:trPr>
          <w:trHeight w:val="498"/>
        </w:trPr>
        <w:tc>
          <w:tcPr>
            <w:tcW w:w="9021" w:type="dxa"/>
            <w:gridSpan w:val="2"/>
            <w:tcBorders>
              <w:top w:val="nil"/>
              <w:left w:val="nil"/>
              <w:bottom w:val="nil"/>
              <w:right w:val="nil"/>
            </w:tcBorders>
          </w:tcPr>
          <w:p w14:paraId="2D7FD352" w14:textId="77777777" w:rsidR="009371EA" w:rsidRDefault="009371EA" w:rsidP="009371EA">
            <w:pPr>
              <w:rPr>
                <w:noProof/>
              </w:rPr>
            </w:pPr>
          </w:p>
          <w:p w14:paraId="05F22B13" w14:textId="77777777" w:rsidR="009371EA" w:rsidRPr="00920776" w:rsidRDefault="009371EA" w:rsidP="009371EA">
            <w:pPr>
              <w:rPr>
                <w:rFonts w:ascii="Arial" w:hAnsi="Arial" w:cs="Arial"/>
                <w:b/>
                <w:color w:val="0C746A"/>
                <w:sz w:val="24"/>
                <w:szCs w:val="24"/>
                <w:shd w:val="clear" w:color="auto" w:fill="FFFFFF"/>
              </w:rPr>
            </w:pPr>
            <w:r w:rsidRPr="00920776">
              <w:rPr>
                <w:rFonts w:ascii="Arial" w:hAnsi="Arial" w:cs="Arial"/>
                <w:b/>
                <w:color w:val="0C746A"/>
                <w:sz w:val="24"/>
                <w:szCs w:val="24"/>
                <w:shd w:val="clear" w:color="auto" w:fill="FFFFFF"/>
              </w:rPr>
              <w:t>Adverse childhood experiences and clinical expressions of bipolar disorder</w:t>
            </w:r>
          </w:p>
          <w:p w14:paraId="366B3711" w14:textId="77777777" w:rsidR="009371EA" w:rsidRPr="00920776" w:rsidRDefault="009371EA" w:rsidP="009371EA">
            <w:pPr>
              <w:rPr>
                <w:rFonts w:ascii="Arial" w:hAnsi="Arial" w:cs="Arial"/>
                <w:color w:val="454545"/>
                <w:sz w:val="24"/>
                <w:szCs w:val="24"/>
                <w:shd w:val="clear" w:color="auto" w:fill="FFFFFF"/>
              </w:rPr>
            </w:pPr>
            <w:r w:rsidRPr="00920776">
              <w:rPr>
                <w:rFonts w:ascii="Arial" w:hAnsi="Arial" w:cs="Arial"/>
                <w:color w:val="454545"/>
                <w:sz w:val="24"/>
                <w:szCs w:val="24"/>
                <w:shd w:val="clear" w:color="auto" w:fill="FFFFFF"/>
              </w:rPr>
              <w:t>22 December (Athina Manoli, Lucy Wright, Sania Shakoor, Georgina Hosang. Centre for Psychiatry and Mental Health)</w:t>
            </w:r>
          </w:p>
          <w:p w14:paraId="5D65FB9F" w14:textId="613AF2C1" w:rsidR="009371EA" w:rsidRDefault="009371EA" w:rsidP="009371EA">
            <w:pPr>
              <w:rPr>
                <w:noProof/>
              </w:rPr>
            </w:pPr>
          </w:p>
        </w:tc>
      </w:tr>
      <w:tr w:rsidR="009371EA" w:rsidRPr="00D071E5" w14:paraId="71358026" w14:textId="77777777" w:rsidTr="00DB7F4B">
        <w:trPr>
          <w:trHeight w:val="498"/>
        </w:trPr>
        <w:tc>
          <w:tcPr>
            <w:tcW w:w="4510" w:type="dxa"/>
            <w:tcBorders>
              <w:top w:val="nil"/>
              <w:left w:val="nil"/>
              <w:bottom w:val="nil"/>
              <w:right w:val="nil"/>
            </w:tcBorders>
          </w:tcPr>
          <w:p w14:paraId="1807A0EA" w14:textId="495346E4" w:rsidR="009371EA" w:rsidRDefault="009371EA" w:rsidP="009371EA">
            <w:pPr>
              <w:pStyle w:val="xmsonormal"/>
              <w:shd w:val="clear" w:color="auto" w:fill="FFFFFF"/>
              <w:spacing w:before="0" w:beforeAutospacing="0" w:after="0" w:afterAutospacing="0"/>
              <w:jc w:val="both"/>
              <w:rPr>
                <w:rFonts w:ascii="Arial" w:hAnsi="Arial" w:cs="Arial"/>
                <w:color w:val="454545"/>
                <w:bdr w:val="none" w:sz="0" w:space="0" w:color="auto" w:frame="1"/>
              </w:rPr>
            </w:pPr>
            <w:r w:rsidRPr="0058454E">
              <w:rPr>
                <w:rFonts w:ascii="Arial" w:hAnsi="Arial" w:cs="Arial"/>
                <w:noProof/>
                <w:color w:val="454545"/>
                <w:shd w:val="clear" w:color="auto" w:fill="FFFFFF"/>
              </w:rPr>
              <w:lastRenderedPageBreak/>
              <w:drawing>
                <wp:inline distT="0" distB="0" distL="0" distR="0" wp14:anchorId="1AD36B1A" wp14:editId="314E8276">
                  <wp:extent cx="2980922" cy="2890520"/>
                  <wp:effectExtent l="0" t="0" r="0" b="5080"/>
                  <wp:docPr id="37" name="Picture 37" descr="C:\Users\mackie02\Desktop\IMAGES\BIPOLAR WIKICOMMON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ckie02\Desktop\IMAGES\BIPOLAR WIKICOMMONS .png"/>
                          <pic:cNvPicPr>
                            <a:picLocks noChangeAspect="1" noChangeArrowheads="1"/>
                          </pic:cNvPicPr>
                        </pic:nvPicPr>
                        <pic:blipFill rotWithShape="1">
                          <a:blip r:embed="rId31">
                            <a:extLst>
                              <a:ext uri="{28A0092B-C50C-407E-A947-70E740481C1C}">
                                <a14:useLocalDpi xmlns:a14="http://schemas.microsoft.com/office/drawing/2010/main" val="0"/>
                              </a:ext>
                            </a:extLst>
                          </a:blip>
                          <a:srcRect l="12053" r="16444" b="30008"/>
                          <a:stretch/>
                        </pic:blipFill>
                        <pic:spPr bwMode="auto">
                          <a:xfrm>
                            <a:off x="0" y="0"/>
                            <a:ext cx="3091878" cy="29981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7B4E155" w14:textId="2CBA631C" w:rsidR="009371EA" w:rsidRPr="009371EA" w:rsidRDefault="009371EA" w:rsidP="009371EA">
            <w:pPr>
              <w:shd w:val="clear" w:color="auto" w:fill="FFFFFF"/>
              <w:rPr>
                <w:rFonts w:ascii="Arial" w:hAnsi="Arial" w:cs="Arial"/>
                <w:color w:val="454545"/>
                <w:sz w:val="24"/>
                <w:szCs w:val="24"/>
                <w:shd w:val="clear" w:color="auto" w:fill="FFFFFF"/>
              </w:rPr>
            </w:pPr>
            <w:r w:rsidRPr="00920776">
              <w:rPr>
                <w:rFonts w:ascii="Arial" w:hAnsi="Arial" w:cs="Arial"/>
                <w:color w:val="454545"/>
                <w:sz w:val="24"/>
                <w:szCs w:val="24"/>
                <w:shd w:val="clear" w:color="auto" w:fill="FFFFFF"/>
              </w:rPr>
              <w:t xml:space="preserve">An </w:t>
            </w:r>
            <w:hyperlink r:id="rId32" w:tgtFrame="_blank" w:history="1">
              <w:r w:rsidRPr="00920776">
                <w:rPr>
                  <w:rStyle w:val="Hyperlink"/>
                  <w:rFonts w:ascii="Arial" w:hAnsi="Arial" w:cs="Arial"/>
                  <w:color w:val="454545"/>
                  <w:sz w:val="24"/>
                  <w:szCs w:val="24"/>
                </w:rPr>
                <w:t>investigation</w:t>
              </w:r>
            </w:hyperlink>
            <w:r w:rsidRPr="00920776">
              <w:rPr>
                <w:rFonts w:ascii="Arial" w:hAnsi="Arial" w:cs="Arial"/>
                <w:color w:val="454545"/>
                <w:sz w:val="24"/>
                <w:szCs w:val="24"/>
                <w:shd w:val="clear" w:color="auto" w:fill="FFFFFF"/>
              </w:rPr>
              <w:t xml:space="preserve"> into the association between clinical expression of bipolar disorder and childhood bullying victimisation and maltreatment has found that adults who were subjected to both of these report significantly more suicidality compared with adults exposed to either or neither of these adverse experiences. Existing literature has mainly focused on childhood maltreatment (abuse and neglect), with little attention to other forms of adversity, such as childhood bullying victimisation. In this study, 63 individuals with a bipolar disorder diagnosis completed retrospective bullying and the childhood trauma questionnaires, with results used to measure exposure to both experiences. Authors believe that their results underscore the need to account for bullying victimisation when considering the adverse childhood experiences-bipolar disorder relationship, and especially its clinical expression.</w:t>
            </w:r>
          </w:p>
        </w:tc>
      </w:tr>
      <w:tr w:rsidR="009371EA" w:rsidRPr="00D071E5" w14:paraId="1F119530" w14:textId="77777777" w:rsidTr="00DB7F4B">
        <w:trPr>
          <w:trHeight w:val="498"/>
        </w:trPr>
        <w:tc>
          <w:tcPr>
            <w:tcW w:w="9021" w:type="dxa"/>
            <w:gridSpan w:val="2"/>
            <w:tcBorders>
              <w:top w:val="nil"/>
              <w:left w:val="nil"/>
              <w:bottom w:val="nil"/>
              <w:right w:val="nil"/>
            </w:tcBorders>
          </w:tcPr>
          <w:p w14:paraId="674C135C" w14:textId="77777777" w:rsidR="009371EA" w:rsidRDefault="009371EA" w:rsidP="009371EA">
            <w:pPr>
              <w:rPr>
                <w:noProof/>
              </w:rPr>
            </w:pPr>
          </w:p>
          <w:p w14:paraId="536287F3" w14:textId="77777777" w:rsidR="009371EA" w:rsidRPr="00920776" w:rsidRDefault="009371EA" w:rsidP="009371EA">
            <w:pPr>
              <w:shd w:val="clear" w:color="auto" w:fill="FFFFFF"/>
              <w:rPr>
                <w:rFonts w:ascii="Arial" w:hAnsi="Arial" w:cs="Arial"/>
                <w:b/>
                <w:color w:val="0C746A"/>
                <w:sz w:val="24"/>
                <w:szCs w:val="24"/>
                <w:shd w:val="clear" w:color="auto" w:fill="FFFFFF"/>
              </w:rPr>
            </w:pPr>
            <w:r w:rsidRPr="00920776">
              <w:rPr>
                <w:rFonts w:ascii="Arial" w:hAnsi="Arial" w:cs="Arial"/>
                <w:b/>
                <w:color w:val="0C746A"/>
                <w:sz w:val="24"/>
                <w:szCs w:val="24"/>
                <w:shd w:val="clear" w:color="auto" w:fill="FFFFFF"/>
              </w:rPr>
              <w:t>No evidence for association between alcohol consumption and MS risk</w:t>
            </w:r>
          </w:p>
          <w:p w14:paraId="0606520B" w14:textId="77777777" w:rsidR="009371EA" w:rsidRPr="00920776" w:rsidRDefault="009371EA" w:rsidP="009371EA">
            <w:pPr>
              <w:shd w:val="clear" w:color="auto" w:fill="FFFFFF"/>
              <w:rPr>
                <w:rFonts w:ascii="Arial" w:hAnsi="Arial" w:cs="Arial"/>
                <w:color w:val="454545"/>
                <w:sz w:val="24"/>
                <w:szCs w:val="24"/>
              </w:rPr>
            </w:pPr>
            <w:r w:rsidRPr="00920776">
              <w:rPr>
                <w:rFonts w:ascii="Arial" w:hAnsi="Arial" w:cs="Arial"/>
                <w:color w:val="454545"/>
                <w:sz w:val="24"/>
                <w:szCs w:val="24"/>
              </w:rPr>
              <w:t>22 December (Ben Jacobs, Ruth Dobson. Centre for Prevention, Detection and Diagnosis)</w:t>
            </w:r>
          </w:p>
          <w:p w14:paraId="29724018" w14:textId="559F9CB8" w:rsidR="009371EA" w:rsidRDefault="009371EA" w:rsidP="009371EA">
            <w:pPr>
              <w:rPr>
                <w:noProof/>
              </w:rPr>
            </w:pPr>
          </w:p>
        </w:tc>
      </w:tr>
      <w:tr w:rsidR="009371EA" w:rsidRPr="00D071E5" w14:paraId="35625202" w14:textId="77777777" w:rsidTr="00DB7F4B">
        <w:trPr>
          <w:trHeight w:val="498"/>
        </w:trPr>
        <w:tc>
          <w:tcPr>
            <w:tcW w:w="4510" w:type="dxa"/>
            <w:tcBorders>
              <w:top w:val="nil"/>
              <w:left w:val="nil"/>
              <w:bottom w:val="nil"/>
              <w:right w:val="nil"/>
            </w:tcBorders>
          </w:tcPr>
          <w:p w14:paraId="5A78F8F4" w14:textId="0568F025" w:rsidR="009371EA" w:rsidRDefault="009371EA" w:rsidP="009371EA">
            <w:pPr>
              <w:pStyle w:val="xmsonormal"/>
              <w:shd w:val="clear" w:color="auto" w:fill="FFFFFF"/>
              <w:spacing w:before="0" w:beforeAutospacing="0" w:after="0" w:afterAutospacing="0"/>
              <w:jc w:val="both"/>
              <w:rPr>
                <w:rFonts w:ascii="Arial" w:hAnsi="Arial" w:cs="Arial"/>
                <w:color w:val="454545"/>
                <w:bdr w:val="none" w:sz="0" w:space="0" w:color="auto" w:frame="1"/>
              </w:rPr>
            </w:pPr>
            <w:r w:rsidRPr="00920776">
              <w:rPr>
                <w:rFonts w:ascii="Arial" w:hAnsi="Arial" w:cs="Arial"/>
                <w:color w:val="454545"/>
                <w:shd w:val="clear" w:color="auto" w:fill="FFFFFF"/>
              </w:rPr>
              <w:t xml:space="preserve">Researchers using UK Biobank evidence on 2100 individuals with Multiple Sclerosis (MS) and 407,128 controls have found no evidence for an association between alcohol consumption and MS risk in a new </w:t>
            </w:r>
            <w:hyperlink r:id="rId33" w:history="1">
              <w:r w:rsidRPr="00920776">
                <w:rPr>
                  <w:rStyle w:val="Hyperlink"/>
                  <w:rFonts w:ascii="Arial" w:hAnsi="Arial" w:cs="Arial"/>
                  <w:color w:val="454545"/>
                  <w:shd w:val="clear" w:color="auto" w:fill="FFFFFF"/>
                </w:rPr>
                <w:t>study</w:t>
              </w:r>
            </w:hyperlink>
            <w:r w:rsidRPr="00920776">
              <w:rPr>
                <w:rFonts w:ascii="Arial" w:hAnsi="Arial" w:cs="Arial"/>
                <w:color w:val="454545"/>
                <w:shd w:val="clear" w:color="auto" w:fill="FFFFFF"/>
              </w:rPr>
              <w:t xml:space="preserve">. Existing evidence to support a relationship between alcohol consumption and MS risk has been inconsistent across cohorts. Researchers used multivariable logistic regression models adjusted for age and sex, with empirical power calculations indicating 85% statistical power to detect a protective effect of alcohol consumption of relative risk ≤ 0.7. No evidence of statistical interaction between non-drinking and MS risk was found, on either the multiplicative or additive scale. Authors suggest that the </w:t>
            </w:r>
            <w:r w:rsidRPr="00920776">
              <w:rPr>
                <w:rFonts w:ascii="Arial" w:hAnsi="Arial" w:cs="Arial"/>
                <w:color w:val="454545"/>
                <w:shd w:val="clear" w:color="auto" w:fill="FFFFFF"/>
              </w:rPr>
              <w:lastRenderedPageBreak/>
              <w:t>inconsistent association seen between other studies may reflect limited statistical power to detect a weak effect, differences in population characteristics, or the lack of a true causal association</w:t>
            </w:r>
            <w:r>
              <w:rPr>
                <w:rFonts w:ascii="Arial" w:hAnsi="Arial" w:cs="Arial"/>
                <w:color w:val="454545"/>
                <w:shd w:val="clear" w:color="auto" w:fill="FFFFFF"/>
              </w:rPr>
              <w:t>.</w:t>
            </w:r>
          </w:p>
        </w:tc>
        <w:tc>
          <w:tcPr>
            <w:tcW w:w="4511" w:type="dxa"/>
            <w:tcBorders>
              <w:top w:val="nil"/>
              <w:left w:val="nil"/>
              <w:bottom w:val="nil"/>
              <w:right w:val="nil"/>
            </w:tcBorders>
          </w:tcPr>
          <w:p w14:paraId="6DF399DB" w14:textId="4538FF21" w:rsidR="009371EA" w:rsidRDefault="005041AA" w:rsidP="009371EA">
            <w:pPr>
              <w:rPr>
                <w:noProof/>
              </w:rPr>
            </w:pPr>
            <w:r>
              <w:rPr>
                <w:noProof/>
                <w:lang w:eastAsia="en-GB"/>
              </w:rPr>
              <w:lastRenderedPageBreak/>
              <w:drawing>
                <wp:inline distT="0" distB="0" distL="0" distR="0" wp14:anchorId="36A05C8C" wp14:editId="02603539">
                  <wp:extent cx="2774950" cy="3257550"/>
                  <wp:effectExtent l="0" t="0" r="6350" b="0"/>
                  <wp:docPr id="16" name="Picture 16" descr="File:Red and white wine 12-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Red and white wine 12-2015.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7407" r="7407"/>
                          <a:stretch/>
                        </pic:blipFill>
                        <pic:spPr bwMode="auto">
                          <a:xfrm>
                            <a:off x="0" y="0"/>
                            <a:ext cx="2809978" cy="32986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71EA" w:rsidRPr="00D071E5" w14:paraId="30C69E0B" w14:textId="77777777" w:rsidTr="00DB7F4B">
        <w:trPr>
          <w:trHeight w:val="498"/>
        </w:trPr>
        <w:tc>
          <w:tcPr>
            <w:tcW w:w="9021" w:type="dxa"/>
            <w:gridSpan w:val="2"/>
            <w:tcBorders>
              <w:top w:val="nil"/>
              <w:left w:val="nil"/>
              <w:bottom w:val="nil"/>
              <w:right w:val="nil"/>
            </w:tcBorders>
          </w:tcPr>
          <w:p w14:paraId="15557A9A" w14:textId="77777777" w:rsidR="009371EA" w:rsidRDefault="009371EA" w:rsidP="009371EA">
            <w:pPr>
              <w:rPr>
                <w:noProof/>
              </w:rPr>
            </w:pPr>
          </w:p>
          <w:p w14:paraId="79393E9D" w14:textId="77777777" w:rsidR="009371EA" w:rsidRPr="00920776" w:rsidRDefault="009371EA" w:rsidP="009371EA">
            <w:pPr>
              <w:rPr>
                <w:rFonts w:ascii="Arial" w:eastAsia="Times New Roman" w:hAnsi="Arial" w:cs="Arial"/>
                <w:b/>
                <w:bCs/>
                <w:color w:val="0C746A"/>
                <w:sz w:val="24"/>
                <w:szCs w:val="24"/>
                <w:lang w:eastAsia="en-GB"/>
              </w:rPr>
            </w:pPr>
            <w:r w:rsidRPr="00920776">
              <w:rPr>
                <w:rFonts w:ascii="Arial" w:hAnsi="Arial" w:cs="Arial"/>
                <w:b/>
                <w:color w:val="0C746A"/>
                <w:sz w:val="24"/>
                <w:szCs w:val="24"/>
                <w:shd w:val="clear" w:color="auto" w:fill="FFFFFF"/>
              </w:rPr>
              <w:t>Theatre as Intersubjective Space for the Mediation of Collective Identity</w:t>
            </w:r>
            <w:r w:rsidRPr="00920776">
              <w:rPr>
                <w:rFonts w:ascii="Arial" w:eastAsia="Times New Roman" w:hAnsi="Arial" w:cs="Arial"/>
                <w:b/>
                <w:bCs/>
                <w:color w:val="0C746A"/>
                <w:sz w:val="24"/>
                <w:szCs w:val="24"/>
                <w:lang w:eastAsia="en-GB"/>
              </w:rPr>
              <w:t xml:space="preserve"> </w:t>
            </w:r>
          </w:p>
          <w:p w14:paraId="24240752" w14:textId="77777777" w:rsidR="009371EA" w:rsidRPr="00920776" w:rsidRDefault="009371EA" w:rsidP="009371EA">
            <w:pPr>
              <w:rPr>
                <w:rFonts w:ascii="Arial" w:eastAsia="Times New Roman" w:hAnsi="Arial" w:cs="Arial"/>
                <w:bCs/>
                <w:color w:val="454545"/>
                <w:sz w:val="24"/>
                <w:szCs w:val="24"/>
                <w:lang w:eastAsia="en-GB"/>
              </w:rPr>
            </w:pPr>
            <w:r w:rsidRPr="00920776">
              <w:rPr>
                <w:rFonts w:ascii="Arial" w:eastAsia="Times New Roman" w:hAnsi="Arial" w:cs="Arial"/>
                <w:bCs/>
                <w:color w:val="454545"/>
                <w:sz w:val="24"/>
                <w:szCs w:val="24"/>
                <w:lang w:eastAsia="en-GB"/>
              </w:rPr>
              <w:t>22 December (Maria Turri. Centre for Psychiatry and Mental Health)</w:t>
            </w:r>
          </w:p>
          <w:p w14:paraId="0DA5E81F" w14:textId="788805DA" w:rsidR="009371EA" w:rsidRDefault="009371EA" w:rsidP="009371EA">
            <w:pPr>
              <w:rPr>
                <w:noProof/>
              </w:rPr>
            </w:pPr>
          </w:p>
        </w:tc>
      </w:tr>
      <w:tr w:rsidR="009371EA" w:rsidRPr="00D071E5" w14:paraId="1C35AF9C" w14:textId="77777777" w:rsidTr="00DB7F4B">
        <w:trPr>
          <w:trHeight w:val="498"/>
        </w:trPr>
        <w:tc>
          <w:tcPr>
            <w:tcW w:w="4510" w:type="dxa"/>
            <w:tcBorders>
              <w:top w:val="nil"/>
              <w:left w:val="nil"/>
              <w:bottom w:val="nil"/>
              <w:right w:val="nil"/>
            </w:tcBorders>
          </w:tcPr>
          <w:p w14:paraId="25152E4C" w14:textId="4182641A" w:rsidR="009371EA" w:rsidRDefault="009371EA" w:rsidP="009371EA">
            <w:pPr>
              <w:pStyle w:val="xmsonormal"/>
              <w:shd w:val="clear" w:color="auto" w:fill="FFFFFF"/>
              <w:spacing w:before="0" w:beforeAutospacing="0" w:after="0" w:afterAutospacing="0"/>
              <w:jc w:val="both"/>
              <w:rPr>
                <w:rFonts w:ascii="Arial" w:hAnsi="Arial" w:cs="Arial"/>
                <w:color w:val="454545"/>
                <w:bdr w:val="none" w:sz="0" w:space="0" w:color="auto" w:frame="1"/>
              </w:rPr>
            </w:pPr>
            <w:r>
              <w:rPr>
                <w:rFonts w:ascii="Arial" w:hAnsi="Arial" w:cs="Arial"/>
                <w:color w:val="454545"/>
                <w:bdr w:val="none" w:sz="0" w:space="0" w:color="auto" w:frame="1"/>
              </w:rPr>
              <w:t xml:space="preserve">        </w:t>
            </w:r>
            <w:r>
              <w:rPr>
                <w:noProof/>
              </w:rPr>
              <w:drawing>
                <wp:inline distT="0" distB="0" distL="0" distR="0" wp14:anchorId="0F709B0C" wp14:editId="433C1BEA">
                  <wp:extent cx="1935509" cy="2602523"/>
                  <wp:effectExtent l="0" t="0" r="762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0187" t="13527" r="65748" b="19239"/>
                          <a:stretch/>
                        </pic:blipFill>
                        <pic:spPr bwMode="auto">
                          <a:xfrm>
                            <a:off x="0" y="0"/>
                            <a:ext cx="1968531" cy="264692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89DE3B7" w14:textId="3D633099" w:rsidR="009371EA" w:rsidRPr="000F775A" w:rsidRDefault="009371EA" w:rsidP="009371EA">
            <w:pPr>
              <w:textAlignment w:val="baseline"/>
              <w:rPr>
                <w:rFonts w:ascii="Arial" w:hAnsi="Arial" w:cs="Arial"/>
                <w:color w:val="454545"/>
                <w:sz w:val="24"/>
                <w:szCs w:val="24"/>
                <w:bdr w:val="none" w:sz="0" w:space="0" w:color="auto" w:frame="1"/>
                <w:shd w:val="clear" w:color="auto" w:fill="FFFFFF"/>
              </w:rPr>
            </w:pPr>
            <w:r w:rsidRPr="00920776">
              <w:rPr>
                <w:rFonts w:ascii="Arial" w:hAnsi="Arial" w:cs="Arial"/>
                <w:color w:val="454545"/>
                <w:sz w:val="24"/>
                <w:szCs w:val="24"/>
              </w:rPr>
              <w:t xml:space="preserve">Maria Turri has authored a chapter in a newly published, two-volume </w:t>
            </w:r>
            <w:hyperlink r:id="rId36" w:tgtFrame="_blank" w:history="1">
              <w:r w:rsidRPr="00920776">
                <w:rPr>
                  <w:rStyle w:val="Hyperlink"/>
                  <w:rFonts w:ascii="Arial" w:hAnsi="Arial" w:cs="Arial"/>
                  <w:color w:val="454545"/>
                  <w:sz w:val="24"/>
                  <w:szCs w:val="24"/>
                  <w:bdr w:val="none" w:sz="0" w:space="0" w:color="auto" w:frame="1"/>
                </w:rPr>
                <w:t>book</w:t>
              </w:r>
            </w:hyperlink>
            <w:r w:rsidRPr="00920776">
              <w:rPr>
                <w:rFonts w:ascii="Arial" w:hAnsi="Arial" w:cs="Arial"/>
                <w:color w:val="454545"/>
                <w:sz w:val="24"/>
                <w:szCs w:val="24"/>
              </w:rPr>
              <w:t xml:space="preserve"> on </w:t>
            </w:r>
            <w:r w:rsidRPr="00920776">
              <w:rPr>
                <w:rFonts w:ascii="Arial" w:hAnsi="Arial" w:cs="Arial"/>
                <w:bCs/>
                <w:color w:val="454545"/>
                <w:sz w:val="24"/>
                <w:szCs w:val="24"/>
              </w:rPr>
              <w:t>Theater(s) and Public Sphere in a Global and Digital Society. Maria’s chapter, entitled “</w:t>
            </w:r>
            <w:r w:rsidRPr="00920776">
              <w:rPr>
                <w:rFonts w:ascii="Arial" w:hAnsi="Arial" w:cs="Arial"/>
                <w:color w:val="454545"/>
                <w:sz w:val="24"/>
                <w:szCs w:val="24"/>
                <w:shd w:val="clear" w:color="auto" w:fill="FFFFFF"/>
              </w:rPr>
              <w:t xml:space="preserve">Theatre as Intersubjective Space for the Mediation of Collective Identity” introduces </w:t>
            </w:r>
            <w:r w:rsidRPr="00920776">
              <w:rPr>
                <w:rFonts w:ascii="Arial" w:hAnsi="Arial" w:cs="Arial"/>
                <w:bCs/>
                <w:color w:val="454545"/>
                <w:sz w:val="24"/>
                <w:szCs w:val="24"/>
                <w:shd w:val="clear" w:color="auto" w:fill="FFFFFF"/>
              </w:rPr>
              <w:t>the concept of unconscious intersubjectivity into theatre studies, and argues that to understand the social impact of theatre, we must attend to the transpersonal unconscious dimension of emotional communication. She notes that this</w:t>
            </w:r>
            <w:r w:rsidRPr="00920776">
              <w:rPr>
                <w:rFonts w:ascii="Arial" w:hAnsi="Arial" w:cs="Arial"/>
                <w:color w:val="454545"/>
                <w:sz w:val="24"/>
                <w:szCs w:val="24"/>
                <w:shd w:val="clear" w:color="auto" w:fill="FFFFFF"/>
              </w:rPr>
              <w:t xml:space="preserve"> poses many challenges, including the development of adequate methodologies. The essay includes details of an example from an audience experiment Maria conducted at the Globe theatre in collaboration with Bridget Escolme (QMUL Professor of Theatre and Performance). </w:t>
            </w:r>
          </w:p>
        </w:tc>
      </w:tr>
      <w:tr w:rsidR="009371EA" w:rsidRPr="00D071E5" w14:paraId="535F3BEC" w14:textId="77777777" w:rsidTr="00DB7F4B">
        <w:trPr>
          <w:trHeight w:val="498"/>
        </w:trPr>
        <w:tc>
          <w:tcPr>
            <w:tcW w:w="9021" w:type="dxa"/>
            <w:gridSpan w:val="2"/>
            <w:tcBorders>
              <w:top w:val="nil"/>
              <w:left w:val="nil"/>
              <w:bottom w:val="nil"/>
              <w:right w:val="nil"/>
            </w:tcBorders>
          </w:tcPr>
          <w:p w14:paraId="73760C8E" w14:textId="77777777" w:rsidR="009371EA" w:rsidRDefault="009371EA" w:rsidP="009371EA">
            <w:pPr>
              <w:textAlignment w:val="baseline"/>
              <w:rPr>
                <w:rFonts w:ascii="Arial" w:hAnsi="Arial" w:cs="Arial"/>
                <w:color w:val="454545"/>
                <w:sz w:val="24"/>
                <w:szCs w:val="24"/>
              </w:rPr>
            </w:pPr>
          </w:p>
          <w:p w14:paraId="12CCA2AB" w14:textId="77777777" w:rsidR="009371EA" w:rsidRPr="00B9231B" w:rsidRDefault="009371EA" w:rsidP="009371EA">
            <w:pPr>
              <w:rPr>
                <w:rFonts w:ascii="Arial" w:hAnsi="Arial" w:cs="Arial"/>
                <w:b/>
                <w:color w:val="0C746A"/>
                <w:sz w:val="24"/>
                <w:szCs w:val="24"/>
              </w:rPr>
            </w:pPr>
            <w:r w:rsidRPr="00B9231B">
              <w:rPr>
                <w:rFonts w:ascii="Arial" w:hAnsi="Arial" w:cs="Arial"/>
                <w:b/>
                <w:color w:val="0C746A"/>
                <w:sz w:val="24"/>
                <w:szCs w:val="24"/>
                <w:shd w:val="clear" w:color="auto" w:fill="FFFFFF"/>
              </w:rPr>
              <w:t>The SUMMIT Study: 'Next Steps' information booklet for participants</w:t>
            </w:r>
          </w:p>
          <w:p w14:paraId="4F892FFE" w14:textId="77777777" w:rsidR="009371EA" w:rsidRPr="00B9231B" w:rsidRDefault="009371EA" w:rsidP="009371EA">
            <w:pPr>
              <w:rPr>
                <w:rFonts w:ascii="Arial" w:hAnsi="Arial" w:cs="Arial"/>
                <w:color w:val="000000"/>
                <w:sz w:val="24"/>
                <w:szCs w:val="24"/>
              </w:rPr>
            </w:pPr>
            <w:r w:rsidRPr="00B9231B">
              <w:rPr>
                <w:rFonts w:ascii="Arial" w:hAnsi="Arial" w:cs="Arial"/>
                <w:color w:val="000000"/>
                <w:sz w:val="24"/>
                <w:szCs w:val="24"/>
              </w:rPr>
              <w:t>24 December</w:t>
            </w:r>
            <w:r>
              <w:rPr>
                <w:rFonts w:ascii="Arial" w:hAnsi="Arial" w:cs="Arial"/>
                <w:color w:val="000000"/>
                <w:sz w:val="24"/>
                <w:szCs w:val="24"/>
              </w:rPr>
              <w:t xml:space="preserve"> (Sammy Quaife. Centre for Prevention, Detection and Diagnosis)</w:t>
            </w:r>
          </w:p>
          <w:p w14:paraId="3E1F5727" w14:textId="1294D9D9" w:rsidR="009371EA" w:rsidRPr="00920776" w:rsidRDefault="009371EA" w:rsidP="009371EA">
            <w:pPr>
              <w:textAlignment w:val="baseline"/>
              <w:rPr>
                <w:rFonts w:ascii="Arial" w:hAnsi="Arial" w:cs="Arial"/>
                <w:color w:val="454545"/>
                <w:sz w:val="24"/>
                <w:szCs w:val="24"/>
              </w:rPr>
            </w:pPr>
          </w:p>
        </w:tc>
      </w:tr>
      <w:tr w:rsidR="009371EA" w:rsidRPr="00D071E5" w14:paraId="454F8AE2" w14:textId="77777777" w:rsidTr="00DB7F4B">
        <w:trPr>
          <w:trHeight w:val="498"/>
        </w:trPr>
        <w:tc>
          <w:tcPr>
            <w:tcW w:w="4510" w:type="dxa"/>
            <w:tcBorders>
              <w:top w:val="nil"/>
              <w:left w:val="nil"/>
              <w:bottom w:val="nil"/>
              <w:right w:val="nil"/>
            </w:tcBorders>
          </w:tcPr>
          <w:p w14:paraId="13FF2E2E" w14:textId="4C1F49CF" w:rsidR="009371EA" w:rsidRPr="009371EA" w:rsidRDefault="00942605" w:rsidP="00942605">
            <w:pPr>
              <w:shd w:val="clear" w:color="auto" w:fill="FFFFFF"/>
              <w:rPr>
                <w:rFonts w:ascii="Arial" w:hAnsi="Arial" w:cs="Arial"/>
                <w:color w:val="454545"/>
                <w:sz w:val="24"/>
                <w:szCs w:val="24"/>
              </w:rPr>
            </w:pPr>
            <w:r>
              <w:rPr>
                <w:rFonts w:ascii="Arial" w:hAnsi="Arial" w:cs="Arial"/>
                <w:color w:val="454545"/>
                <w:sz w:val="24"/>
                <w:szCs w:val="24"/>
              </w:rPr>
              <w:lastRenderedPageBreak/>
              <w:t xml:space="preserve">An </w:t>
            </w:r>
            <w:hyperlink r:id="rId37" w:tgtFrame="_blank" w:history="1">
              <w:r w:rsidRPr="00BB2251">
                <w:rPr>
                  <w:rStyle w:val="Hyperlink"/>
                  <w:rFonts w:ascii="Arial" w:hAnsi="Arial" w:cs="Arial"/>
                  <w:color w:val="454545"/>
                  <w:sz w:val="24"/>
                  <w:szCs w:val="24"/>
                </w:rPr>
                <w:t>evaluation</w:t>
              </w:r>
            </w:hyperlink>
            <w:r w:rsidR="00EB738B">
              <w:rPr>
                <w:rFonts w:ascii="Arial" w:hAnsi="Arial" w:cs="Arial"/>
                <w:color w:val="454545"/>
                <w:sz w:val="24"/>
                <w:szCs w:val="24"/>
              </w:rPr>
              <w:t xml:space="preserve"> </w:t>
            </w:r>
            <w:r>
              <w:rPr>
                <w:rFonts w:ascii="Arial" w:hAnsi="Arial" w:cs="Arial"/>
                <w:color w:val="454545"/>
                <w:sz w:val="24"/>
                <w:szCs w:val="24"/>
              </w:rPr>
              <w:t xml:space="preserve">of the </w:t>
            </w:r>
            <w:r w:rsidR="00EB738B">
              <w:rPr>
                <w:rFonts w:ascii="Arial" w:hAnsi="Arial" w:cs="Arial"/>
                <w:color w:val="454545"/>
                <w:sz w:val="24"/>
                <w:szCs w:val="24"/>
              </w:rPr>
              <w:t>‘Next Steps’ information booklet for participants in the SUMMIT lung cancer screening study finds that written information is a u</w:t>
            </w:r>
            <w:r w:rsidR="009371EA" w:rsidRPr="00BB2251">
              <w:rPr>
                <w:rFonts w:ascii="Arial" w:hAnsi="Arial" w:cs="Arial"/>
                <w:color w:val="454545"/>
                <w:sz w:val="24"/>
                <w:szCs w:val="24"/>
              </w:rPr>
              <w:t>seful resource and a helpful adjunct to written communication of results for large scale LCS programmes. LCS communication methods must prepare participants for a range of outcomes of varying significance. SUMMIT study participants received the results preparation information booklet outlining potential results, their significance, and timelines for follow up, at their baseline appointment. Perceptions of the booklet were assessed among participants with indeterminate pulmonary findings before their three-month interval scan. Of the 70% of participants who remembered receiving the booklet, 72% found it quite or very useful and 68% reported that it contained the right amount of information.</w:t>
            </w:r>
          </w:p>
        </w:tc>
        <w:tc>
          <w:tcPr>
            <w:tcW w:w="4511" w:type="dxa"/>
            <w:tcBorders>
              <w:top w:val="nil"/>
              <w:left w:val="nil"/>
              <w:bottom w:val="nil"/>
              <w:right w:val="nil"/>
            </w:tcBorders>
          </w:tcPr>
          <w:p w14:paraId="3F9B566E" w14:textId="5E69F25F" w:rsidR="009371EA" w:rsidRPr="00920776" w:rsidRDefault="009371EA" w:rsidP="009371EA">
            <w:pPr>
              <w:textAlignment w:val="baseline"/>
              <w:rPr>
                <w:rFonts w:ascii="Arial" w:hAnsi="Arial" w:cs="Arial"/>
                <w:color w:val="454545"/>
                <w:sz w:val="24"/>
                <w:szCs w:val="24"/>
              </w:rPr>
            </w:pPr>
            <w:r>
              <w:rPr>
                <w:noProof/>
                <w:lang w:eastAsia="en-GB"/>
              </w:rPr>
              <w:drawing>
                <wp:inline distT="0" distB="0" distL="0" distR="0" wp14:anchorId="21840A3E" wp14:editId="565044CB">
                  <wp:extent cx="2940148" cy="3122151"/>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9089" t="9600" r="29176" b="11609"/>
                          <a:stretch/>
                        </pic:blipFill>
                        <pic:spPr bwMode="auto">
                          <a:xfrm>
                            <a:off x="0" y="0"/>
                            <a:ext cx="2953254" cy="3136068"/>
                          </a:xfrm>
                          <a:prstGeom prst="rect">
                            <a:avLst/>
                          </a:prstGeom>
                          <a:ln>
                            <a:noFill/>
                          </a:ln>
                          <a:extLst>
                            <a:ext uri="{53640926-AAD7-44D8-BBD7-CCE9431645EC}">
                              <a14:shadowObscured xmlns:a14="http://schemas.microsoft.com/office/drawing/2010/main"/>
                            </a:ext>
                          </a:extLst>
                        </pic:spPr>
                      </pic:pic>
                    </a:graphicData>
                  </a:graphic>
                </wp:inline>
              </w:drawing>
            </w:r>
          </w:p>
        </w:tc>
      </w:tr>
      <w:tr w:rsidR="009371EA" w:rsidRPr="00D071E5" w14:paraId="0C5AAC33" w14:textId="77777777" w:rsidTr="00DB7F4B">
        <w:trPr>
          <w:trHeight w:val="498"/>
        </w:trPr>
        <w:tc>
          <w:tcPr>
            <w:tcW w:w="9021" w:type="dxa"/>
            <w:gridSpan w:val="2"/>
            <w:tcBorders>
              <w:top w:val="nil"/>
              <w:left w:val="nil"/>
              <w:bottom w:val="nil"/>
              <w:right w:val="nil"/>
            </w:tcBorders>
          </w:tcPr>
          <w:p w14:paraId="3A9FFFA1" w14:textId="77777777" w:rsidR="009371EA" w:rsidRDefault="009371EA" w:rsidP="009371EA">
            <w:pPr>
              <w:rPr>
                <w:noProof/>
              </w:rPr>
            </w:pPr>
          </w:p>
          <w:p w14:paraId="45D660F2" w14:textId="77777777" w:rsidR="009371EA" w:rsidRPr="00920776" w:rsidRDefault="009371EA" w:rsidP="009371EA">
            <w:pPr>
              <w:rPr>
                <w:rFonts w:ascii="Arial" w:hAnsi="Arial" w:cs="Arial"/>
                <w:b/>
                <w:color w:val="0C746A"/>
                <w:sz w:val="24"/>
                <w:szCs w:val="24"/>
                <w:shd w:val="clear" w:color="auto" w:fill="FFFFFF"/>
              </w:rPr>
            </w:pPr>
            <w:r w:rsidRPr="00920776">
              <w:rPr>
                <w:rFonts w:ascii="Arial" w:hAnsi="Arial" w:cs="Arial"/>
                <w:b/>
                <w:color w:val="0C746A"/>
                <w:sz w:val="24"/>
                <w:szCs w:val="24"/>
                <w:shd w:val="clear" w:color="auto" w:fill="FFFFFF"/>
              </w:rPr>
              <w:t>Protocol for trial to evaluate intervention for homecare workers caring for clients with dementia</w:t>
            </w:r>
          </w:p>
          <w:p w14:paraId="4C520924" w14:textId="77777777" w:rsidR="009371EA" w:rsidRPr="00920776" w:rsidRDefault="009371EA" w:rsidP="009371EA">
            <w:pPr>
              <w:rPr>
                <w:rFonts w:ascii="Arial" w:hAnsi="Arial" w:cs="Arial"/>
                <w:color w:val="454545"/>
                <w:sz w:val="24"/>
                <w:szCs w:val="24"/>
                <w:shd w:val="clear" w:color="auto" w:fill="FFFFFF"/>
              </w:rPr>
            </w:pPr>
            <w:r w:rsidRPr="00920776">
              <w:rPr>
                <w:rFonts w:ascii="Arial" w:hAnsi="Arial" w:cs="Arial"/>
                <w:color w:val="454545"/>
                <w:sz w:val="24"/>
                <w:szCs w:val="24"/>
                <w:shd w:val="clear" w:color="auto" w:fill="FFFFFF"/>
              </w:rPr>
              <w:t>26 December (Claudia Cooper. Centre for Psychiatry and Mental Health)</w:t>
            </w:r>
          </w:p>
          <w:p w14:paraId="7F3E1939" w14:textId="7C649B1F" w:rsidR="009371EA" w:rsidRDefault="009371EA" w:rsidP="009371EA">
            <w:pPr>
              <w:rPr>
                <w:noProof/>
              </w:rPr>
            </w:pPr>
          </w:p>
        </w:tc>
      </w:tr>
      <w:tr w:rsidR="009371EA" w:rsidRPr="00D071E5" w14:paraId="4F665C34" w14:textId="77777777" w:rsidTr="00DB7F4B">
        <w:trPr>
          <w:trHeight w:val="498"/>
        </w:trPr>
        <w:tc>
          <w:tcPr>
            <w:tcW w:w="4510" w:type="dxa"/>
            <w:tcBorders>
              <w:top w:val="nil"/>
              <w:left w:val="nil"/>
              <w:bottom w:val="nil"/>
              <w:right w:val="nil"/>
            </w:tcBorders>
          </w:tcPr>
          <w:p w14:paraId="70633B91" w14:textId="3A490BCE" w:rsidR="009371EA" w:rsidRDefault="009371EA" w:rsidP="009371EA">
            <w:pPr>
              <w:pStyle w:val="NormalWeb"/>
              <w:shd w:val="clear" w:color="auto" w:fill="FFFFFF"/>
              <w:spacing w:before="0" w:beforeAutospacing="0" w:after="0" w:afterAutospacing="0"/>
              <w:rPr>
                <w:rFonts w:ascii="Arial" w:hAnsi="Arial" w:cs="Arial"/>
                <w:color w:val="454545"/>
              </w:rPr>
            </w:pPr>
            <w:r>
              <w:rPr>
                <w:noProof/>
              </w:rPr>
              <w:drawing>
                <wp:inline distT="0" distB="0" distL="0" distR="0" wp14:anchorId="0D1C1298" wp14:editId="090206CC">
                  <wp:extent cx="2692400" cy="74686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62043" t="36242" r="5606" b="47804"/>
                          <a:stretch/>
                        </pic:blipFill>
                        <pic:spPr bwMode="auto">
                          <a:xfrm>
                            <a:off x="0" y="0"/>
                            <a:ext cx="2735651" cy="758863"/>
                          </a:xfrm>
                          <a:prstGeom prst="rect">
                            <a:avLst/>
                          </a:prstGeom>
                          <a:ln>
                            <a:noFill/>
                          </a:ln>
                          <a:extLst>
                            <a:ext uri="{53640926-AAD7-44D8-BBD7-CCE9431645EC}">
                              <a14:shadowObscured xmlns:a14="http://schemas.microsoft.com/office/drawing/2010/main"/>
                            </a:ext>
                          </a:extLst>
                        </pic:spPr>
                      </pic:pic>
                    </a:graphicData>
                  </a:graphic>
                </wp:inline>
              </w:drawing>
            </w:r>
          </w:p>
          <w:p w14:paraId="1F56A1B9" w14:textId="77777777" w:rsidR="009371EA" w:rsidRDefault="009371EA" w:rsidP="009371EA">
            <w:pPr>
              <w:pStyle w:val="NormalWeb"/>
              <w:shd w:val="clear" w:color="auto" w:fill="FFFFFF"/>
              <w:spacing w:before="0" w:beforeAutospacing="0" w:after="0" w:afterAutospacing="0"/>
              <w:rPr>
                <w:rFonts w:ascii="Arial" w:hAnsi="Arial" w:cs="Arial"/>
                <w:color w:val="454545"/>
              </w:rPr>
            </w:pPr>
          </w:p>
          <w:p w14:paraId="23B0B157" w14:textId="7D7E9D73" w:rsidR="009371EA" w:rsidRPr="00920776" w:rsidRDefault="009371EA" w:rsidP="009371EA">
            <w:pPr>
              <w:pStyle w:val="NormalWeb"/>
              <w:shd w:val="clear" w:color="auto" w:fill="FFFFFF"/>
              <w:spacing w:before="0" w:beforeAutospacing="0" w:after="0" w:afterAutospacing="0"/>
              <w:rPr>
                <w:rFonts w:ascii="Arial" w:hAnsi="Arial" w:cs="Arial"/>
                <w:color w:val="454545"/>
              </w:rPr>
            </w:pPr>
            <w:r>
              <w:rPr>
                <w:noProof/>
              </w:rPr>
              <w:drawing>
                <wp:inline distT="0" distB="0" distL="0" distR="0" wp14:anchorId="7D6B33D1" wp14:editId="14AFE0A0">
                  <wp:extent cx="2719600" cy="1835150"/>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1880" t="31176" r="19913" b="22989"/>
                          <a:stretch/>
                        </pic:blipFill>
                        <pic:spPr bwMode="auto">
                          <a:xfrm>
                            <a:off x="0" y="0"/>
                            <a:ext cx="2752338" cy="1857241"/>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C901AF1" w14:textId="2DE71410" w:rsidR="009371EA" w:rsidRPr="009371EA" w:rsidRDefault="009371EA" w:rsidP="009371EA">
            <w:pPr>
              <w:pStyle w:val="NormalWeb"/>
              <w:shd w:val="clear" w:color="auto" w:fill="FFFFFF"/>
              <w:spacing w:before="0" w:beforeAutospacing="0" w:after="0" w:afterAutospacing="0"/>
              <w:rPr>
                <w:rFonts w:ascii="Arial" w:hAnsi="Arial" w:cs="Arial"/>
                <w:color w:val="454545"/>
              </w:rPr>
            </w:pPr>
            <w:r w:rsidRPr="00920776">
              <w:rPr>
                <w:rFonts w:ascii="Arial" w:hAnsi="Arial" w:cs="Arial"/>
                <w:color w:val="454545"/>
              </w:rPr>
              <w:t>A newly developed training and support programme</w:t>
            </w:r>
            <w:r>
              <w:rPr>
                <w:rFonts w:ascii="Arial" w:hAnsi="Arial" w:cs="Arial"/>
                <w:color w:val="454545"/>
              </w:rPr>
              <w:t xml:space="preserve"> (</w:t>
            </w:r>
            <w:r w:rsidRPr="00920776">
              <w:rPr>
                <w:rFonts w:ascii="Arial" w:hAnsi="Arial" w:cs="Arial"/>
                <w:i/>
                <w:color w:val="454545"/>
              </w:rPr>
              <w:t>NIDUS Professional</w:t>
            </w:r>
            <w:r>
              <w:rPr>
                <w:rFonts w:ascii="Arial" w:hAnsi="Arial" w:cs="Arial"/>
                <w:color w:val="454545"/>
              </w:rPr>
              <w:t xml:space="preserve">: </w:t>
            </w:r>
            <w:r w:rsidRPr="00920776">
              <w:rPr>
                <w:rFonts w:ascii="Arial" w:hAnsi="Arial" w:cs="Arial"/>
                <w:color w:val="454545"/>
                <w:shd w:val="clear" w:color="auto" w:fill="FFFFFF"/>
              </w:rPr>
              <w:t>New Interventions in Dementia Study)</w:t>
            </w:r>
            <w:r w:rsidRPr="00920776">
              <w:rPr>
                <w:rFonts w:ascii="Arial" w:hAnsi="Arial" w:cs="Arial"/>
                <w:color w:val="454545"/>
              </w:rPr>
              <w:t xml:space="preserve"> for homecare workers caring for people with dementia will be evaluated in a multi-site trial feasibility trial. The published </w:t>
            </w:r>
            <w:hyperlink r:id="rId41" w:history="1">
              <w:r w:rsidRPr="00920776">
                <w:rPr>
                  <w:rStyle w:val="Hyperlink"/>
                  <w:rFonts w:ascii="Arial" w:hAnsi="Arial" w:cs="Arial"/>
                  <w:bCs/>
                  <w:color w:val="454545"/>
                </w:rPr>
                <w:t>protocol</w:t>
              </w:r>
            </w:hyperlink>
            <w:r w:rsidRPr="00920776">
              <w:rPr>
                <w:rFonts w:ascii="Arial" w:hAnsi="Arial" w:cs="Arial"/>
                <w:color w:val="454545"/>
              </w:rPr>
              <w:t xml:space="preserve"> </w:t>
            </w:r>
            <w:r>
              <w:rPr>
                <w:rFonts w:ascii="Arial" w:hAnsi="Arial" w:cs="Arial"/>
                <w:color w:val="454545"/>
              </w:rPr>
              <w:t>lists trial objectives</w:t>
            </w:r>
            <w:r w:rsidRPr="00920776">
              <w:rPr>
                <w:rFonts w:ascii="Arial" w:hAnsi="Arial" w:cs="Arial"/>
                <w:color w:val="454545"/>
              </w:rPr>
              <w:t xml:space="preserve"> assessing (i) the acceptability of the intervention among homecare workers and employing agencies, and (ii) the feasibility of homecare workers, people living with dementia, and their family carers completing the outcomes of intervention in a future RCT</w:t>
            </w:r>
            <w:r>
              <w:rPr>
                <w:rFonts w:ascii="Arial" w:hAnsi="Arial" w:cs="Arial"/>
                <w:color w:val="454545"/>
              </w:rPr>
              <w:t>. Researchers aim to recruit 60-90 homecare workers, 30-</w:t>
            </w:r>
            <w:r w:rsidRPr="00920776">
              <w:rPr>
                <w:rFonts w:ascii="Arial" w:hAnsi="Arial" w:cs="Arial"/>
                <w:color w:val="454545"/>
              </w:rPr>
              <w:t>60 clients living with dementia, and their family carers</w:t>
            </w:r>
            <w:r>
              <w:rPr>
                <w:rFonts w:ascii="Arial" w:hAnsi="Arial" w:cs="Arial"/>
                <w:color w:val="454545"/>
              </w:rPr>
              <w:t>, through 6-</w:t>
            </w:r>
            <w:r w:rsidRPr="00920776">
              <w:rPr>
                <w:rFonts w:ascii="Arial" w:hAnsi="Arial" w:cs="Arial"/>
                <w:color w:val="454545"/>
              </w:rPr>
              <w:t xml:space="preserve">9 English homecare agencies. In the intervention arm, homecare staff will be offered six video call group sessions over three months, followed by monthly group sessions in the </w:t>
            </w:r>
            <w:r w:rsidRPr="00920776">
              <w:rPr>
                <w:rFonts w:ascii="Arial" w:hAnsi="Arial" w:cs="Arial"/>
                <w:color w:val="454545"/>
              </w:rPr>
              <w:lastRenderedPageBreak/>
              <w:t>subsequent three-month period. Outcome measures will be collected at baseline and at six months.</w:t>
            </w:r>
          </w:p>
        </w:tc>
      </w:tr>
      <w:tr w:rsidR="009371EA" w:rsidRPr="00D071E5" w14:paraId="78D7442C" w14:textId="77777777" w:rsidTr="00DB7F4B">
        <w:trPr>
          <w:trHeight w:val="498"/>
        </w:trPr>
        <w:tc>
          <w:tcPr>
            <w:tcW w:w="9021" w:type="dxa"/>
            <w:gridSpan w:val="2"/>
            <w:tcBorders>
              <w:top w:val="nil"/>
              <w:left w:val="nil"/>
              <w:bottom w:val="nil"/>
              <w:right w:val="nil"/>
            </w:tcBorders>
          </w:tcPr>
          <w:p w14:paraId="3F06025D" w14:textId="77777777" w:rsidR="009371EA" w:rsidRDefault="009371EA" w:rsidP="009371EA">
            <w:pPr>
              <w:rPr>
                <w:noProof/>
              </w:rPr>
            </w:pPr>
          </w:p>
          <w:p w14:paraId="6A15BA7A" w14:textId="77777777" w:rsidR="009371EA" w:rsidRPr="00D809BC" w:rsidRDefault="009371EA" w:rsidP="009371EA">
            <w:pPr>
              <w:rPr>
                <w:rFonts w:ascii="Arial" w:hAnsi="Arial" w:cs="Arial"/>
                <w:b/>
                <w:color w:val="0C746A"/>
                <w:sz w:val="24"/>
                <w:szCs w:val="24"/>
              </w:rPr>
            </w:pPr>
            <w:r w:rsidRPr="00D809BC">
              <w:rPr>
                <w:rFonts w:ascii="Arial" w:hAnsi="Arial" w:cs="Arial"/>
                <w:b/>
                <w:bCs/>
                <w:color w:val="0C746A"/>
                <w:sz w:val="24"/>
                <w:szCs w:val="24"/>
              </w:rPr>
              <w:t>Anti-epileptic drugs linked to increased risk of Parkinson’s</w:t>
            </w:r>
          </w:p>
          <w:p w14:paraId="5E9FDD25" w14:textId="77777777" w:rsidR="009371EA" w:rsidRPr="00D809BC" w:rsidRDefault="009371EA" w:rsidP="009371EA">
            <w:pPr>
              <w:contextualSpacing/>
              <w:rPr>
                <w:rFonts w:ascii="Arial" w:hAnsi="Arial" w:cs="Arial"/>
                <w:color w:val="454545"/>
                <w:sz w:val="24"/>
                <w:szCs w:val="24"/>
                <w:shd w:val="clear" w:color="auto" w:fill="FFFFFF"/>
              </w:rPr>
            </w:pPr>
            <w:r w:rsidRPr="00D809BC">
              <w:rPr>
                <w:rFonts w:ascii="Arial" w:hAnsi="Arial" w:cs="Arial"/>
                <w:color w:val="454545"/>
                <w:sz w:val="24"/>
                <w:szCs w:val="24"/>
                <w:shd w:val="clear" w:color="auto" w:fill="FFFFFF"/>
              </w:rPr>
              <w:t>27 December (Daniel Belete, Ben Jacobs, Christina Simonet, Jon Bestwick, Sheena Waters, Charles Marshall, Ruth Dobson, Alastair Noyce. Centre for Prevention, Detection and Diagnosis)</w:t>
            </w:r>
          </w:p>
          <w:p w14:paraId="1B71D3CE" w14:textId="3B5B778C" w:rsidR="009371EA" w:rsidRDefault="009371EA" w:rsidP="009371EA">
            <w:pPr>
              <w:rPr>
                <w:noProof/>
              </w:rPr>
            </w:pPr>
          </w:p>
        </w:tc>
      </w:tr>
      <w:tr w:rsidR="009371EA" w:rsidRPr="00D071E5" w14:paraId="6B65CBC6" w14:textId="77777777" w:rsidTr="00DB7F4B">
        <w:trPr>
          <w:trHeight w:val="498"/>
        </w:trPr>
        <w:tc>
          <w:tcPr>
            <w:tcW w:w="4510" w:type="dxa"/>
            <w:tcBorders>
              <w:top w:val="nil"/>
              <w:left w:val="nil"/>
              <w:bottom w:val="nil"/>
              <w:right w:val="nil"/>
            </w:tcBorders>
          </w:tcPr>
          <w:p w14:paraId="188B5DF7" w14:textId="3EE12185" w:rsidR="009371EA" w:rsidRPr="009371EA" w:rsidRDefault="009371EA" w:rsidP="009371EA">
            <w:pPr>
              <w:contextualSpacing/>
              <w:rPr>
                <w:rFonts w:ascii="Arial" w:hAnsi="Arial" w:cs="Arial"/>
                <w:color w:val="454545"/>
                <w:sz w:val="24"/>
                <w:szCs w:val="24"/>
              </w:rPr>
            </w:pPr>
            <w:r w:rsidRPr="00D809BC">
              <w:rPr>
                <w:rFonts w:ascii="Arial" w:hAnsi="Arial" w:cs="Arial"/>
                <w:color w:val="454545"/>
                <w:sz w:val="24"/>
                <w:szCs w:val="24"/>
              </w:rPr>
              <w:t xml:space="preserve">New </w:t>
            </w:r>
            <w:hyperlink r:id="rId42" w:history="1">
              <w:r w:rsidRPr="00D809BC">
                <w:rPr>
                  <w:rStyle w:val="Hyperlink"/>
                  <w:rFonts w:ascii="Arial" w:hAnsi="Arial" w:cs="Arial"/>
                  <w:color w:val="454545"/>
                  <w:sz w:val="24"/>
                  <w:szCs w:val="24"/>
                </w:rPr>
                <w:t>research</w:t>
              </w:r>
            </w:hyperlink>
            <w:r w:rsidRPr="00D809BC">
              <w:rPr>
                <w:rFonts w:ascii="Arial" w:hAnsi="Arial" w:cs="Arial"/>
                <w:color w:val="454545"/>
                <w:sz w:val="24"/>
                <w:szCs w:val="24"/>
              </w:rPr>
              <w:t xml:space="preserve"> identifies an association between commonly used UK anti-epilepsy drugs (lamotrigine, levetiracetam, and sodium valproate) and increased risk of Parkinson’s. The risk increased with the number of different anti-epileptic drugs prescribed, and with the number of anti-epileptic drug prescriptions issued. The association between sodium valproate and incidence of Parkinson’s was most robust, and remained even after adjusting for epilepsy diagnosis. The nested case-control UK study included 1433 individuals with a Parkinson’s diagnosis and 8598 controls, and used prescription records and healthcare data from the UK Biobank. Recent studies have highlighted an association between epilepsy and Parkinson’s, but the role of anti-epileptic drugs has not previously been explored and authors believe this is the first study to identify the link.</w:t>
            </w:r>
          </w:p>
        </w:tc>
        <w:tc>
          <w:tcPr>
            <w:tcW w:w="4511" w:type="dxa"/>
            <w:tcBorders>
              <w:top w:val="nil"/>
              <w:left w:val="nil"/>
              <w:bottom w:val="nil"/>
              <w:right w:val="nil"/>
            </w:tcBorders>
          </w:tcPr>
          <w:p w14:paraId="35A08D9F" w14:textId="3E8A70A8" w:rsidR="009371EA" w:rsidRPr="00D809BC" w:rsidRDefault="00DF2F87" w:rsidP="009371EA">
            <w:pPr>
              <w:contextualSpacing/>
              <w:rPr>
                <w:rFonts w:ascii="Arial" w:hAnsi="Arial" w:cs="Arial"/>
                <w:color w:val="454545"/>
                <w:sz w:val="24"/>
                <w:szCs w:val="24"/>
              </w:rPr>
            </w:pPr>
            <w:r>
              <w:rPr>
                <w:noProof/>
                <w:lang w:eastAsia="en-GB"/>
              </w:rPr>
              <w:drawing>
                <wp:inline distT="0" distB="0" distL="0" distR="0" wp14:anchorId="6010B9B7" wp14:editId="145BB5DA">
                  <wp:extent cx="2739331" cy="3219450"/>
                  <wp:effectExtent l="0" t="0" r="4445" b="0"/>
                  <wp:docPr id="5" name="Picture 5" descr="A brain 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rain scan"/>
                          <pic:cNvPicPr>
                            <a:picLocks noChangeAspect="1" noChangeArrowheads="1"/>
                          </pic:cNvPicPr>
                        </pic:nvPicPr>
                        <pic:blipFill rotWithShape="1">
                          <a:blip r:embed="rId43">
                            <a:extLst>
                              <a:ext uri="{28A0092B-C50C-407E-A947-70E740481C1C}">
                                <a14:useLocalDpi xmlns:a14="http://schemas.microsoft.com/office/drawing/2010/main" val="0"/>
                              </a:ext>
                            </a:extLst>
                          </a:blip>
                          <a:srcRect l="27693" r="17861" b="41"/>
                          <a:stretch/>
                        </pic:blipFill>
                        <pic:spPr bwMode="auto">
                          <a:xfrm>
                            <a:off x="0" y="0"/>
                            <a:ext cx="2801192" cy="32921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71EA" w:rsidRPr="00D071E5" w14:paraId="5E6CB2E2" w14:textId="77777777" w:rsidTr="00DB7F4B">
        <w:trPr>
          <w:trHeight w:val="498"/>
        </w:trPr>
        <w:tc>
          <w:tcPr>
            <w:tcW w:w="9021" w:type="dxa"/>
            <w:gridSpan w:val="2"/>
            <w:tcBorders>
              <w:top w:val="nil"/>
              <w:left w:val="nil"/>
              <w:bottom w:val="nil"/>
              <w:right w:val="nil"/>
            </w:tcBorders>
          </w:tcPr>
          <w:p w14:paraId="79B84F2C" w14:textId="77777777" w:rsidR="009371EA" w:rsidRDefault="009371EA" w:rsidP="009371EA">
            <w:pPr>
              <w:rPr>
                <w:noProof/>
              </w:rPr>
            </w:pPr>
          </w:p>
          <w:p w14:paraId="400EC735" w14:textId="77777777" w:rsidR="009371EA" w:rsidRPr="0099711F" w:rsidRDefault="009371EA" w:rsidP="009371EA">
            <w:pPr>
              <w:rPr>
                <w:rFonts w:ascii="Arial" w:hAnsi="Arial" w:cs="Arial"/>
                <w:b/>
                <w:color w:val="212121"/>
                <w:sz w:val="24"/>
                <w:szCs w:val="24"/>
                <w:shd w:val="clear" w:color="auto" w:fill="FFFFFF"/>
              </w:rPr>
            </w:pPr>
            <w:r w:rsidRPr="0099711F">
              <w:rPr>
                <w:rFonts w:ascii="Arial" w:hAnsi="Arial" w:cs="Arial"/>
                <w:b/>
                <w:color w:val="0C746A"/>
                <w:sz w:val="24"/>
                <w:szCs w:val="24"/>
                <w:shd w:val="clear" w:color="auto" w:fill="FFFFFF"/>
              </w:rPr>
              <w:t xml:space="preserve">Mental health literacy programme for Filipino migrant domestic workers in UK </w:t>
            </w:r>
          </w:p>
          <w:p w14:paraId="11FD23E2" w14:textId="77777777" w:rsidR="009371EA" w:rsidRPr="0099711F" w:rsidRDefault="009371EA" w:rsidP="009371EA">
            <w:pPr>
              <w:rPr>
                <w:rFonts w:ascii="Arial" w:hAnsi="Arial" w:cs="Arial"/>
                <w:color w:val="454545"/>
                <w:sz w:val="24"/>
                <w:szCs w:val="24"/>
                <w:shd w:val="clear" w:color="auto" w:fill="FFFFFF"/>
              </w:rPr>
            </w:pPr>
            <w:r w:rsidRPr="0099711F">
              <w:rPr>
                <w:rFonts w:ascii="Arial" w:hAnsi="Arial" w:cs="Arial"/>
                <w:color w:val="454545"/>
                <w:sz w:val="24"/>
                <w:szCs w:val="24"/>
                <w:shd w:val="clear" w:color="auto" w:fill="FFFFFF"/>
              </w:rPr>
              <w:t>28 December (Jennifer Lau. Centre for Psychiatry and Mental Health)</w:t>
            </w:r>
          </w:p>
          <w:p w14:paraId="4A81537D" w14:textId="4B2F896F" w:rsidR="009371EA" w:rsidRDefault="009371EA" w:rsidP="009371EA">
            <w:pPr>
              <w:rPr>
                <w:noProof/>
              </w:rPr>
            </w:pPr>
          </w:p>
        </w:tc>
      </w:tr>
      <w:tr w:rsidR="009371EA" w:rsidRPr="00D071E5" w14:paraId="603A47AB" w14:textId="77777777" w:rsidTr="00DB7F4B">
        <w:trPr>
          <w:trHeight w:val="498"/>
        </w:trPr>
        <w:tc>
          <w:tcPr>
            <w:tcW w:w="4510" w:type="dxa"/>
            <w:tcBorders>
              <w:top w:val="nil"/>
              <w:left w:val="nil"/>
              <w:bottom w:val="nil"/>
              <w:right w:val="nil"/>
            </w:tcBorders>
          </w:tcPr>
          <w:p w14:paraId="05ACF253" w14:textId="2B5AF983" w:rsidR="009371EA" w:rsidRPr="0099711F" w:rsidRDefault="009371EA" w:rsidP="009371EA">
            <w:pPr>
              <w:rPr>
                <w:rFonts w:ascii="Arial" w:hAnsi="Arial" w:cs="Arial"/>
                <w:color w:val="454545"/>
                <w:sz w:val="24"/>
                <w:szCs w:val="24"/>
              </w:rPr>
            </w:pPr>
            <w:r>
              <w:rPr>
                <w:noProof/>
                <w:lang w:eastAsia="en-GB"/>
              </w:rPr>
              <w:drawing>
                <wp:inline distT="0" distB="0" distL="0" distR="0" wp14:anchorId="5C22CDE3" wp14:editId="29E46935">
                  <wp:extent cx="2692400" cy="226060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9347" t="17240" r="32584" b="32801"/>
                          <a:stretch/>
                        </pic:blipFill>
                        <pic:spPr bwMode="auto">
                          <a:xfrm>
                            <a:off x="0" y="0"/>
                            <a:ext cx="2712164" cy="2277194"/>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56D90FA6" w14:textId="04E2B731" w:rsidR="009371EA" w:rsidRPr="009371EA" w:rsidRDefault="009371EA" w:rsidP="009371EA">
            <w:pPr>
              <w:rPr>
                <w:rFonts w:ascii="Arial" w:hAnsi="Arial" w:cs="Arial"/>
                <w:color w:val="454545"/>
                <w:sz w:val="24"/>
                <w:szCs w:val="24"/>
              </w:rPr>
            </w:pPr>
            <w:r w:rsidRPr="0099711F">
              <w:rPr>
                <w:rFonts w:ascii="Arial" w:hAnsi="Arial" w:cs="Arial"/>
                <w:color w:val="454545"/>
                <w:sz w:val="24"/>
                <w:szCs w:val="24"/>
              </w:rPr>
              <w:t xml:space="preserve">Preliminary findings from a </w:t>
            </w:r>
            <w:hyperlink r:id="rId45" w:history="1">
              <w:r w:rsidRPr="0099711F">
                <w:rPr>
                  <w:rStyle w:val="Hyperlink"/>
                  <w:rFonts w:ascii="Arial" w:hAnsi="Arial" w:cs="Arial"/>
                  <w:color w:val="454545"/>
                  <w:sz w:val="24"/>
                  <w:szCs w:val="24"/>
                </w:rPr>
                <w:t>pilot</w:t>
              </w:r>
            </w:hyperlink>
            <w:r w:rsidRPr="0099711F">
              <w:rPr>
                <w:rFonts w:ascii="Arial" w:hAnsi="Arial" w:cs="Arial"/>
                <w:color w:val="454545"/>
                <w:sz w:val="24"/>
                <w:szCs w:val="24"/>
              </w:rPr>
              <w:t xml:space="preserve"> study of an online mental health literacy programme designed to improve the help-seeking behaviour of Filipino migrant domestic workers in the UK show that the programme is generally acceptable, appropriate, and feasible, and support its possible effectiveness. The intervention programme, 'Tara, Usap Tayo!' (C'mon, Let's Talk), was delivered in three 2-hour online sessions to 21 participants. Authors conclude that a further feasibility study or large-scale </w:t>
            </w:r>
            <w:r w:rsidRPr="0099711F">
              <w:rPr>
                <w:rFonts w:ascii="Arial" w:hAnsi="Arial" w:cs="Arial"/>
                <w:color w:val="454545"/>
                <w:sz w:val="24"/>
                <w:szCs w:val="24"/>
              </w:rPr>
              <w:lastRenderedPageBreak/>
              <w:t>RCT is needed to confirm these preliminary findings.</w:t>
            </w:r>
          </w:p>
        </w:tc>
      </w:tr>
      <w:tr w:rsidR="009371EA" w:rsidRPr="00D071E5" w14:paraId="7C122529" w14:textId="77777777" w:rsidTr="00DB7F4B">
        <w:trPr>
          <w:trHeight w:val="498"/>
        </w:trPr>
        <w:tc>
          <w:tcPr>
            <w:tcW w:w="9021" w:type="dxa"/>
            <w:gridSpan w:val="2"/>
            <w:tcBorders>
              <w:top w:val="nil"/>
              <w:left w:val="nil"/>
              <w:bottom w:val="nil"/>
              <w:right w:val="nil"/>
            </w:tcBorders>
          </w:tcPr>
          <w:p w14:paraId="49666F6E" w14:textId="77777777" w:rsidR="009371EA" w:rsidRDefault="009371EA" w:rsidP="009371EA">
            <w:pPr>
              <w:rPr>
                <w:noProof/>
              </w:rPr>
            </w:pPr>
          </w:p>
          <w:p w14:paraId="1F4D2E41" w14:textId="77777777" w:rsidR="009371EA" w:rsidRPr="0099711F" w:rsidRDefault="009371EA" w:rsidP="009371EA">
            <w:pPr>
              <w:rPr>
                <w:rFonts w:ascii="Arial" w:hAnsi="Arial" w:cs="Arial"/>
                <w:b/>
                <w:color w:val="000000"/>
                <w:sz w:val="24"/>
                <w:szCs w:val="24"/>
              </w:rPr>
            </w:pPr>
            <w:r w:rsidRPr="0099711F">
              <w:rPr>
                <w:rFonts w:ascii="Arial" w:hAnsi="Arial" w:cs="Arial"/>
                <w:b/>
                <w:color w:val="0C746A"/>
                <w:sz w:val="24"/>
                <w:szCs w:val="24"/>
                <w:shd w:val="clear" w:color="auto" w:fill="FFFFFF"/>
              </w:rPr>
              <w:t>Call for better resources to understand and combat youth loneliness</w:t>
            </w:r>
          </w:p>
          <w:p w14:paraId="6EF42D15" w14:textId="77777777" w:rsidR="009371EA" w:rsidRPr="0099711F" w:rsidRDefault="009371EA" w:rsidP="009371EA">
            <w:pPr>
              <w:rPr>
                <w:rFonts w:ascii="Arial" w:hAnsi="Arial" w:cs="Arial"/>
                <w:color w:val="000000"/>
                <w:sz w:val="24"/>
                <w:szCs w:val="24"/>
              </w:rPr>
            </w:pPr>
            <w:r w:rsidRPr="0099711F">
              <w:rPr>
                <w:rFonts w:ascii="Arial" w:hAnsi="Arial" w:cs="Arial"/>
                <w:color w:val="000000"/>
                <w:sz w:val="24"/>
                <w:szCs w:val="24"/>
              </w:rPr>
              <w:t>28 December</w:t>
            </w:r>
            <w:r w:rsidRPr="0099711F">
              <w:rPr>
                <w:rFonts w:ascii="Arial" w:hAnsi="Arial" w:cs="Arial"/>
                <w:b/>
                <w:color w:val="000000"/>
                <w:sz w:val="24"/>
                <w:szCs w:val="24"/>
              </w:rPr>
              <w:t xml:space="preserve"> </w:t>
            </w:r>
            <w:r w:rsidRPr="0099711F">
              <w:rPr>
                <w:rFonts w:ascii="Arial" w:hAnsi="Arial" w:cs="Arial"/>
                <w:color w:val="212121"/>
                <w:sz w:val="24"/>
                <w:szCs w:val="24"/>
                <w:shd w:val="clear" w:color="auto" w:fill="FFFFFF"/>
              </w:rPr>
              <w:t>(Jennifer Lau. Centre for Psychiatry and Mental Health)</w:t>
            </w:r>
          </w:p>
          <w:p w14:paraId="456CDAC9" w14:textId="088AA19B" w:rsidR="009371EA" w:rsidRDefault="009371EA" w:rsidP="009371EA">
            <w:pPr>
              <w:rPr>
                <w:noProof/>
              </w:rPr>
            </w:pPr>
          </w:p>
        </w:tc>
      </w:tr>
      <w:tr w:rsidR="009371EA" w:rsidRPr="00D071E5" w14:paraId="14517F19" w14:textId="77777777" w:rsidTr="00DB7F4B">
        <w:trPr>
          <w:trHeight w:val="498"/>
        </w:trPr>
        <w:tc>
          <w:tcPr>
            <w:tcW w:w="4510" w:type="dxa"/>
            <w:tcBorders>
              <w:top w:val="nil"/>
              <w:left w:val="nil"/>
              <w:bottom w:val="nil"/>
              <w:right w:val="nil"/>
            </w:tcBorders>
          </w:tcPr>
          <w:p w14:paraId="45A50FC9" w14:textId="2C8E12EA" w:rsidR="009371EA" w:rsidRPr="009371EA" w:rsidRDefault="009371EA" w:rsidP="009371EA">
            <w:pPr>
              <w:rPr>
                <w:rFonts w:ascii="Arial" w:hAnsi="Arial" w:cs="Arial"/>
                <w:color w:val="454545"/>
                <w:sz w:val="24"/>
                <w:szCs w:val="24"/>
              </w:rPr>
            </w:pPr>
            <w:r w:rsidRPr="0099711F">
              <w:rPr>
                <w:rFonts w:ascii="Arial" w:hAnsi="Arial" w:cs="Arial"/>
                <w:color w:val="454545"/>
                <w:sz w:val="24"/>
                <w:szCs w:val="24"/>
              </w:rPr>
              <w:t>Y</w:t>
            </w:r>
            <w:r w:rsidRPr="0099711F">
              <w:rPr>
                <w:rFonts w:ascii="Arial" w:hAnsi="Arial" w:cs="Arial"/>
                <w:color w:val="454545"/>
                <w:sz w:val="24"/>
                <w:szCs w:val="24"/>
                <w:shd w:val="clear" w:color="auto" w:fill="FCFCFC"/>
              </w:rPr>
              <w:t xml:space="preserve">outh advisors and scientific researchers have joined forces to author an </w:t>
            </w:r>
            <w:hyperlink r:id="rId46" w:history="1">
              <w:r w:rsidRPr="0099711F">
                <w:rPr>
                  <w:rStyle w:val="Hyperlink"/>
                  <w:rFonts w:ascii="Arial" w:hAnsi="Arial" w:cs="Arial"/>
                  <w:color w:val="454545"/>
                  <w:sz w:val="24"/>
                  <w:szCs w:val="24"/>
                </w:rPr>
                <w:t>editorial</w:t>
              </w:r>
            </w:hyperlink>
            <w:r w:rsidRPr="0099711F">
              <w:rPr>
                <w:rFonts w:ascii="Arial" w:hAnsi="Arial" w:cs="Arial"/>
                <w:color w:val="454545"/>
                <w:sz w:val="24"/>
                <w:szCs w:val="24"/>
                <w:shd w:val="clear" w:color="auto" w:fill="FCFCFC"/>
              </w:rPr>
              <w:t xml:space="preserve"> calling for better definitions of loneliness. Previous research suggests that loneliness in young people is linked with persistent mental health problems such as anxiety, depression, and eating disorders, and</w:t>
            </w:r>
            <w:r>
              <w:rPr>
                <w:rFonts w:ascii="Arial" w:hAnsi="Arial" w:cs="Arial"/>
                <w:color w:val="454545"/>
                <w:sz w:val="24"/>
                <w:szCs w:val="24"/>
                <w:shd w:val="clear" w:color="auto" w:fill="FCFCFC"/>
              </w:rPr>
              <w:t xml:space="preserve"> that it </w:t>
            </w:r>
            <w:r w:rsidRPr="0099711F">
              <w:rPr>
                <w:rFonts w:ascii="Arial" w:hAnsi="Arial" w:cs="Arial"/>
                <w:color w:val="454545"/>
                <w:sz w:val="24"/>
                <w:szCs w:val="24"/>
                <w:shd w:val="clear" w:color="auto" w:fill="FCFCFC"/>
              </w:rPr>
              <w:t>could worsen outcomes associated with other neurodevelopmental or social communication problems. This editorial identifies a need to delineate chronic from transient loneliness, to identify those most at-risk for poorer health outcomes. Authors note that most support resources for young people experiencing chronic loneliness are not tailored to managing loneliness, treating it instead as a side effect of other primary medical or psychiatric problems. They discuss barriers that some groups of young people, often those most at-risk of loneliness, may face in accessing support, and call for researchers and policymakers to take note of these gaps in planning future studies and policies.</w:t>
            </w:r>
          </w:p>
        </w:tc>
        <w:tc>
          <w:tcPr>
            <w:tcW w:w="4511" w:type="dxa"/>
            <w:tcBorders>
              <w:top w:val="nil"/>
              <w:left w:val="nil"/>
              <w:bottom w:val="nil"/>
              <w:right w:val="nil"/>
            </w:tcBorders>
          </w:tcPr>
          <w:p w14:paraId="685B5ED2" w14:textId="3D5C24CD" w:rsidR="009371EA" w:rsidRPr="0099711F" w:rsidRDefault="00127E5C" w:rsidP="009371EA">
            <w:pPr>
              <w:rPr>
                <w:rFonts w:ascii="Arial" w:hAnsi="Arial" w:cs="Arial"/>
                <w:color w:val="454545"/>
                <w:sz w:val="24"/>
                <w:szCs w:val="24"/>
              </w:rPr>
            </w:pPr>
            <w:r w:rsidRPr="00D216DD">
              <w:rPr>
                <w:rFonts w:ascii="Arial" w:hAnsi="Arial" w:cs="Arial"/>
                <w:b/>
                <w:noProof/>
                <w:color w:val="000000"/>
                <w:sz w:val="24"/>
                <w:szCs w:val="24"/>
                <w:lang w:eastAsia="en-GB"/>
              </w:rPr>
              <w:drawing>
                <wp:inline distT="0" distB="0" distL="0" distR="0" wp14:anchorId="12FCA4AB" wp14:editId="4DF68534">
                  <wp:extent cx="2771282" cy="3937000"/>
                  <wp:effectExtent l="0" t="0" r="0" b="6350"/>
                  <wp:docPr id="38" name="Picture 38" descr="C:\Users\mackie02\Desktop\IMAGES\WIKICOMMONSMental_Health_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ckie02\Desktop\IMAGES\WIKICOMMONSMental_Health_Portrait.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7676" t="161" r="25644" b="316"/>
                          <a:stretch/>
                        </pic:blipFill>
                        <pic:spPr bwMode="auto">
                          <a:xfrm>
                            <a:off x="0" y="0"/>
                            <a:ext cx="2806965" cy="39876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71EA" w:rsidRPr="00D071E5" w14:paraId="71677105" w14:textId="77777777" w:rsidTr="00DB7F4B">
        <w:trPr>
          <w:trHeight w:val="498"/>
        </w:trPr>
        <w:tc>
          <w:tcPr>
            <w:tcW w:w="9021" w:type="dxa"/>
            <w:gridSpan w:val="2"/>
            <w:tcBorders>
              <w:top w:val="nil"/>
              <w:left w:val="nil"/>
              <w:bottom w:val="nil"/>
              <w:right w:val="nil"/>
            </w:tcBorders>
          </w:tcPr>
          <w:p w14:paraId="74C581CE" w14:textId="77777777" w:rsidR="009371EA" w:rsidRDefault="009371EA" w:rsidP="009371EA">
            <w:pPr>
              <w:rPr>
                <w:noProof/>
              </w:rPr>
            </w:pPr>
          </w:p>
          <w:p w14:paraId="627D8C6B" w14:textId="77777777" w:rsidR="009371EA" w:rsidRPr="0099711F" w:rsidRDefault="009371EA" w:rsidP="009371EA">
            <w:pPr>
              <w:rPr>
                <w:rFonts w:ascii="Arial" w:hAnsi="Arial" w:cs="Arial"/>
                <w:b/>
                <w:color w:val="000000"/>
                <w:sz w:val="24"/>
                <w:szCs w:val="24"/>
              </w:rPr>
            </w:pPr>
            <w:r w:rsidRPr="0099711F">
              <w:rPr>
                <w:rFonts w:ascii="Arial" w:hAnsi="Arial" w:cs="Arial"/>
                <w:b/>
                <w:color w:val="0C746A"/>
                <w:sz w:val="24"/>
                <w:szCs w:val="24"/>
                <w:shd w:val="clear" w:color="auto" w:fill="FFFFFF"/>
              </w:rPr>
              <w:t>Protocol for review of integrated community pharmacy and general practice working</w:t>
            </w:r>
            <w:r w:rsidRPr="0099711F">
              <w:rPr>
                <w:rFonts w:ascii="Arial" w:hAnsi="Arial" w:cs="Arial"/>
                <w:b/>
                <w:color w:val="0C746A"/>
                <w:sz w:val="24"/>
                <w:szCs w:val="24"/>
              </w:rPr>
              <w:t xml:space="preserve"> </w:t>
            </w:r>
          </w:p>
          <w:p w14:paraId="0580D797" w14:textId="77777777" w:rsidR="009371EA" w:rsidRPr="0099711F" w:rsidRDefault="009371EA" w:rsidP="009371EA">
            <w:pPr>
              <w:rPr>
                <w:rFonts w:ascii="Arial" w:hAnsi="Arial" w:cs="Arial"/>
                <w:color w:val="454545"/>
                <w:sz w:val="24"/>
                <w:szCs w:val="24"/>
              </w:rPr>
            </w:pPr>
            <w:r w:rsidRPr="0099711F">
              <w:rPr>
                <w:rFonts w:ascii="Arial" w:hAnsi="Arial" w:cs="Arial"/>
                <w:color w:val="454545"/>
                <w:sz w:val="24"/>
                <w:szCs w:val="24"/>
              </w:rPr>
              <w:t xml:space="preserve">29 December (Nina Fudge. Centre for Primary Care) </w:t>
            </w:r>
          </w:p>
          <w:p w14:paraId="27F80869" w14:textId="747CDA09" w:rsidR="009371EA" w:rsidRDefault="009371EA" w:rsidP="009371EA">
            <w:pPr>
              <w:rPr>
                <w:noProof/>
              </w:rPr>
            </w:pPr>
          </w:p>
        </w:tc>
      </w:tr>
      <w:tr w:rsidR="009371EA" w:rsidRPr="00D071E5" w14:paraId="1A3C354E" w14:textId="77777777" w:rsidTr="00DB7F4B">
        <w:trPr>
          <w:trHeight w:val="498"/>
        </w:trPr>
        <w:tc>
          <w:tcPr>
            <w:tcW w:w="4510" w:type="dxa"/>
            <w:tcBorders>
              <w:top w:val="nil"/>
              <w:left w:val="nil"/>
              <w:bottom w:val="nil"/>
              <w:right w:val="nil"/>
            </w:tcBorders>
          </w:tcPr>
          <w:p w14:paraId="6F85D991" w14:textId="77777777" w:rsidR="009371EA" w:rsidRDefault="009371EA" w:rsidP="009371EA">
            <w:pPr>
              <w:rPr>
                <w:rFonts w:ascii="Arial" w:hAnsi="Arial" w:cs="Arial"/>
                <w:color w:val="454545"/>
                <w:sz w:val="24"/>
                <w:szCs w:val="24"/>
              </w:rPr>
            </w:pPr>
            <w:r>
              <w:rPr>
                <w:noProof/>
                <w:lang w:eastAsia="en-GB"/>
              </w:rPr>
              <w:drawing>
                <wp:inline distT="0" distB="0" distL="0" distR="0" wp14:anchorId="7E3D0302" wp14:editId="05A95FE4">
                  <wp:extent cx="2895600" cy="74994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9234" t="11622" r="65437" b="81320"/>
                          <a:stretch/>
                        </pic:blipFill>
                        <pic:spPr bwMode="auto">
                          <a:xfrm>
                            <a:off x="0" y="0"/>
                            <a:ext cx="2981367" cy="772153"/>
                          </a:xfrm>
                          <a:prstGeom prst="rect">
                            <a:avLst/>
                          </a:prstGeom>
                          <a:ln>
                            <a:noFill/>
                          </a:ln>
                          <a:extLst>
                            <a:ext uri="{53640926-AAD7-44D8-BBD7-CCE9431645EC}">
                              <a14:shadowObscured xmlns:a14="http://schemas.microsoft.com/office/drawing/2010/main"/>
                            </a:ext>
                          </a:extLst>
                        </pic:spPr>
                      </pic:pic>
                    </a:graphicData>
                  </a:graphic>
                </wp:inline>
              </w:drawing>
            </w:r>
          </w:p>
          <w:p w14:paraId="30358219" w14:textId="77777777" w:rsidR="009371EA" w:rsidRDefault="009371EA" w:rsidP="009371EA">
            <w:pPr>
              <w:rPr>
                <w:rFonts w:ascii="Arial" w:hAnsi="Arial" w:cs="Arial"/>
                <w:color w:val="454545"/>
                <w:sz w:val="24"/>
                <w:szCs w:val="24"/>
              </w:rPr>
            </w:pPr>
            <w:r>
              <w:rPr>
                <w:rFonts w:ascii="Arial" w:hAnsi="Arial" w:cs="Arial"/>
                <w:color w:val="454545"/>
                <w:sz w:val="24"/>
                <w:szCs w:val="24"/>
              </w:rPr>
              <w:t xml:space="preserve">                  </w:t>
            </w:r>
            <w:r>
              <w:rPr>
                <w:noProof/>
                <w:lang w:eastAsia="en-GB"/>
              </w:rPr>
              <w:drawing>
                <wp:inline distT="0" distB="0" distL="0" distR="0" wp14:anchorId="1A050363" wp14:editId="4F83BE50">
                  <wp:extent cx="1522650" cy="1320800"/>
                  <wp:effectExtent l="0" t="0" r="190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4548" t="17895" r="74480" b="60287"/>
                          <a:stretch/>
                        </pic:blipFill>
                        <pic:spPr bwMode="auto">
                          <a:xfrm>
                            <a:off x="0" y="0"/>
                            <a:ext cx="1632460" cy="1416053"/>
                          </a:xfrm>
                          <a:prstGeom prst="rect">
                            <a:avLst/>
                          </a:prstGeom>
                          <a:ln>
                            <a:noFill/>
                          </a:ln>
                          <a:extLst>
                            <a:ext uri="{53640926-AAD7-44D8-BBD7-CCE9431645EC}">
                              <a14:shadowObscured xmlns:a14="http://schemas.microsoft.com/office/drawing/2010/main"/>
                            </a:ext>
                          </a:extLst>
                        </pic:spPr>
                      </pic:pic>
                    </a:graphicData>
                  </a:graphic>
                </wp:inline>
              </w:drawing>
            </w:r>
          </w:p>
          <w:p w14:paraId="43B76A31" w14:textId="714C322C" w:rsidR="009371EA" w:rsidRPr="0099711F" w:rsidRDefault="009371EA" w:rsidP="009371EA">
            <w:pPr>
              <w:rPr>
                <w:rFonts w:ascii="Arial" w:hAnsi="Arial" w:cs="Arial"/>
                <w:color w:val="454545"/>
                <w:sz w:val="24"/>
                <w:szCs w:val="24"/>
              </w:rPr>
            </w:pPr>
            <w:r>
              <w:rPr>
                <w:rFonts w:ascii="Arial" w:hAnsi="Arial" w:cs="Arial"/>
                <w:color w:val="454545"/>
                <w:sz w:val="24"/>
                <w:szCs w:val="24"/>
              </w:rPr>
              <w:lastRenderedPageBreak/>
              <w:t xml:space="preserve">                </w:t>
            </w:r>
            <w:r>
              <w:rPr>
                <w:noProof/>
                <w:lang w:eastAsia="en-GB"/>
              </w:rPr>
              <w:drawing>
                <wp:inline distT="0" distB="0" distL="0" distR="0" wp14:anchorId="1915CB58" wp14:editId="54549F54">
                  <wp:extent cx="1720850" cy="139440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5631" t="17405" r="60646" b="60287"/>
                          <a:stretch/>
                        </pic:blipFill>
                        <pic:spPr bwMode="auto">
                          <a:xfrm>
                            <a:off x="0" y="0"/>
                            <a:ext cx="1822359" cy="1476661"/>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6E71AE64" w14:textId="60C66CF0" w:rsidR="009371EA" w:rsidRPr="009371EA" w:rsidRDefault="009371EA" w:rsidP="009371EA">
            <w:pPr>
              <w:rPr>
                <w:rFonts w:ascii="Arial" w:hAnsi="Arial" w:cs="Arial"/>
                <w:color w:val="454545"/>
                <w:sz w:val="24"/>
                <w:szCs w:val="24"/>
              </w:rPr>
            </w:pPr>
            <w:r w:rsidRPr="0099711F">
              <w:rPr>
                <w:rFonts w:ascii="Arial" w:hAnsi="Arial" w:cs="Arial"/>
                <w:color w:val="454545"/>
                <w:sz w:val="24"/>
                <w:szCs w:val="24"/>
              </w:rPr>
              <w:lastRenderedPageBreak/>
              <w:t xml:space="preserve">Increasing collaborative and integrated working between general practice (GP) and community pharmacy (CP) has been proposed to improve coordination of care, but how this can be achieved in practice is not clear. The </w:t>
            </w:r>
            <w:hyperlink r:id="rId49" w:history="1">
              <w:r w:rsidRPr="0099711F">
                <w:rPr>
                  <w:rStyle w:val="Hyperlink"/>
                  <w:rFonts w:ascii="Arial" w:hAnsi="Arial" w:cs="Arial"/>
                  <w:color w:val="454545"/>
                  <w:sz w:val="24"/>
                  <w:szCs w:val="24"/>
                </w:rPr>
                <w:t>protocol</w:t>
              </w:r>
            </w:hyperlink>
            <w:r w:rsidRPr="0099711F">
              <w:rPr>
                <w:rFonts w:ascii="Arial" w:hAnsi="Arial" w:cs="Arial"/>
                <w:color w:val="454545"/>
                <w:sz w:val="24"/>
                <w:szCs w:val="24"/>
              </w:rPr>
              <w:t xml:space="preserve"> has been published for a review to understand how integrated GP-CP working arrangements can provide the conditions necessary for optimal communication, decision-making, and collaboration. Researchers plan to synthesise evidence from grey literature, </w:t>
            </w:r>
            <w:r w:rsidRPr="0099711F">
              <w:rPr>
                <w:rFonts w:ascii="Arial" w:hAnsi="Arial" w:cs="Arial"/>
                <w:color w:val="454545"/>
                <w:sz w:val="24"/>
                <w:szCs w:val="24"/>
              </w:rPr>
              <w:lastRenderedPageBreak/>
              <w:t>qualitative, quantitative, and mixed-methods research, and work with key stakeholders throughout the review process to refine the review focus and the programme theory. It is hoped that the refined programme theory will explain how collaborative and integrated working between GP and CP works, for whom, how, and under which circumstances.</w:t>
            </w:r>
          </w:p>
        </w:tc>
      </w:tr>
      <w:tr w:rsidR="009371EA" w:rsidRPr="00D071E5" w14:paraId="49F3D273" w14:textId="77777777" w:rsidTr="00DB7F4B">
        <w:trPr>
          <w:trHeight w:val="498"/>
        </w:trPr>
        <w:tc>
          <w:tcPr>
            <w:tcW w:w="9021" w:type="dxa"/>
            <w:gridSpan w:val="2"/>
            <w:tcBorders>
              <w:top w:val="nil"/>
              <w:left w:val="nil"/>
              <w:bottom w:val="nil"/>
              <w:right w:val="nil"/>
            </w:tcBorders>
          </w:tcPr>
          <w:p w14:paraId="5D0E0767" w14:textId="77777777" w:rsidR="009371EA" w:rsidRDefault="009371EA" w:rsidP="009371EA">
            <w:pPr>
              <w:rPr>
                <w:noProof/>
              </w:rPr>
            </w:pPr>
          </w:p>
          <w:p w14:paraId="7E3EE856" w14:textId="77777777" w:rsidR="009371EA" w:rsidRPr="0099711F" w:rsidRDefault="009371EA" w:rsidP="009371EA">
            <w:pPr>
              <w:pStyle w:val="NormalWeb"/>
              <w:shd w:val="clear" w:color="auto" w:fill="FFFFFF"/>
              <w:spacing w:before="0" w:beforeAutospacing="0" w:after="0" w:afterAutospacing="0"/>
              <w:rPr>
                <w:rFonts w:ascii="Arial" w:hAnsi="Arial" w:cs="Arial"/>
                <w:b/>
                <w:color w:val="0C746A"/>
              </w:rPr>
            </w:pPr>
            <w:r w:rsidRPr="0099711F">
              <w:rPr>
                <w:rFonts w:ascii="Arial" w:hAnsi="Arial" w:cs="Arial"/>
                <w:b/>
                <w:color w:val="0C746A"/>
                <w:shd w:val="clear" w:color="auto" w:fill="FFFFFF"/>
              </w:rPr>
              <w:t>Household food insecurity in Nigeria, Kenya, Pakistan, and Bangladesh slum sites</w:t>
            </w:r>
          </w:p>
          <w:p w14:paraId="4E6416FD" w14:textId="77777777" w:rsidR="009371EA" w:rsidRPr="0099711F" w:rsidRDefault="009371EA" w:rsidP="009371EA">
            <w:pPr>
              <w:pStyle w:val="NormalWeb"/>
              <w:shd w:val="clear" w:color="auto" w:fill="FFFFFF"/>
              <w:spacing w:before="0" w:beforeAutospacing="0" w:after="0" w:afterAutospacing="0"/>
              <w:rPr>
                <w:rFonts w:ascii="Arial" w:hAnsi="Arial" w:cs="Arial"/>
                <w:color w:val="454545"/>
              </w:rPr>
            </w:pPr>
            <w:r w:rsidRPr="0099711F">
              <w:rPr>
                <w:rFonts w:ascii="Arial" w:hAnsi="Arial" w:cs="Arial"/>
                <w:color w:val="454545"/>
              </w:rPr>
              <w:t>30 December (Lola Oyebode. Centre for Public Health and Policy)</w:t>
            </w:r>
          </w:p>
          <w:p w14:paraId="75FEC5B6" w14:textId="6D75D8E0" w:rsidR="009371EA" w:rsidRDefault="009371EA" w:rsidP="009371EA">
            <w:pPr>
              <w:rPr>
                <w:noProof/>
              </w:rPr>
            </w:pPr>
          </w:p>
        </w:tc>
      </w:tr>
      <w:tr w:rsidR="009371EA" w:rsidRPr="00D071E5" w14:paraId="5985E9D4" w14:textId="77777777" w:rsidTr="00DB7F4B">
        <w:trPr>
          <w:trHeight w:val="498"/>
        </w:trPr>
        <w:tc>
          <w:tcPr>
            <w:tcW w:w="4510" w:type="dxa"/>
            <w:tcBorders>
              <w:top w:val="nil"/>
              <w:left w:val="nil"/>
              <w:bottom w:val="nil"/>
              <w:right w:val="nil"/>
            </w:tcBorders>
          </w:tcPr>
          <w:p w14:paraId="6F3EBF7E" w14:textId="4D69DCC2" w:rsidR="009371EA" w:rsidRPr="009371EA" w:rsidRDefault="009371EA" w:rsidP="009371EA">
            <w:pPr>
              <w:rPr>
                <w:rFonts w:ascii="Arial" w:hAnsi="Arial" w:cs="Arial"/>
                <w:color w:val="454545"/>
                <w:sz w:val="24"/>
                <w:szCs w:val="24"/>
                <w:shd w:val="clear" w:color="auto" w:fill="FFFFFF"/>
              </w:rPr>
            </w:pPr>
            <w:r w:rsidRPr="0099711F">
              <w:rPr>
                <w:rFonts w:ascii="Arial" w:hAnsi="Arial" w:cs="Arial"/>
                <w:color w:val="454545"/>
                <w:sz w:val="24"/>
                <w:szCs w:val="24"/>
                <w:shd w:val="clear" w:color="auto" w:fill="FFFFFF"/>
              </w:rPr>
              <w:t xml:space="preserve">Little research exists on food insecurity in low and middle income countries, despite it being a severe hazard for health. A cross-sectional </w:t>
            </w:r>
            <w:hyperlink r:id="rId50" w:anchor="ack" w:history="1">
              <w:r w:rsidRPr="0099711F">
                <w:rPr>
                  <w:rStyle w:val="Hyperlink"/>
                  <w:rFonts w:ascii="Arial" w:hAnsi="Arial" w:cs="Arial"/>
                  <w:color w:val="454545"/>
                  <w:sz w:val="24"/>
                  <w:szCs w:val="24"/>
                  <w:shd w:val="clear" w:color="auto" w:fill="FFFFFF"/>
                </w:rPr>
                <w:t>study</w:t>
              </w:r>
            </w:hyperlink>
            <w:r w:rsidRPr="0099711F">
              <w:rPr>
                <w:rFonts w:ascii="Arial" w:hAnsi="Arial" w:cs="Arial"/>
                <w:color w:val="454545"/>
                <w:sz w:val="24"/>
                <w:szCs w:val="24"/>
                <w:shd w:val="clear" w:color="auto" w:fill="FFFFFF"/>
              </w:rPr>
              <w:t xml:space="preserve"> investigating food security in over 6000 households in seven slum settings across Nigeria, Kenya, Pakistan, and Bangladesh has found consistent associations between food security and household head working status and national wealth quintiles. Households that owned agricultural land were less likely to report food insecurity. While the study found a high (41%) prevalence of reported household food insecurity, this varied across slum sites and household characteristics. Authors conclude that food security in slum settings needs context-specific interventions and further causal clarification.</w:t>
            </w:r>
          </w:p>
        </w:tc>
        <w:tc>
          <w:tcPr>
            <w:tcW w:w="4511" w:type="dxa"/>
            <w:tcBorders>
              <w:top w:val="nil"/>
              <w:left w:val="nil"/>
              <w:bottom w:val="nil"/>
              <w:right w:val="nil"/>
            </w:tcBorders>
          </w:tcPr>
          <w:p w14:paraId="55452AC0" w14:textId="7C8CEA87" w:rsidR="009371EA" w:rsidRPr="0099711F" w:rsidRDefault="009371EA" w:rsidP="009371EA">
            <w:pPr>
              <w:rPr>
                <w:rFonts w:ascii="Arial" w:hAnsi="Arial" w:cs="Arial"/>
                <w:color w:val="454545"/>
                <w:sz w:val="24"/>
                <w:szCs w:val="24"/>
                <w:shd w:val="clear" w:color="auto" w:fill="FFFFFF"/>
              </w:rPr>
            </w:pPr>
            <w:r>
              <w:rPr>
                <w:noProof/>
                <w:lang w:eastAsia="en-GB"/>
              </w:rPr>
              <w:drawing>
                <wp:inline distT="0" distB="0" distL="0" distR="0" wp14:anchorId="450E2FAF" wp14:editId="4C48231E">
                  <wp:extent cx="2996419" cy="2813421"/>
                  <wp:effectExtent l="0" t="0" r="0" b="6350"/>
                  <wp:docPr id="41" name="Picture 41" descr="ni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ihr"/>
                          <pic:cNvPicPr>
                            <a:picLocks noChangeAspect="1" noChangeArrowheads="1"/>
                          </pic:cNvPicPr>
                        </pic:nvPicPr>
                        <pic:blipFill rotWithShape="1">
                          <a:blip r:embed="rId51">
                            <a:extLst>
                              <a:ext uri="{28A0092B-C50C-407E-A947-70E740481C1C}">
                                <a14:useLocalDpi xmlns:a14="http://schemas.microsoft.com/office/drawing/2010/main" val="0"/>
                              </a:ext>
                            </a:extLst>
                          </a:blip>
                          <a:srcRect l="50867" t="11107" r="19875" b="3181"/>
                          <a:stretch/>
                        </pic:blipFill>
                        <pic:spPr bwMode="auto">
                          <a:xfrm>
                            <a:off x="0" y="0"/>
                            <a:ext cx="3031428" cy="28462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71EA" w:rsidRPr="00D071E5" w14:paraId="31901BDB" w14:textId="77777777" w:rsidTr="00DB7F4B">
        <w:trPr>
          <w:trHeight w:val="498"/>
        </w:trPr>
        <w:tc>
          <w:tcPr>
            <w:tcW w:w="9021" w:type="dxa"/>
            <w:gridSpan w:val="2"/>
            <w:tcBorders>
              <w:top w:val="nil"/>
              <w:left w:val="nil"/>
              <w:bottom w:val="nil"/>
              <w:right w:val="nil"/>
            </w:tcBorders>
          </w:tcPr>
          <w:p w14:paraId="32F60613" w14:textId="77777777" w:rsidR="009371EA" w:rsidRDefault="009371EA" w:rsidP="009371EA">
            <w:pPr>
              <w:rPr>
                <w:noProof/>
              </w:rPr>
            </w:pPr>
          </w:p>
          <w:p w14:paraId="2353E265" w14:textId="77777777" w:rsidR="009371EA" w:rsidRPr="00BB2251" w:rsidRDefault="009371EA" w:rsidP="009371EA">
            <w:pPr>
              <w:rPr>
                <w:rFonts w:ascii="Arial" w:hAnsi="Arial" w:cs="Arial"/>
                <w:b/>
                <w:color w:val="0C746A"/>
                <w:sz w:val="24"/>
                <w:szCs w:val="24"/>
                <w:shd w:val="clear" w:color="auto" w:fill="FFFFFF"/>
              </w:rPr>
            </w:pPr>
            <w:r w:rsidRPr="00BB2251">
              <w:rPr>
                <w:rFonts w:ascii="Arial" w:hAnsi="Arial" w:cs="Arial"/>
                <w:b/>
                <w:color w:val="0C746A"/>
                <w:sz w:val="24"/>
                <w:szCs w:val="24"/>
                <w:shd w:val="clear" w:color="auto" w:fill="FFFFFF"/>
              </w:rPr>
              <w:t>Factors associated with successful reintegration for male offenders</w:t>
            </w:r>
          </w:p>
          <w:p w14:paraId="6420F35A" w14:textId="77777777" w:rsidR="009371EA" w:rsidRPr="00BB2251" w:rsidRDefault="009371EA" w:rsidP="009371EA">
            <w:pPr>
              <w:rPr>
                <w:rFonts w:ascii="Arial" w:hAnsi="Arial" w:cs="Arial"/>
                <w:color w:val="454545"/>
                <w:sz w:val="24"/>
                <w:szCs w:val="24"/>
                <w:shd w:val="clear" w:color="auto" w:fill="FFFFFF"/>
              </w:rPr>
            </w:pPr>
            <w:r w:rsidRPr="00BB2251">
              <w:rPr>
                <w:rFonts w:ascii="Arial" w:hAnsi="Arial" w:cs="Arial"/>
                <w:color w:val="454545"/>
                <w:sz w:val="24"/>
                <w:szCs w:val="24"/>
                <w:shd w:val="clear" w:color="auto" w:fill="FFFFFF"/>
              </w:rPr>
              <w:t>31 December (Georgina Mathlin, Mark Freestone, Hannah Jones. Centre for Psychiatry and Mental Health)</w:t>
            </w:r>
          </w:p>
          <w:p w14:paraId="738ADEBE" w14:textId="00896BB7" w:rsidR="009371EA" w:rsidRDefault="009371EA" w:rsidP="009371EA">
            <w:pPr>
              <w:rPr>
                <w:noProof/>
              </w:rPr>
            </w:pPr>
          </w:p>
        </w:tc>
      </w:tr>
      <w:tr w:rsidR="009371EA" w:rsidRPr="00D071E5" w14:paraId="4A1144FE" w14:textId="77777777" w:rsidTr="00DB7F4B">
        <w:trPr>
          <w:trHeight w:val="498"/>
        </w:trPr>
        <w:tc>
          <w:tcPr>
            <w:tcW w:w="4510" w:type="dxa"/>
            <w:tcBorders>
              <w:top w:val="nil"/>
              <w:left w:val="nil"/>
              <w:bottom w:val="nil"/>
              <w:right w:val="nil"/>
            </w:tcBorders>
          </w:tcPr>
          <w:p w14:paraId="20CFCDD8" w14:textId="77777777" w:rsidR="009371EA" w:rsidRDefault="009371EA" w:rsidP="009371EA">
            <w:pPr>
              <w:rPr>
                <w:noProof/>
              </w:rPr>
            </w:pPr>
          </w:p>
          <w:p w14:paraId="3F6B6A57" w14:textId="6F9ACDA3" w:rsidR="009371EA" w:rsidRDefault="009371EA" w:rsidP="009371EA">
            <w:pPr>
              <w:rPr>
                <w:noProof/>
              </w:rPr>
            </w:pPr>
            <w:r>
              <w:rPr>
                <w:noProof/>
                <w:lang w:eastAsia="en-GB"/>
              </w:rPr>
              <w:lastRenderedPageBreak/>
              <w:drawing>
                <wp:inline distT="0" distB="0" distL="0" distR="0" wp14:anchorId="05FD9415" wp14:editId="209E2FC1">
                  <wp:extent cx="2873463" cy="2391508"/>
                  <wp:effectExtent l="0" t="0" r="3175"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2099" t="32727" r="24119" b="28650"/>
                          <a:stretch/>
                        </pic:blipFill>
                        <pic:spPr bwMode="auto">
                          <a:xfrm>
                            <a:off x="0" y="0"/>
                            <a:ext cx="2983594" cy="2483167"/>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1AC67207" w14:textId="48639063" w:rsidR="009371EA" w:rsidRPr="009371EA" w:rsidRDefault="009371EA" w:rsidP="009371EA">
            <w:pPr>
              <w:rPr>
                <w:rFonts w:ascii="Arial" w:hAnsi="Arial" w:cs="Arial"/>
                <w:color w:val="454545"/>
                <w:sz w:val="24"/>
                <w:szCs w:val="24"/>
                <w:shd w:val="clear" w:color="auto" w:fill="FFFFFF"/>
              </w:rPr>
            </w:pPr>
            <w:r w:rsidRPr="00184960">
              <w:rPr>
                <w:rFonts w:ascii="Arial" w:hAnsi="Arial" w:cs="Arial"/>
                <w:color w:val="333333"/>
                <w:sz w:val="24"/>
                <w:szCs w:val="24"/>
              </w:rPr>
              <w:lastRenderedPageBreak/>
              <w:t xml:space="preserve">A systematic </w:t>
            </w:r>
            <w:hyperlink r:id="rId53" w:history="1">
              <w:r w:rsidRPr="00184960">
                <w:rPr>
                  <w:rStyle w:val="Hyperlink"/>
                  <w:rFonts w:ascii="Arial" w:hAnsi="Arial" w:cs="Arial"/>
                  <w:color w:val="454545"/>
                  <w:sz w:val="24"/>
                  <w:szCs w:val="24"/>
                  <w:shd w:val="clear" w:color="auto" w:fill="FFFFFF"/>
                </w:rPr>
                <w:t>review</w:t>
              </w:r>
            </w:hyperlink>
            <w:r w:rsidRPr="00184960">
              <w:rPr>
                <w:rFonts w:ascii="Arial" w:hAnsi="Arial" w:cs="Arial"/>
                <w:color w:val="333333"/>
                <w:sz w:val="24"/>
                <w:szCs w:val="24"/>
              </w:rPr>
              <w:t xml:space="preserve"> has identified factors that may be causally related to reintegration for male offenders. From 34 studies </w:t>
            </w:r>
            <w:r>
              <w:rPr>
                <w:rFonts w:ascii="Arial" w:hAnsi="Arial" w:cs="Arial"/>
                <w:color w:val="333333"/>
                <w:sz w:val="24"/>
                <w:szCs w:val="24"/>
              </w:rPr>
              <w:t>found to meet</w:t>
            </w:r>
            <w:r w:rsidRPr="00184960">
              <w:rPr>
                <w:rFonts w:ascii="Arial" w:hAnsi="Arial" w:cs="Arial"/>
                <w:color w:val="333333"/>
                <w:sz w:val="24"/>
                <w:szCs w:val="24"/>
              </w:rPr>
              <w:t xml:space="preserve"> the inclusion c</w:t>
            </w:r>
            <w:r>
              <w:rPr>
                <w:rFonts w:ascii="Arial" w:hAnsi="Arial" w:cs="Arial"/>
                <w:color w:val="333333"/>
                <w:sz w:val="24"/>
                <w:szCs w:val="24"/>
              </w:rPr>
              <w:t xml:space="preserve">riteria, Risk-Need-Responsivity </w:t>
            </w:r>
            <w:r w:rsidRPr="00184960">
              <w:rPr>
                <w:rFonts w:ascii="Arial" w:hAnsi="Arial" w:cs="Arial"/>
                <w:color w:val="333333"/>
                <w:sz w:val="24"/>
                <w:szCs w:val="24"/>
              </w:rPr>
              <w:t xml:space="preserve">based interventions had the strongest evidence for reducing post-release offending, and 14 good-quality studies were identified. Six exposure variables (prison visits, witnessing victimisation, recovery </w:t>
            </w:r>
            <w:r w:rsidRPr="00184960">
              <w:rPr>
                <w:rFonts w:ascii="Arial" w:hAnsi="Arial" w:cs="Arial"/>
                <w:color w:val="333333"/>
                <w:sz w:val="24"/>
                <w:szCs w:val="24"/>
              </w:rPr>
              <w:lastRenderedPageBreak/>
              <w:t xml:space="preserve">perception, risk assessment, in-prison treatment, and pre-prison health) were found to link to several post-release outcomes (criminal justice outcomes, drug use, mental health, housing, and reintegration barriers) and confounding variables (demographics, offending history, prior reintegration barriers, substance misuse and attitudes). Authors conclude that these factors warrant further empirical investigation. </w:t>
            </w:r>
          </w:p>
        </w:tc>
      </w:tr>
      <w:tr w:rsidR="009371EA" w:rsidRPr="00D071E5" w14:paraId="404F3D6A" w14:textId="77777777" w:rsidTr="00DB7F4B">
        <w:trPr>
          <w:trHeight w:val="498"/>
        </w:trPr>
        <w:tc>
          <w:tcPr>
            <w:tcW w:w="9021" w:type="dxa"/>
            <w:gridSpan w:val="2"/>
            <w:tcBorders>
              <w:top w:val="nil"/>
              <w:left w:val="nil"/>
              <w:bottom w:val="nil"/>
              <w:right w:val="nil"/>
            </w:tcBorders>
          </w:tcPr>
          <w:p w14:paraId="4D3867F3" w14:textId="77777777" w:rsidR="009371EA" w:rsidRDefault="009371EA" w:rsidP="009371EA">
            <w:pPr>
              <w:rPr>
                <w:noProof/>
              </w:rPr>
            </w:pPr>
          </w:p>
          <w:p w14:paraId="356A9252" w14:textId="77777777" w:rsidR="009371EA" w:rsidRPr="00CD0C9C" w:rsidRDefault="009371EA" w:rsidP="009371EA">
            <w:pPr>
              <w:rPr>
                <w:rFonts w:ascii="Arial" w:hAnsi="Arial" w:cs="Arial"/>
                <w:b/>
                <w:color w:val="0C746A"/>
                <w:sz w:val="24"/>
                <w:szCs w:val="24"/>
                <w:shd w:val="clear" w:color="auto" w:fill="FFFFFF"/>
              </w:rPr>
            </w:pPr>
            <w:r w:rsidRPr="00CD0C9C">
              <w:rPr>
                <w:rFonts w:ascii="Arial" w:hAnsi="Arial" w:cs="Arial"/>
                <w:b/>
                <w:color w:val="0C746A"/>
                <w:sz w:val="24"/>
                <w:szCs w:val="24"/>
                <w:shd w:val="clear" w:color="auto" w:fill="FFFFFF"/>
              </w:rPr>
              <w:t>Queen Mary Academy Fellowship</w:t>
            </w:r>
          </w:p>
          <w:p w14:paraId="4775A6F4" w14:textId="77777777" w:rsidR="009371EA" w:rsidRDefault="009371EA" w:rsidP="009371EA">
            <w:pPr>
              <w:rPr>
                <w:rFonts w:ascii="Arial" w:hAnsi="Arial" w:cs="Arial"/>
                <w:color w:val="454545"/>
                <w:sz w:val="24"/>
                <w:szCs w:val="24"/>
                <w:shd w:val="clear" w:color="auto" w:fill="FFFFFF"/>
              </w:rPr>
            </w:pPr>
            <w:r w:rsidRPr="00CD0C9C">
              <w:rPr>
                <w:rFonts w:ascii="Arial" w:hAnsi="Arial" w:cs="Arial"/>
                <w:color w:val="454545"/>
                <w:sz w:val="24"/>
                <w:szCs w:val="24"/>
                <w:shd w:val="clear" w:color="auto" w:fill="FFFFFF"/>
              </w:rPr>
              <w:t>1 January (Jonathan Kennedy. Centre for Public Health and Policy)</w:t>
            </w:r>
          </w:p>
          <w:p w14:paraId="02B6F7DB" w14:textId="38D7BCE0" w:rsidR="009371EA" w:rsidRPr="00760B79" w:rsidRDefault="009371EA" w:rsidP="009371EA">
            <w:pPr>
              <w:rPr>
                <w:rFonts w:ascii="Arial" w:hAnsi="Arial" w:cs="Arial"/>
                <w:color w:val="454545"/>
                <w:sz w:val="24"/>
                <w:szCs w:val="24"/>
                <w:shd w:val="clear" w:color="auto" w:fill="FFFFFF"/>
              </w:rPr>
            </w:pPr>
          </w:p>
        </w:tc>
      </w:tr>
      <w:tr w:rsidR="009371EA" w:rsidRPr="00D071E5" w14:paraId="1F94CD02" w14:textId="77777777" w:rsidTr="00BD46B7">
        <w:trPr>
          <w:trHeight w:val="498"/>
        </w:trPr>
        <w:tc>
          <w:tcPr>
            <w:tcW w:w="4510" w:type="dxa"/>
            <w:tcBorders>
              <w:top w:val="nil"/>
              <w:left w:val="nil"/>
              <w:bottom w:val="nil"/>
              <w:right w:val="nil"/>
            </w:tcBorders>
          </w:tcPr>
          <w:p w14:paraId="141B29EA" w14:textId="32FA7888" w:rsidR="009371EA" w:rsidRDefault="009371EA" w:rsidP="009371EA">
            <w:pPr>
              <w:rPr>
                <w:rFonts w:ascii="Arial" w:hAnsi="Arial" w:cs="Arial"/>
                <w:color w:val="454545"/>
                <w:sz w:val="24"/>
                <w:szCs w:val="24"/>
                <w:shd w:val="clear" w:color="auto" w:fill="FFFFFF"/>
              </w:rPr>
            </w:pPr>
            <w:r>
              <w:rPr>
                <w:rFonts w:ascii="Arial" w:hAnsi="Arial" w:cs="Arial"/>
                <w:color w:val="454545"/>
                <w:sz w:val="24"/>
                <w:szCs w:val="24"/>
                <w:shd w:val="clear" w:color="auto" w:fill="FFFFFF"/>
              </w:rPr>
              <w:t>Reader in Politics and Global Health, Jonathan Kennedy, has been awarded a Queen Mary Academy Fellowship for 18 months. Jonathan started work on 1 January, and will be seconded one day a week to work with the Academy and the International Office, on a project to explore the potential for virtual educational exchanges to improve student access to international opportunities. The work builds on a student exchange sponsored by the Fulbright Commission between QM and UC Santa Cruz, which Jonathan ran last term.</w:t>
            </w:r>
          </w:p>
        </w:tc>
        <w:tc>
          <w:tcPr>
            <w:tcW w:w="4511" w:type="dxa"/>
            <w:tcBorders>
              <w:top w:val="nil"/>
              <w:left w:val="nil"/>
              <w:bottom w:val="nil"/>
              <w:right w:val="nil"/>
            </w:tcBorders>
          </w:tcPr>
          <w:p w14:paraId="491E0439" w14:textId="778AD0C6" w:rsidR="009371EA" w:rsidRDefault="009371EA" w:rsidP="009371EA">
            <w:pPr>
              <w:rPr>
                <w:rFonts w:ascii="Arial" w:hAnsi="Arial" w:cs="Arial"/>
                <w:color w:val="454545"/>
                <w:sz w:val="24"/>
                <w:szCs w:val="24"/>
                <w:shd w:val="clear" w:color="auto" w:fill="FFFFFF"/>
              </w:rPr>
            </w:pPr>
            <w:r>
              <w:rPr>
                <w:noProof/>
                <w:lang w:eastAsia="en-GB"/>
              </w:rPr>
              <w:drawing>
                <wp:inline distT="0" distB="0" distL="0" distR="0" wp14:anchorId="237837CA" wp14:editId="5600FD99">
                  <wp:extent cx="2565400" cy="2319614"/>
                  <wp:effectExtent l="0" t="0" r="635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5371" t="36045" r="56127" b="34213"/>
                          <a:stretch/>
                        </pic:blipFill>
                        <pic:spPr bwMode="auto">
                          <a:xfrm>
                            <a:off x="0" y="0"/>
                            <a:ext cx="2605698" cy="2356051"/>
                          </a:xfrm>
                          <a:prstGeom prst="rect">
                            <a:avLst/>
                          </a:prstGeom>
                          <a:ln>
                            <a:noFill/>
                          </a:ln>
                          <a:extLst>
                            <a:ext uri="{53640926-AAD7-44D8-BBD7-CCE9431645EC}">
                              <a14:shadowObscured xmlns:a14="http://schemas.microsoft.com/office/drawing/2010/main"/>
                            </a:ext>
                          </a:extLst>
                        </pic:spPr>
                      </pic:pic>
                    </a:graphicData>
                  </a:graphic>
                </wp:inline>
              </w:drawing>
            </w:r>
          </w:p>
        </w:tc>
      </w:tr>
      <w:tr w:rsidR="009371EA" w:rsidRPr="00D071E5" w14:paraId="4B40588F" w14:textId="77777777" w:rsidTr="00DB7F4B">
        <w:trPr>
          <w:trHeight w:val="498"/>
        </w:trPr>
        <w:tc>
          <w:tcPr>
            <w:tcW w:w="9021" w:type="dxa"/>
            <w:gridSpan w:val="2"/>
            <w:tcBorders>
              <w:top w:val="nil"/>
              <w:left w:val="nil"/>
              <w:bottom w:val="nil"/>
              <w:right w:val="nil"/>
            </w:tcBorders>
          </w:tcPr>
          <w:p w14:paraId="3316165C" w14:textId="77777777" w:rsidR="009371EA" w:rsidRDefault="009371EA" w:rsidP="009371EA">
            <w:pPr>
              <w:rPr>
                <w:rFonts w:ascii="Arial" w:hAnsi="Arial" w:cs="Arial"/>
                <w:b/>
                <w:color w:val="0C746A"/>
                <w:sz w:val="24"/>
                <w:szCs w:val="24"/>
                <w:shd w:val="clear" w:color="auto" w:fill="FFFFFF"/>
              </w:rPr>
            </w:pPr>
          </w:p>
          <w:p w14:paraId="21927B74" w14:textId="34BC33A5" w:rsidR="009371EA" w:rsidRPr="00895257" w:rsidRDefault="009371EA" w:rsidP="009371EA">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Patient</w:t>
            </w:r>
            <w:r w:rsidRPr="00895257">
              <w:rPr>
                <w:rFonts w:ascii="Arial" w:hAnsi="Arial" w:cs="Arial"/>
                <w:b/>
                <w:color w:val="0C746A"/>
                <w:sz w:val="24"/>
                <w:szCs w:val="24"/>
                <w:shd w:val="clear" w:color="auto" w:fill="FFFFFF"/>
              </w:rPr>
              <w:t xml:space="preserve"> description</w:t>
            </w:r>
            <w:r>
              <w:rPr>
                <w:rFonts w:ascii="Arial" w:hAnsi="Arial" w:cs="Arial"/>
                <w:b/>
                <w:color w:val="0C746A"/>
                <w:sz w:val="24"/>
                <w:szCs w:val="24"/>
                <w:shd w:val="clear" w:color="auto" w:fill="FFFFFF"/>
              </w:rPr>
              <w:t>s</w:t>
            </w:r>
            <w:r w:rsidRPr="00895257">
              <w:rPr>
                <w:rFonts w:ascii="Arial" w:hAnsi="Arial" w:cs="Arial"/>
                <w:b/>
                <w:color w:val="0C746A"/>
                <w:sz w:val="24"/>
                <w:szCs w:val="24"/>
                <w:shd w:val="clear" w:color="auto" w:fill="FFFFFF"/>
              </w:rPr>
              <w:t xml:space="preserve"> </w:t>
            </w:r>
            <w:r w:rsidRPr="0002124B">
              <w:rPr>
                <w:rFonts w:ascii="Arial" w:hAnsi="Arial" w:cs="Arial"/>
                <w:b/>
                <w:color w:val="0C746A"/>
                <w:sz w:val="24"/>
                <w:szCs w:val="24"/>
                <w:shd w:val="clear" w:color="auto" w:fill="FFFFFF"/>
              </w:rPr>
              <w:t>of</w:t>
            </w:r>
            <w:r w:rsidRPr="00895257">
              <w:rPr>
                <w:rFonts w:ascii="Arial" w:hAnsi="Arial" w:cs="Arial"/>
                <w:b/>
                <w:color w:val="0C746A"/>
                <w:sz w:val="24"/>
                <w:szCs w:val="24"/>
                <w:shd w:val="clear" w:color="auto" w:fill="FFFFFF"/>
              </w:rPr>
              <w:t xml:space="preserve"> abdominal symptoms </w:t>
            </w:r>
            <w:r>
              <w:rPr>
                <w:rFonts w:ascii="Arial" w:hAnsi="Arial" w:cs="Arial"/>
                <w:b/>
                <w:color w:val="0C746A"/>
                <w:sz w:val="24"/>
                <w:szCs w:val="24"/>
                <w:shd w:val="clear" w:color="auto" w:fill="FFFFFF"/>
              </w:rPr>
              <w:t>v GP consultation notes</w:t>
            </w:r>
          </w:p>
          <w:p w14:paraId="0B96D6D4" w14:textId="77777777" w:rsidR="009371EA" w:rsidRPr="002A1C9B" w:rsidRDefault="009371EA" w:rsidP="009371EA">
            <w:pPr>
              <w:rPr>
                <w:rFonts w:ascii="Arial" w:hAnsi="Arial" w:cs="Arial"/>
                <w:color w:val="454545"/>
                <w:sz w:val="24"/>
                <w:szCs w:val="24"/>
                <w:shd w:val="clear" w:color="auto" w:fill="FFFFFF"/>
              </w:rPr>
            </w:pPr>
            <w:r w:rsidRPr="002A1C9B">
              <w:rPr>
                <w:rFonts w:ascii="Arial" w:hAnsi="Arial" w:cs="Arial"/>
                <w:color w:val="454545"/>
                <w:sz w:val="24"/>
                <w:szCs w:val="24"/>
                <w:shd w:val="clear" w:color="auto" w:fill="FFFFFF"/>
              </w:rPr>
              <w:t>5 January (Fiona Walter. Centre for Prevention, Detection and Diagnosis)</w:t>
            </w:r>
          </w:p>
          <w:p w14:paraId="51307689" w14:textId="77777777" w:rsidR="009371EA" w:rsidRDefault="009371EA" w:rsidP="009371EA">
            <w:pPr>
              <w:rPr>
                <w:noProof/>
              </w:rPr>
            </w:pPr>
          </w:p>
        </w:tc>
      </w:tr>
      <w:tr w:rsidR="009371EA" w:rsidRPr="00D071E5" w14:paraId="5E589038" w14:textId="77777777" w:rsidTr="00DB7F4B">
        <w:trPr>
          <w:trHeight w:val="498"/>
        </w:trPr>
        <w:tc>
          <w:tcPr>
            <w:tcW w:w="4510" w:type="dxa"/>
            <w:tcBorders>
              <w:top w:val="nil"/>
              <w:left w:val="nil"/>
              <w:bottom w:val="nil"/>
              <w:right w:val="nil"/>
            </w:tcBorders>
          </w:tcPr>
          <w:p w14:paraId="54EA4DF1" w14:textId="15A8C109" w:rsidR="009371EA" w:rsidRPr="00E35FCA" w:rsidRDefault="00DE4F07" w:rsidP="009371EA">
            <w:pPr>
              <w:pStyle w:val="xxxmsonormal"/>
              <w:shd w:val="clear" w:color="auto" w:fill="FFFFFF"/>
              <w:spacing w:before="0" w:beforeAutospacing="0" w:after="0" w:afterAutospacing="0"/>
              <w:rPr>
                <w:rFonts w:ascii="Calibri" w:hAnsi="Calibri" w:cs="Calibri"/>
                <w:color w:val="242424"/>
                <w:sz w:val="22"/>
                <w:szCs w:val="22"/>
              </w:rPr>
            </w:pPr>
            <w:r w:rsidRPr="00093018">
              <w:rPr>
                <w:rFonts w:ascii="Arial" w:hAnsi="Arial" w:cs="Arial"/>
                <w:b/>
                <w:noProof/>
                <w:color w:val="454545"/>
              </w:rPr>
              <w:lastRenderedPageBreak/>
              <w:drawing>
                <wp:inline distT="0" distB="0" distL="0" distR="0" wp14:anchorId="0602234E" wp14:editId="06A53605">
                  <wp:extent cx="2751107" cy="4368800"/>
                  <wp:effectExtent l="0" t="0" r="0" b="0"/>
                  <wp:docPr id="40" name="Picture 40" descr="C:\Users\mackie02\Desktop\IMAGES\GP with pati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ckie02\Desktop\IMAGES\GP with patient.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24084" t="328" r="35695" b="-105"/>
                          <a:stretch/>
                        </pic:blipFill>
                        <pic:spPr bwMode="auto">
                          <a:xfrm>
                            <a:off x="0" y="0"/>
                            <a:ext cx="2784360" cy="44216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BBD0AEA" w14:textId="1743E944" w:rsidR="009371EA" w:rsidRPr="00472452" w:rsidRDefault="009371EA" w:rsidP="009371EA">
            <w:pPr>
              <w:rPr>
                <w:rFonts w:ascii="Arial" w:eastAsia="Times New Roman" w:hAnsi="Arial" w:cs="Arial"/>
                <w:color w:val="454545"/>
                <w:sz w:val="24"/>
                <w:szCs w:val="24"/>
                <w:lang w:eastAsia="en-GB"/>
              </w:rPr>
            </w:pPr>
            <w:r w:rsidRPr="008B6A23">
              <w:rPr>
                <w:rFonts w:ascii="Arial" w:eastAsia="Times New Roman" w:hAnsi="Arial" w:cs="Arial"/>
                <w:color w:val="454545"/>
                <w:sz w:val="24"/>
                <w:szCs w:val="24"/>
                <w:lang w:eastAsia="en-GB"/>
              </w:rPr>
              <w:t xml:space="preserve">A </w:t>
            </w:r>
            <w:hyperlink r:id="rId56" w:history="1">
              <w:r w:rsidRPr="008B6A23">
                <w:rPr>
                  <w:rStyle w:val="Hyperlink"/>
                  <w:rFonts w:ascii="Arial" w:hAnsi="Arial" w:cs="Arial"/>
                  <w:color w:val="454545"/>
                  <w:sz w:val="24"/>
                  <w:szCs w:val="24"/>
                </w:rPr>
                <w:t>study</w:t>
              </w:r>
            </w:hyperlink>
            <w:r w:rsidRPr="008B6A23">
              <w:rPr>
                <w:rFonts w:ascii="Arial" w:eastAsia="Times New Roman" w:hAnsi="Arial" w:cs="Arial"/>
                <w:color w:val="454545"/>
                <w:sz w:val="24"/>
                <w:szCs w:val="24"/>
                <w:lang w:eastAsia="en-GB"/>
              </w:rPr>
              <w:t xml:space="preserve"> exploring how abdominal symptoms are communicated during primary care consultations has found that symptoms that are well defined or communicated as ‘pain’ by patients are more likely to be documented by GPs than those expressed vaguely, or as ‘discomfort’. Abdominal symptoms, common in primary care, may infrequently be due to an upper gastrointestinal cancer, but patients’ descriptions may affect how information about these symptoms are documented. Using video recordings of 28 consultations, researchers identified 10 categories of different clinical features of abdominal symptoms discussed. Comparison of the transcripts with the GP notes showed that the GP documentation about these features commonly did not match what patients described, with misalignments more common than alignments (67 vs 43 instances, respectively). The paper concludes that variable documentation of abdominal symptoms in medical records may have implications for the development of clinical decision support systems and decisions to investigate possible upper gastrointestinal cancer.</w:t>
            </w:r>
          </w:p>
        </w:tc>
      </w:tr>
      <w:tr w:rsidR="009371EA" w:rsidRPr="00D071E5" w14:paraId="4BC4CA1D" w14:textId="77777777" w:rsidTr="00DB7F4B">
        <w:trPr>
          <w:trHeight w:val="498"/>
        </w:trPr>
        <w:tc>
          <w:tcPr>
            <w:tcW w:w="9021" w:type="dxa"/>
            <w:gridSpan w:val="2"/>
            <w:tcBorders>
              <w:top w:val="nil"/>
              <w:left w:val="nil"/>
              <w:bottom w:val="nil"/>
              <w:right w:val="nil"/>
            </w:tcBorders>
          </w:tcPr>
          <w:p w14:paraId="0F5F8001" w14:textId="77777777" w:rsidR="009371EA" w:rsidRDefault="009371EA" w:rsidP="009371EA">
            <w:pPr>
              <w:rPr>
                <w:noProof/>
              </w:rPr>
            </w:pPr>
          </w:p>
          <w:p w14:paraId="51B00C50" w14:textId="77777777" w:rsidR="009371EA" w:rsidRPr="008B6A23" w:rsidRDefault="009371EA" w:rsidP="009371EA">
            <w:pPr>
              <w:rPr>
                <w:rFonts w:ascii="Arial" w:eastAsia="Times New Roman" w:hAnsi="Arial" w:cs="Arial"/>
                <w:b/>
                <w:color w:val="0C746A"/>
                <w:sz w:val="24"/>
                <w:szCs w:val="24"/>
                <w:shd w:val="clear" w:color="auto" w:fill="FFFFFF"/>
                <w:lang w:eastAsia="en-GB"/>
              </w:rPr>
            </w:pPr>
            <w:r w:rsidRPr="008B6A23">
              <w:rPr>
                <w:rFonts w:ascii="Arial" w:eastAsia="Times New Roman" w:hAnsi="Arial" w:cs="Arial"/>
                <w:b/>
                <w:color w:val="0C746A"/>
                <w:sz w:val="24"/>
                <w:szCs w:val="24"/>
                <w:shd w:val="clear" w:color="auto" w:fill="FFFFFF"/>
                <w:lang w:eastAsia="en-GB"/>
              </w:rPr>
              <w:t>Medical student exchange programme with Showa University</w:t>
            </w:r>
          </w:p>
          <w:p w14:paraId="69D53B71" w14:textId="77777777" w:rsidR="009371EA" w:rsidRPr="008B6A23" w:rsidRDefault="009371EA" w:rsidP="009371EA">
            <w:pPr>
              <w:rPr>
                <w:rFonts w:ascii="Arial" w:eastAsia="Times New Roman" w:hAnsi="Arial" w:cs="Arial"/>
                <w:color w:val="454545"/>
                <w:sz w:val="24"/>
                <w:szCs w:val="24"/>
                <w:shd w:val="clear" w:color="auto" w:fill="FFFFFF"/>
                <w:lang w:eastAsia="en-GB"/>
              </w:rPr>
            </w:pPr>
            <w:r w:rsidRPr="008B6A23">
              <w:rPr>
                <w:rFonts w:ascii="Arial" w:eastAsia="Times New Roman" w:hAnsi="Arial" w:cs="Arial"/>
                <w:color w:val="454545"/>
                <w:sz w:val="24"/>
                <w:szCs w:val="24"/>
                <w:shd w:val="clear" w:color="auto" w:fill="FFFFFF"/>
                <w:lang w:eastAsia="en-GB"/>
              </w:rPr>
              <w:t>6 January (</w:t>
            </w:r>
            <w:r w:rsidRPr="008B6A23">
              <w:rPr>
                <w:rFonts w:ascii="Arial" w:eastAsia="Times New Roman" w:hAnsi="Arial" w:cs="Arial"/>
                <w:color w:val="454545"/>
                <w:sz w:val="24"/>
                <w:szCs w:val="24"/>
                <w:lang w:eastAsia="en-GB"/>
              </w:rPr>
              <w:t>Ania Korszun and Ali Ajaz. Centre for Psychiatry and Mental Health)</w:t>
            </w:r>
          </w:p>
          <w:p w14:paraId="4842F52E" w14:textId="44BC85A2" w:rsidR="009371EA" w:rsidRDefault="009371EA" w:rsidP="009371EA">
            <w:pPr>
              <w:rPr>
                <w:noProof/>
              </w:rPr>
            </w:pPr>
          </w:p>
        </w:tc>
      </w:tr>
      <w:tr w:rsidR="009371EA" w:rsidRPr="00D071E5" w14:paraId="4170E53D" w14:textId="77777777" w:rsidTr="00DB7F4B">
        <w:trPr>
          <w:trHeight w:val="498"/>
        </w:trPr>
        <w:tc>
          <w:tcPr>
            <w:tcW w:w="4510" w:type="dxa"/>
            <w:tcBorders>
              <w:top w:val="nil"/>
              <w:left w:val="nil"/>
              <w:bottom w:val="nil"/>
              <w:right w:val="nil"/>
            </w:tcBorders>
          </w:tcPr>
          <w:p w14:paraId="5C5B484F" w14:textId="587F4A32" w:rsidR="009371EA" w:rsidRPr="009371EA" w:rsidRDefault="009371EA" w:rsidP="009371EA">
            <w:pPr>
              <w:rPr>
                <w:rFonts w:ascii="Arial" w:eastAsia="Times New Roman" w:hAnsi="Arial" w:cs="Arial"/>
                <w:color w:val="000000"/>
                <w:sz w:val="24"/>
                <w:szCs w:val="24"/>
                <w:lang w:eastAsia="en-GB"/>
              </w:rPr>
            </w:pPr>
            <w:r w:rsidRPr="008B6A23">
              <w:rPr>
                <w:rFonts w:ascii="Arial" w:eastAsia="Times New Roman" w:hAnsi="Arial" w:cs="Arial"/>
                <w:color w:val="454545"/>
                <w:sz w:val="24"/>
                <w:szCs w:val="24"/>
                <w:lang w:eastAsia="en-GB"/>
              </w:rPr>
              <w:t xml:space="preserve">Student applications are </w:t>
            </w:r>
            <w:hyperlink r:id="rId57" w:history="1">
              <w:r w:rsidRPr="008B6A23">
                <w:rPr>
                  <w:rStyle w:val="Hyperlink"/>
                  <w:rFonts w:ascii="Arial" w:eastAsia="Times New Roman" w:hAnsi="Arial" w:cs="Arial"/>
                  <w:color w:val="454545"/>
                  <w:sz w:val="24"/>
                  <w:szCs w:val="24"/>
                  <w:lang w:eastAsia="en-GB"/>
                </w:rPr>
                <w:t>invited</w:t>
              </w:r>
            </w:hyperlink>
            <w:r w:rsidRPr="008B6A23">
              <w:rPr>
                <w:rFonts w:ascii="Arial" w:eastAsia="Times New Roman" w:hAnsi="Arial" w:cs="Arial"/>
                <w:color w:val="454545"/>
                <w:sz w:val="24"/>
                <w:szCs w:val="24"/>
                <w:lang w:eastAsia="en-GB"/>
              </w:rPr>
              <w:t xml:space="preserve"> for electives for the next academic year as part of a new medical student exchange programme with Showa University in Tokyo, following the </w:t>
            </w:r>
            <w:r w:rsidRPr="008B6A23">
              <w:rPr>
                <w:rFonts w:ascii="Arial" w:eastAsia="Times New Roman" w:hAnsi="Arial" w:cs="Arial"/>
                <w:color w:val="454545"/>
                <w:sz w:val="24"/>
                <w:szCs w:val="24"/>
                <w:shd w:val="clear" w:color="auto" w:fill="FFFFFF"/>
                <w:lang w:eastAsia="en-GB"/>
              </w:rPr>
              <w:t>signing of a</w:t>
            </w:r>
            <w:r w:rsidRPr="008B6A23">
              <w:rPr>
                <w:rFonts w:ascii="Arial" w:eastAsia="Times New Roman" w:hAnsi="Arial" w:cs="Arial"/>
                <w:color w:val="454545"/>
                <w:sz w:val="24"/>
                <w:szCs w:val="24"/>
                <w:lang w:eastAsia="en-GB"/>
              </w:rPr>
              <w:t xml:space="preserve"> Memorandum of Understanding during a late 2022 visit to Japan by Ania Korszun and Ali Ajaz. The programme is funded by </w:t>
            </w:r>
            <w:r w:rsidRPr="008B6A23">
              <w:rPr>
                <w:rFonts w:ascii="Arial" w:eastAsia="Times New Roman" w:hAnsi="Arial" w:cs="Arial"/>
                <w:i/>
                <w:color w:val="454545"/>
                <w:sz w:val="24"/>
                <w:szCs w:val="24"/>
                <w:lang w:eastAsia="en-GB"/>
              </w:rPr>
              <w:t>The Great Britain Sasakawa Foundation</w:t>
            </w:r>
            <w:r w:rsidRPr="008B6A23">
              <w:rPr>
                <w:rFonts w:ascii="Arial" w:eastAsia="Times New Roman" w:hAnsi="Arial" w:cs="Arial"/>
                <w:color w:val="454545"/>
                <w:sz w:val="24"/>
                <w:szCs w:val="24"/>
                <w:lang w:eastAsia="en-GB"/>
              </w:rPr>
              <w:t xml:space="preserve"> through the </w:t>
            </w:r>
            <w:r w:rsidRPr="008B6A23">
              <w:rPr>
                <w:rFonts w:ascii="Arial" w:eastAsia="Times New Roman" w:hAnsi="Arial" w:cs="Arial"/>
                <w:i/>
                <w:color w:val="454545"/>
                <w:sz w:val="24"/>
                <w:szCs w:val="24"/>
                <w:lang w:eastAsia="en-GB"/>
              </w:rPr>
              <w:t>Butterfield Award</w:t>
            </w:r>
            <w:r w:rsidRPr="008B6A23">
              <w:rPr>
                <w:rFonts w:ascii="Arial" w:eastAsia="Times New Roman" w:hAnsi="Arial" w:cs="Arial"/>
                <w:color w:val="454545"/>
                <w:sz w:val="24"/>
                <w:szCs w:val="24"/>
                <w:lang w:eastAsia="en-GB"/>
              </w:rPr>
              <w:t xml:space="preserve">, which aims to further collaboration between the UK and Japan in medical research and public health practice. The visit to Japan continued collaborative projects in medical education with colleagues from Showa </w:t>
            </w:r>
            <w:r w:rsidRPr="008B6A23">
              <w:rPr>
                <w:rFonts w:ascii="Arial" w:eastAsia="Times New Roman" w:hAnsi="Arial" w:cs="Arial"/>
                <w:color w:val="454545"/>
                <w:sz w:val="24"/>
                <w:szCs w:val="24"/>
                <w:lang w:eastAsia="en-GB"/>
              </w:rPr>
              <w:lastRenderedPageBreak/>
              <w:t xml:space="preserve">and Kyoto Universities, following 2020 meetings that uncovered shared interests in promoting student wellbeing and challenging stigmatising attitudes in Medicine. Work also continued with partners from the Universities of Kyoto and Nagoya on another Sasakawa-funded project, </w:t>
            </w:r>
            <w:r w:rsidRPr="008B6A23">
              <w:rPr>
                <w:rFonts w:ascii="Arial" w:eastAsia="Times New Roman" w:hAnsi="Arial" w:cs="Arial"/>
                <w:i/>
                <w:color w:val="454545"/>
                <w:sz w:val="24"/>
                <w:szCs w:val="24"/>
                <w:lang w:eastAsia="en-GB"/>
              </w:rPr>
              <w:t>WellMed: a cross-cultural curriculum in wellbeing and resilience for medical students</w:t>
            </w:r>
            <w:r w:rsidRPr="008B6A23">
              <w:rPr>
                <w:rFonts w:ascii="Arial" w:eastAsia="Times New Roman" w:hAnsi="Arial" w:cs="Arial"/>
                <w:color w:val="454545"/>
                <w:sz w:val="24"/>
                <w:szCs w:val="24"/>
                <w:lang w:eastAsia="en-GB"/>
              </w:rPr>
              <w:t>, which is studying cultural differences in building resilience</w:t>
            </w:r>
            <w:r w:rsidRPr="008B6A23">
              <w:rPr>
                <w:rFonts w:ascii="Arial" w:eastAsia="Times New Roman" w:hAnsi="Arial" w:cs="Arial"/>
                <w:color w:val="000000"/>
                <w:sz w:val="24"/>
                <w:szCs w:val="24"/>
                <w:lang w:eastAsia="en-GB"/>
              </w:rPr>
              <w:t>. The QM team look forward to welcoming their Japanese colleagues and exchange students to Whitechapel later in the year.</w:t>
            </w:r>
          </w:p>
        </w:tc>
        <w:tc>
          <w:tcPr>
            <w:tcW w:w="4511" w:type="dxa"/>
            <w:tcBorders>
              <w:top w:val="nil"/>
              <w:left w:val="nil"/>
              <w:bottom w:val="nil"/>
              <w:right w:val="nil"/>
            </w:tcBorders>
          </w:tcPr>
          <w:p w14:paraId="518D43E5" w14:textId="14BE0110" w:rsidR="009371EA" w:rsidRDefault="00596FE5" w:rsidP="009371EA">
            <w:pPr>
              <w:rPr>
                <w:noProof/>
              </w:rPr>
            </w:pPr>
            <w:r w:rsidRPr="00066FF8">
              <w:rPr>
                <w:rFonts w:ascii="Arial" w:eastAsia="Times New Roman" w:hAnsi="Arial" w:cs="Arial"/>
                <w:noProof/>
                <w:color w:val="000000"/>
                <w:sz w:val="24"/>
                <w:szCs w:val="24"/>
                <w:lang w:eastAsia="en-GB"/>
              </w:rPr>
              <w:lastRenderedPageBreak/>
              <w:drawing>
                <wp:inline distT="0" distB="0" distL="0" distR="0" wp14:anchorId="583B771D" wp14:editId="79508B8A">
                  <wp:extent cx="2740777" cy="2032000"/>
                  <wp:effectExtent l="0" t="0" r="2540" b="6350"/>
                  <wp:docPr id="44" name="Picture 44" descr="C:\Users\mackie02\Downloads\thumbnail_321432534_721357679132805_20760897062263744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thumbnail_321432534_721357679132805_2076089706226374420_n.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9420" t="2309" r="9232" b="20102"/>
                          <a:stretch/>
                        </pic:blipFill>
                        <pic:spPr bwMode="auto">
                          <a:xfrm>
                            <a:off x="0" y="0"/>
                            <a:ext cx="2799466" cy="2075511"/>
                          </a:xfrm>
                          <a:prstGeom prst="rect">
                            <a:avLst/>
                          </a:prstGeom>
                          <a:noFill/>
                          <a:ln>
                            <a:noFill/>
                          </a:ln>
                          <a:extLst>
                            <a:ext uri="{53640926-AAD7-44D8-BBD7-CCE9431645EC}">
                              <a14:shadowObscured xmlns:a14="http://schemas.microsoft.com/office/drawing/2010/main"/>
                            </a:ext>
                          </a:extLst>
                        </pic:spPr>
                      </pic:pic>
                    </a:graphicData>
                  </a:graphic>
                </wp:inline>
              </w:drawing>
            </w:r>
          </w:p>
          <w:p w14:paraId="00077CE9" w14:textId="77777777" w:rsidR="009371EA" w:rsidRDefault="009371EA" w:rsidP="009371EA">
            <w:pPr>
              <w:rPr>
                <w:noProof/>
              </w:rPr>
            </w:pPr>
          </w:p>
          <w:p w14:paraId="79EBBF06" w14:textId="6C8D33C2" w:rsidR="009371EA" w:rsidRDefault="009371EA" w:rsidP="009371EA">
            <w:pPr>
              <w:rPr>
                <w:noProof/>
              </w:rPr>
            </w:pPr>
            <w:r w:rsidRPr="00CF551D">
              <w:rPr>
                <w:rFonts w:ascii="Arial" w:hAnsi="Arial" w:cs="Arial"/>
                <w:b/>
                <w:noProof/>
                <w:color w:val="000000"/>
                <w:sz w:val="24"/>
                <w:szCs w:val="24"/>
                <w:lang w:eastAsia="en-GB"/>
              </w:rPr>
              <w:lastRenderedPageBreak/>
              <w:drawing>
                <wp:inline distT="0" distB="0" distL="0" distR="0" wp14:anchorId="75BD0D10" wp14:editId="70AB0935">
                  <wp:extent cx="2698115" cy="2127466"/>
                  <wp:effectExtent l="0" t="0" r="6985" b="6350"/>
                  <wp:docPr id="24" name="Picture 24" descr="C:\Users\mackie02\Downloads\thumbnail_IMG_2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thumbnail_IMG_2728.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5043" t="22111" r="15227"/>
                          <a:stretch/>
                        </pic:blipFill>
                        <pic:spPr bwMode="auto">
                          <a:xfrm>
                            <a:off x="0" y="0"/>
                            <a:ext cx="2731325" cy="2153652"/>
                          </a:xfrm>
                          <a:prstGeom prst="rect">
                            <a:avLst/>
                          </a:prstGeom>
                          <a:noFill/>
                          <a:ln>
                            <a:noFill/>
                          </a:ln>
                          <a:extLst>
                            <a:ext uri="{53640926-AAD7-44D8-BBD7-CCE9431645EC}">
                              <a14:shadowObscured xmlns:a14="http://schemas.microsoft.com/office/drawing/2010/main"/>
                            </a:ext>
                          </a:extLst>
                        </pic:spPr>
                      </pic:pic>
                    </a:graphicData>
                  </a:graphic>
                </wp:inline>
              </w:drawing>
            </w:r>
          </w:p>
          <w:p w14:paraId="73FB9E93" w14:textId="2A111CFF" w:rsidR="009371EA" w:rsidRDefault="009371EA" w:rsidP="009371EA">
            <w:pPr>
              <w:rPr>
                <w:noProof/>
              </w:rPr>
            </w:pPr>
          </w:p>
          <w:p w14:paraId="34F1F5D6" w14:textId="7127ACEA" w:rsidR="009371EA" w:rsidRDefault="009371EA" w:rsidP="009371EA">
            <w:pPr>
              <w:rPr>
                <w:noProof/>
              </w:rPr>
            </w:pPr>
          </w:p>
        </w:tc>
      </w:tr>
      <w:tr w:rsidR="009371EA" w:rsidRPr="00D071E5" w14:paraId="40CE6AB4" w14:textId="77777777" w:rsidTr="00DB7F4B">
        <w:trPr>
          <w:trHeight w:val="498"/>
        </w:trPr>
        <w:tc>
          <w:tcPr>
            <w:tcW w:w="9021" w:type="dxa"/>
            <w:gridSpan w:val="2"/>
            <w:tcBorders>
              <w:top w:val="nil"/>
              <w:left w:val="nil"/>
              <w:bottom w:val="nil"/>
              <w:right w:val="nil"/>
            </w:tcBorders>
          </w:tcPr>
          <w:p w14:paraId="030D24F1" w14:textId="77777777" w:rsidR="009371EA" w:rsidRDefault="009371EA" w:rsidP="009371EA">
            <w:pPr>
              <w:rPr>
                <w:rFonts w:ascii="Arial" w:eastAsia="Times New Roman" w:hAnsi="Arial" w:cs="Arial"/>
                <w:noProof/>
                <w:color w:val="000000"/>
                <w:sz w:val="24"/>
                <w:szCs w:val="24"/>
                <w:lang w:eastAsia="en-GB"/>
              </w:rPr>
            </w:pPr>
          </w:p>
          <w:p w14:paraId="2A4ED67E" w14:textId="77777777" w:rsidR="009371EA" w:rsidRPr="007E34BD" w:rsidRDefault="009371EA" w:rsidP="009371EA">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 xml:space="preserve">Process evaluation of the </w:t>
            </w:r>
            <w:r w:rsidRPr="007E34BD">
              <w:rPr>
                <w:rFonts w:ascii="Arial" w:hAnsi="Arial" w:cs="Arial"/>
                <w:b/>
                <w:color w:val="0C746A"/>
                <w:sz w:val="24"/>
                <w:szCs w:val="24"/>
                <w:shd w:val="clear" w:color="auto" w:fill="FFFFFF"/>
              </w:rPr>
              <w:t xml:space="preserve">CHESS </w:t>
            </w:r>
            <w:r>
              <w:rPr>
                <w:rFonts w:ascii="Arial" w:hAnsi="Arial" w:cs="Arial"/>
                <w:b/>
                <w:color w:val="0C746A"/>
                <w:sz w:val="24"/>
                <w:szCs w:val="24"/>
                <w:shd w:val="clear" w:color="auto" w:fill="FFFFFF"/>
              </w:rPr>
              <w:t>Study</w:t>
            </w:r>
          </w:p>
          <w:p w14:paraId="2D87684F" w14:textId="77777777" w:rsidR="009371EA" w:rsidRPr="007E34BD" w:rsidRDefault="009371EA" w:rsidP="009371EA">
            <w:pPr>
              <w:rPr>
                <w:rFonts w:ascii="Arial" w:hAnsi="Arial" w:cs="Arial"/>
                <w:color w:val="454545"/>
                <w:sz w:val="24"/>
                <w:szCs w:val="24"/>
              </w:rPr>
            </w:pPr>
            <w:r w:rsidRPr="007E34BD">
              <w:rPr>
                <w:rFonts w:ascii="Arial" w:hAnsi="Arial" w:cs="Arial"/>
                <w:color w:val="454545"/>
                <w:sz w:val="24"/>
                <w:szCs w:val="24"/>
              </w:rPr>
              <w:t>7 January (Steph Taylor, Centre for Primary Care)</w:t>
            </w:r>
          </w:p>
          <w:p w14:paraId="6AB1C48E" w14:textId="38287494" w:rsidR="009371EA" w:rsidRPr="00066FF8" w:rsidRDefault="009371EA" w:rsidP="009371EA">
            <w:pPr>
              <w:rPr>
                <w:rFonts w:ascii="Arial" w:eastAsia="Times New Roman" w:hAnsi="Arial" w:cs="Arial"/>
                <w:noProof/>
                <w:color w:val="000000"/>
                <w:sz w:val="24"/>
                <w:szCs w:val="24"/>
                <w:lang w:eastAsia="en-GB"/>
              </w:rPr>
            </w:pPr>
          </w:p>
        </w:tc>
      </w:tr>
      <w:tr w:rsidR="009371EA" w:rsidRPr="00D071E5" w14:paraId="522C63CA" w14:textId="77777777" w:rsidTr="00DB7F4B">
        <w:trPr>
          <w:trHeight w:val="498"/>
        </w:trPr>
        <w:tc>
          <w:tcPr>
            <w:tcW w:w="4510" w:type="dxa"/>
            <w:tcBorders>
              <w:top w:val="nil"/>
              <w:left w:val="nil"/>
              <w:bottom w:val="nil"/>
              <w:right w:val="nil"/>
            </w:tcBorders>
          </w:tcPr>
          <w:p w14:paraId="561BACAC" w14:textId="77777777" w:rsidR="00F118E3" w:rsidRDefault="00F118E3" w:rsidP="009371EA">
            <w:pPr>
              <w:rPr>
                <w:rFonts w:ascii="Arial" w:eastAsia="Times New Roman" w:hAnsi="Arial" w:cs="Arial"/>
                <w:color w:val="454545"/>
                <w:sz w:val="24"/>
                <w:szCs w:val="24"/>
                <w:lang w:eastAsia="en-GB"/>
              </w:rPr>
            </w:pPr>
          </w:p>
          <w:p w14:paraId="3E7836B8" w14:textId="2480925A" w:rsidR="00F118E3" w:rsidRDefault="00F118E3" w:rsidP="009371EA">
            <w:pPr>
              <w:rPr>
                <w:rFonts w:ascii="Arial" w:eastAsia="Times New Roman" w:hAnsi="Arial" w:cs="Arial"/>
                <w:color w:val="454545"/>
                <w:sz w:val="24"/>
                <w:szCs w:val="24"/>
                <w:lang w:eastAsia="en-GB"/>
              </w:rPr>
            </w:pPr>
            <w:r>
              <w:rPr>
                <w:noProof/>
                <w:lang w:eastAsia="en-GB"/>
              </w:rPr>
              <w:drawing>
                <wp:inline distT="0" distB="0" distL="0" distR="0" wp14:anchorId="0D964012" wp14:editId="064002A6">
                  <wp:extent cx="2705100" cy="1053313"/>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8170" t="30727" r="44272" b="43274"/>
                          <a:stretch/>
                        </pic:blipFill>
                        <pic:spPr bwMode="auto">
                          <a:xfrm>
                            <a:off x="0" y="0"/>
                            <a:ext cx="2734501" cy="1064761"/>
                          </a:xfrm>
                          <a:prstGeom prst="rect">
                            <a:avLst/>
                          </a:prstGeom>
                          <a:ln>
                            <a:noFill/>
                          </a:ln>
                          <a:extLst>
                            <a:ext uri="{53640926-AAD7-44D8-BBD7-CCE9431645EC}">
                              <a14:shadowObscured xmlns:a14="http://schemas.microsoft.com/office/drawing/2010/main"/>
                            </a:ext>
                          </a:extLst>
                        </pic:spPr>
                      </pic:pic>
                    </a:graphicData>
                  </a:graphic>
                </wp:inline>
              </w:drawing>
            </w:r>
          </w:p>
          <w:p w14:paraId="0E83743C" w14:textId="77777777" w:rsidR="00F118E3" w:rsidRDefault="00F118E3" w:rsidP="009371EA">
            <w:pPr>
              <w:rPr>
                <w:rFonts w:ascii="Arial" w:eastAsia="Times New Roman" w:hAnsi="Arial" w:cs="Arial"/>
                <w:color w:val="454545"/>
                <w:sz w:val="24"/>
                <w:szCs w:val="24"/>
                <w:lang w:eastAsia="en-GB"/>
              </w:rPr>
            </w:pPr>
          </w:p>
          <w:p w14:paraId="26E23E12" w14:textId="77777777" w:rsidR="00F118E3" w:rsidRDefault="00F118E3" w:rsidP="009371EA">
            <w:pPr>
              <w:rPr>
                <w:rFonts w:ascii="Arial" w:eastAsia="Times New Roman" w:hAnsi="Arial" w:cs="Arial"/>
                <w:color w:val="454545"/>
                <w:sz w:val="24"/>
                <w:szCs w:val="24"/>
                <w:lang w:eastAsia="en-GB"/>
              </w:rPr>
            </w:pPr>
          </w:p>
          <w:p w14:paraId="07840660" w14:textId="640ECD2E" w:rsidR="009371EA" w:rsidRPr="008B6A23" w:rsidRDefault="009371EA" w:rsidP="009371EA">
            <w:pPr>
              <w:rPr>
                <w:rFonts w:ascii="Arial" w:eastAsia="Times New Roman" w:hAnsi="Arial" w:cs="Arial"/>
                <w:color w:val="454545"/>
                <w:sz w:val="24"/>
                <w:szCs w:val="24"/>
                <w:lang w:eastAsia="en-GB"/>
              </w:rPr>
            </w:pPr>
            <w:r>
              <w:rPr>
                <w:noProof/>
                <w:lang w:eastAsia="en-GB"/>
              </w:rPr>
              <w:drawing>
                <wp:inline distT="0" distB="0" distL="0" distR="0" wp14:anchorId="670F43FC" wp14:editId="02661389">
                  <wp:extent cx="2800272" cy="2949216"/>
                  <wp:effectExtent l="0" t="0" r="635"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8777" t="20879" r="16574" b="5456"/>
                          <a:stretch/>
                        </pic:blipFill>
                        <pic:spPr bwMode="auto">
                          <a:xfrm>
                            <a:off x="0" y="0"/>
                            <a:ext cx="2816441" cy="296624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6EF54386" w14:textId="3A98DFFB" w:rsidR="009371EA" w:rsidRPr="009371EA" w:rsidRDefault="009371EA" w:rsidP="009371EA">
            <w:pPr>
              <w:pStyle w:val="NormalWeb"/>
              <w:shd w:val="clear" w:color="auto" w:fill="FFFFFF"/>
              <w:spacing w:before="0" w:beforeAutospacing="0" w:after="0" w:afterAutospacing="0"/>
              <w:rPr>
                <w:rFonts w:ascii="Arial" w:hAnsi="Arial" w:cs="Arial"/>
                <w:color w:val="454545"/>
              </w:rPr>
            </w:pPr>
            <w:r>
              <w:rPr>
                <w:rFonts w:ascii="Arial" w:hAnsi="Arial" w:cs="Arial"/>
                <w:color w:val="454545"/>
              </w:rPr>
              <w:t xml:space="preserve"> </w:t>
            </w:r>
            <w:r w:rsidRPr="00CF551D">
              <w:rPr>
                <w:rFonts w:ascii="Arial" w:hAnsi="Arial" w:cs="Arial"/>
                <w:color w:val="454545"/>
              </w:rPr>
              <w:t xml:space="preserve">A process </w:t>
            </w:r>
            <w:hyperlink r:id="rId62" w:history="1">
              <w:r w:rsidRPr="00CF551D">
                <w:rPr>
                  <w:rStyle w:val="Hyperlink"/>
                  <w:rFonts w:ascii="Arial" w:hAnsi="Arial" w:cs="Arial"/>
                  <w:color w:val="454545"/>
                  <w:shd w:val="clear" w:color="auto" w:fill="FFFFFF"/>
                </w:rPr>
                <w:t>evaluation</w:t>
              </w:r>
            </w:hyperlink>
            <w:r w:rsidRPr="00CF551D">
              <w:rPr>
                <w:rFonts w:ascii="Arial" w:hAnsi="Arial" w:cs="Arial"/>
                <w:color w:val="454545"/>
              </w:rPr>
              <w:t xml:space="preserve"> exploring potential explanations for the lack of positive effects from the Chronic Headache Education and Self-Management Study (CHESS) intervention has not produced a clear understanding of why the trial outcome w</w:t>
            </w:r>
            <w:r>
              <w:rPr>
                <w:rFonts w:ascii="Arial" w:hAnsi="Arial" w:cs="Arial"/>
                <w:color w:val="454545"/>
              </w:rPr>
              <w:t xml:space="preserve">as negative. The trial evaluated </w:t>
            </w:r>
            <w:r w:rsidRPr="00CF551D">
              <w:rPr>
                <w:rFonts w:ascii="Arial" w:hAnsi="Arial" w:cs="Arial"/>
                <w:color w:val="454545"/>
              </w:rPr>
              <w:t xml:space="preserve">the impact </w:t>
            </w:r>
            <w:r>
              <w:rPr>
                <w:rFonts w:ascii="Arial" w:hAnsi="Arial" w:cs="Arial"/>
                <w:color w:val="454545"/>
              </w:rPr>
              <w:t xml:space="preserve">of </w:t>
            </w:r>
            <w:r w:rsidRPr="00CF551D">
              <w:rPr>
                <w:rFonts w:ascii="Arial" w:hAnsi="Arial" w:cs="Arial"/>
                <w:color w:val="454545"/>
              </w:rPr>
              <w:t>a group education and self-management sup</w:t>
            </w:r>
            <w:r>
              <w:rPr>
                <w:rFonts w:ascii="Arial" w:hAnsi="Arial" w:cs="Arial"/>
                <w:color w:val="454545"/>
              </w:rPr>
              <w:t>port intervention</w:t>
            </w:r>
            <w:r w:rsidRPr="00CF551D">
              <w:rPr>
                <w:rFonts w:ascii="Arial" w:hAnsi="Arial" w:cs="Arial"/>
                <w:color w:val="454545"/>
              </w:rPr>
              <w:t xml:space="preserve"> for people living with chronic headache disorders. The post-trial evaluation considered context, reach, recruitment, dose delivered, dose received, fidelity and experiences of trial participants, and included participants and trial staff. Findings showed that the trial reached out to a large diverse population and recruited a representative sample, the expected ‘dose’ of the intervention was delivered to participants, and intervention fidelity was high. Attendance (dose received) fell below expectation, although 69% received at least the pre-identified minimum dose. Authors conclude that a better understanding is needed of how those who live with chronic headache can be helped to manage the condition more effectively over time.</w:t>
            </w:r>
          </w:p>
        </w:tc>
      </w:tr>
      <w:tr w:rsidR="009371EA" w:rsidRPr="00D071E5" w14:paraId="4C2420FF" w14:textId="77777777" w:rsidTr="00DB7F4B">
        <w:trPr>
          <w:trHeight w:val="498"/>
        </w:trPr>
        <w:tc>
          <w:tcPr>
            <w:tcW w:w="9021" w:type="dxa"/>
            <w:gridSpan w:val="2"/>
            <w:tcBorders>
              <w:top w:val="nil"/>
              <w:left w:val="nil"/>
              <w:bottom w:val="nil"/>
              <w:right w:val="nil"/>
            </w:tcBorders>
          </w:tcPr>
          <w:p w14:paraId="78E5BCD9" w14:textId="77777777" w:rsidR="009371EA" w:rsidRDefault="009371EA" w:rsidP="009371EA">
            <w:pPr>
              <w:pStyle w:val="Heading2"/>
              <w:spacing w:before="0" w:line="240" w:lineRule="auto"/>
              <w:rPr>
                <w:rFonts w:ascii="Arial" w:hAnsi="Arial" w:cs="Arial"/>
                <w:b/>
                <w:bCs/>
                <w:color w:val="0C746A"/>
                <w:sz w:val="24"/>
                <w:szCs w:val="24"/>
              </w:rPr>
            </w:pPr>
          </w:p>
          <w:p w14:paraId="09B5C0B9" w14:textId="06BF6DD8" w:rsidR="009371EA" w:rsidRPr="009F6E15" w:rsidRDefault="009371EA" w:rsidP="009371EA">
            <w:pPr>
              <w:pStyle w:val="Heading2"/>
              <w:spacing w:before="0" w:line="240" w:lineRule="auto"/>
              <w:rPr>
                <w:rFonts w:ascii="Arial" w:hAnsi="Arial" w:cs="Arial"/>
                <w:color w:val="0C746A"/>
                <w:sz w:val="24"/>
                <w:szCs w:val="24"/>
              </w:rPr>
            </w:pPr>
            <w:r w:rsidRPr="009F6E15">
              <w:rPr>
                <w:rFonts w:ascii="Arial" w:hAnsi="Arial" w:cs="Arial"/>
                <w:b/>
                <w:bCs/>
                <w:color w:val="0C746A"/>
                <w:sz w:val="24"/>
                <w:szCs w:val="24"/>
              </w:rPr>
              <w:t>Funding boost for NE London Integrated Care System</w:t>
            </w:r>
          </w:p>
          <w:p w14:paraId="1CAF28DD" w14:textId="77777777" w:rsidR="009371EA" w:rsidRPr="009F6E15" w:rsidRDefault="009371EA" w:rsidP="009371EA">
            <w:pPr>
              <w:rPr>
                <w:rFonts w:ascii="Arial" w:hAnsi="Arial" w:cs="Arial"/>
                <w:color w:val="454545"/>
                <w:sz w:val="24"/>
                <w:szCs w:val="24"/>
              </w:rPr>
            </w:pPr>
            <w:r w:rsidRPr="009F6E15">
              <w:rPr>
                <w:rFonts w:ascii="Arial" w:hAnsi="Arial" w:cs="Arial"/>
                <w:color w:val="454545"/>
                <w:sz w:val="24"/>
                <w:szCs w:val="24"/>
              </w:rPr>
              <w:t xml:space="preserve">9 January </w:t>
            </w:r>
            <w:r>
              <w:rPr>
                <w:rFonts w:ascii="Arial" w:hAnsi="Arial" w:cs="Arial"/>
                <w:color w:val="454545"/>
                <w:sz w:val="24"/>
                <w:szCs w:val="24"/>
              </w:rPr>
              <w:t>(</w:t>
            </w:r>
            <w:r w:rsidRPr="009F6E15">
              <w:rPr>
                <w:rFonts w:ascii="Arial" w:hAnsi="Arial" w:cs="Arial"/>
                <w:color w:val="454545"/>
                <w:sz w:val="24"/>
                <w:szCs w:val="24"/>
              </w:rPr>
              <w:t>Victoria Tzortziou Brown</w:t>
            </w:r>
            <w:r>
              <w:rPr>
                <w:rFonts w:ascii="Arial" w:hAnsi="Arial" w:cs="Arial"/>
                <w:color w:val="454545"/>
                <w:sz w:val="24"/>
                <w:szCs w:val="24"/>
              </w:rPr>
              <w:t>.</w:t>
            </w:r>
            <w:r w:rsidRPr="009F6E15">
              <w:rPr>
                <w:rFonts w:ascii="Arial" w:hAnsi="Arial" w:cs="Arial"/>
                <w:color w:val="454545"/>
                <w:sz w:val="24"/>
                <w:szCs w:val="24"/>
              </w:rPr>
              <w:t xml:space="preserve"> Centre for Primary Care</w:t>
            </w:r>
            <w:r>
              <w:rPr>
                <w:rFonts w:ascii="Arial" w:hAnsi="Arial" w:cs="Arial"/>
                <w:color w:val="454545"/>
                <w:sz w:val="24"/>
                <w:szCs w:val="24"/>
              </w:rPr>
              <w:t>)</w:t>
            </w:r>
          </w:p>
          <w:p w14:paraId="5C47DE33" w14:textId="77777777" w:rsidR="009371EA" w:rsidRDefault="009371EA" w:rsidP="009371EA">
            <w:pPr>
              <w:rPr>
                <w:noProof/>
              </w:rPr>
            </w:pPr>
          </w:p>
        </w:tc>
      </w:tr>
      <w:tr w:rsidR="009371EA" w:rsidRPr="00D071E5" w14:paraId="1E14BBCC" w14:textId="77777777" w:rsidTr="00DB7F4B">
        <w:trPr>
          <w:trHeight w:val="498"/>
        </w:trPr>
        <w:tc>
          <w:tcPr>
            <w:tcW w:w="4510" w:type="dxa"/>
            <w:tcBorders>
              <w:top w:val="nil"/>
              <w:left w:val="nil"/>
              <w:bottom w:val="nil"/>
              <w:right w:val="nil"/>
            </w:tcBorders>
          </w:tcPr>
          <w:p w14:paraId="03AC1B8F" w14:textId="38021D83" w:rsidR="009371EA" w:rsidRPr="009371EA" w:rsidRDefault="009371EA" w:rsidP="009371EA">
            <w:pPr>
              <w:pStyle w:val="NormalWeb"/>
              <w:shd w:val="clear" w:color="auto" w:fill="FFFFFF"/>
              <w:spacing w:before="0" w:beforeAutospacing="0" w:after="0" w:afterAutospacing="0"/>
              <w:rPr>
                <w:rFonts w:ascii="Arial" w:hAnsi="Arial" w:cs="Arial"/>
                <w:color w:val="242424"/>
                <w:shd w:val="clear" w:color="auto" w:fill="FFFFFF"/>
              </w:rPr>
            </w:pPr>
            <w:r w:rsidRPr="00E02F90">
              <w:rPr>
                <w:rFonts w:ascii="Arial" w:hAnsi="Arial" w:cs="Arial"/>
                <w:color w:val="454545"/>
              </w:rPr>
              <w:t>The North East London Integrated Care System (NEL ICS) has secured nearly £100,000 in NHS funding to develop a research engagement network to benefit the health and wellbeing of local communities. The new network will drive the work of ICS partners to encourage greater public participation in research, and ensure that it reflects the diversity of local communities, helping them tackle health inequalities and shape services around people’s needs. NEL ICS Research Innovation</w:t>
            </w:r>
            <w:r>
              <w:rPr>
                <w:rFonts w:ascii="Arial" w:hAnsi="Arial" w:cs="Arial"/>
                <w:color w:val="454545"/>
              </w:rPr>
              <w:t xml:space="preserve"> Lead Victoria Tzortziou Brown said</w:t>
            </w:r>
            <w:r w:rsidRPr="00E02F90">
              <w:rPr>
                <w:rStyle w:val="Strong"/>
                <w:rFonts w:ascii="Arial" w:hAnsi="Arial" w:cs="Arial"/>
                <w:color w:val="454545"/>
              </w:rPr>
              <w:t>:</w:t>
            </w:r>
            <w:r w:rsidRPr="00E02F90">
              <w:rPr>
                <w:rFonts w:ascii="Arial" w:hAnsi="Arial" w:cs="Arial"/>
                <w:color w:val="454545"/>
              </w:rPr>
              <w:t xml:space="preserve"> </w:t>
            </w:r>
            <w:r w:rsidRPr="00E02F90">
              <w:rPr>
                <w:rFonts w:ascii="Arial" w:hAnsi="Arial" w:cs="Arial"/>
                <w:i/>
                <w:color w:val="454545"/>
              </w:rPr>
              <w:t>It’s important that any future research agenda is set by those on whom it will have impact, so it directly addresses the real needs of patients and service users</w:t>
            </w:r>
            <w:r w:rsidRPr="00E02F90">
              <w:rPr>
                <w:rFonts w:ascii="Arial" w:hAnsi="Arial" w:cs="Arial"/>
                <w:color w:val="454545"/>
              </w:rPr>
              <w:t xml:space="preserve">. </w:t>
            </w:r>
            <w:r w:rsidRPr="00E02F90">
              <w:rPr>
                <w:rFonts w:ascii="Arial" w:hAnsi="Arial" w:cs="Arial"/>
                <w:color w:val="242424"/>
                <w:shd w:val="clear" w:color="auto" w:fill="FFFFFF"/>
              </w:rPr>
              <w:t>Victoria w</w:t>
            </w:r>
            <w:r>
              <w:rPr>
                <w:rFonts w:ascii="Arial" w:hAnsi="Arial" w:cs="Arial"/>
                <w:color w:val="242424"/>
                <w:shd w:val="clear" w:color="auto" w:fill="FFFFFF"/>
              </w:rPr>
              <w:t>ould like to hear from</w:t>
            </w:r>
            <w:r w:rsidRPr="00E02F90">
              <w:rPr>
                <w:rFonts w:ascii="Arial" w:hAnsi="Arial" w:cs="Arial"/>
                <w:color w:val="242424"/>
                <w:shd w:val="clear" w:color="auto" w:fill="FFFFFF"/>
              </w:rPr>
              <w:t xml:space="preserve"> other WIPH colleagues</w:t>
            </w:r>
            <w:r>
              <w:rPr>
                <w:rFonts w:ascii="Arial" w:hAnsi="Arial" w:cs="Arial"/>
                <w:color w:val="242424"/>
                <w:shd w:val="clear" w:color="auto" w:fill="FFFFFF"/>
              </w:rPr>
              <w:t>,</w:t>
            </w:r>
            <w:r w:rsidRPr="00E02F90">
              <w:rPr>
                <w:rFonts w:ascii="Arial" w:hAnsi="Arial" w:cs="Arial"/>
                <w:color w:val="242424"/>
                <w:shd w:val="clear" w:color="auto" w:fill="FFFFFF"/>
              </w:rPr>
              <w:t xml:space="preserve"> to collect brief details on initiatives that </w:t>
            </w:r>
            <w:r>
              <w:rPr>
                <w:rFonts w:ascii="Arial" w:hAnsi="Arial" w:cs="Arial"/>
                <w:color w:val="242424"/>
                <w:shd w:val="clear" w:color="auto" w:fill="FFFFFF"/>
              </w:rPr>
              <w:t xml:space="preserve">they </w:t>
            </w:r>
            <w:r w:rsidRPr="00E02F90">
              <w:rPr>
                <w:rFonts w:ascii="Arial" w:hAnsi="Arial" w:cs="Arial"/>
                <w:color w:val="242424"/>
                <w:shd w:val="clear" w:color="auto" w:fill="FFFFFF"/>
              </w:rPr>
              <w:t xml:space="preserve">may already </w:t>
            </w:r>
            <w:r>
              <w:rPr>
                <w:rFonts w:ascii="Arial" w:hAnsi="Arial" w:cs="Arial"/>
                <w:color w:val="242424"/>
                <w:shd w:val="clear" w:color="auto" w:fill="FFFFFF"/>
              </w:rPr>
              <w:t>have</w:t>
            </w:r>
            <w:r w:rsidRPr="00E02F90">
              <w:rPr>
                <w:rFonts w:ascii="Arial" w:hAnsi="Arial" w:cs="Arial"/>
                <w:color w:val="242424"/>
                <w:shd w:val="clear" w:color="auto" w:fill="FFFFFF"/>
              </w:rPr>
              <w:t xml:space="preserve"> tried to connect with diverse local communities. The aim is to map these</w:t>
            </w:r>
            <w:r>
              <w:rPr>
                <w:rFonts w:ascii="Arial" w:hAnsi="Arial" w:cs="Arial"/>
                <w:color w:val="242424"/>
                <w:shd w:val="clear" w:color="auto" w:fill="FFFFFF"/>
              </w:rPr>
              <w:t>,</w:t>
            </w:r>
            <w:r w:rsidRPr="00E02F90">
              <w:rPr>
                <w:rFonts w:ascii="Arial" w:hAnsi="Arial" w:cs="Arial"/>
                <w:color w:val="242424"/>
                <w:shd w:val="clear" w:color="auto" w:fill="FFFFFF"/>
              </w:rPr>
              <w:t xml:space="preserve"> and consider the possibility of upscaling them, whilst identifying gaps that would benefit from new approaches to engagement</w:t>
            </w:r>
            <w:r w:rsidRPr="00E02F90">
              <w:rPr>
                <w:rFonts w:ascii="Arial" w:hAnsi="Arial" w:cs="Arial"/>
                <w:color w:val="454545"/>
                <w:shd w:val="clear" w:color="auto" w:fill="FFFFFF"/>
              </w:rPr>
              <w:t xml:space="preserve">. </w:t>
            </w:r>
            <w:r w:rsidRPr="00E02F90">
              <w:rPr>
                <w:rFonts w:ascii="Arial" w:hAnsi="Arial" w:cs="Arial"/>
                <w:color w:val="454545"/>
              </w:rPr>
              <w:t>If you have developed or used such initiatives, please complete this short </w:t>
            </w:r>
            <w:hyperlink r:id="rId63" w:tgtFrame="_blank" w:history="1">
              <w:r w:rsidRPr="00E02F90">
                <w:rPr>
                  <w:rStyle w:val="Hyperlink"/>
                  <w:rFonts w:ascii="Arial" w:hAnsi="Arial" w:cs="Arial"/>
                  <w:color w:val="454545"/>
                  <w:bdr w:val="none" w:sz="0" w:space="0" w:color="auto" w:frame="1"/>
                </w:rPr>
                <w:t>form</w:t>
              </w:r>
            </w:hyperlink>
            <w:r w:rsidRPr="00E02F90">
              <w:rPr>
                <w:rFonts w:ascii="Arial" w:hAnsi="Arial" w:cs="Arial"/>
                <w:color w:val="454545"/>
              </w:rPr>
              <w:t xml:space="preserve"> and </w:t>
            </w:r>
            <w:r w:rsidRPr="00E02F90">
              <w:rPr>
                <w:rFonts w:ascii="Arial" w:hAnsi="Arial" w:cs="Arial"/>
                <w:color w:val="242424"/>
              </w:rPr>
              <w:t>share your experience.</w:t>
            </w:r>
          </w:p>
        </w:tc>
        <w:tc>
          <w:tcPr>
            <w:tcW w:w="4511" w:type="dxa"/>
            <w:tcBorders>
              <w:top w:val="nil"/>
              <w:left w:val="nil"/>
              <w:bottom w:val="nil"/>
              <w:right w:val="nil"/>
            </w:tcBorders>
          </w:tcPr>
          <w:p w14:paraId="46E004E8" w14:textId="4672A31F" w:rsidR="009371EA" w:rsidRDefault="005F7157" w:rsidP="009371EA">
            <w:pPr>
              <w:rPr>
                <w:noProof/>
              </w:rPr>
            </w:pPr>
            <w:r>
              <w:rPr>
                <w:noProof/>
                <w:lang w:eastAsia="en-GB"/>
              </w:rPr>
              <w:drawing>
                <wp:inline distT="0" distB="0" distL="0" distR="0" wp14:anchorId="36E8C217" wp14:editId="0D67B9B7">
                  <wp:extent cx="2748280" cy="27876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54154" t="32072" r="13318" b="14885"/>
                          <a:stretch/>
                        </pic:blipFill>
                        <pic:spPr bwMode="auto">
                          <a:xfrm>
                            <a:off x="0" y="0"/>
                            <a:ext cx="2782913" cy="2822779"/>
                          </a:xfrm>
                          <a:prstGeom prst="rect">
                            <a:avLst/>
                          </a:prstGeom>
                          <a:ln>
                            <a:noFill/>
                          </a:ln>
                          <a:extLst>
                            <a:ext uri="{53640926-AAD7-44D8-BBD7-CCE9431645EC}">
                              <a14:shadowObscured xmlns:a14="http://schemas.microsoft.com/office/drawing/2010/main"/>
                            </a:ext>
                          </a:extLst>
                        </pic:spPr>
                      </pic:pic>
                    </a:graphicData>
                  </a:graphic>
                </wp:inline>
              </w:drawing>
            </w:r>
          </w:p>
          <w:p w14:paraId="06A7A19F" w14:textId="77777777" w:rsidR="009371EA" w:rsidRDefault="009371EA" w:rsidP="009371EA">
            <w:pPr>
              <w:rPr>
                <w:noProof/>
              </w:rPr>
            </w:pPr>
          </w:p>
          <w:p w14:paraId="7CA9EDCD" w14:textId="7175EDE7" w:rsidR="009371EA" w:rsidRDefault="009371EA" w:rsidP="009371EA">
            <w:pPr>
              <w:rPr>
                <w:noProof/>
              </w:rPr>
            </w:pPr>
            <w:r>
              <w:rPr>
                <w:noProof/>
                <w:lang w:eastAsia="en-GB"/>
              </w:rPr>
              <w:drawing>
                <wp:inline distT="0" distB="0" distL="0" distR="0" wp14:anchorId="54349DA5" wp14:editId="338AFA21">
                  <wp:extent cx="2704536" cy="1194435"/>
                  <wp:effectExtent l="0" t="0" r="635"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335" t="16525" r="72083" b="66944"/>
                          <a:stretch/>
                        </pic:blipFill>
                        <pic:spPr bwMode="auto">
                          <a:xfrm>
                            <a:off x="0" y="0"/>
                            <a:ext cx="2764433" cy="1220888"/>
                          </a:xfrm>
                          <a:prstGeom prst="rect">
                            <a:avLst/>
                          </a:prstGeom>
                          <a:ln>
                            <a:noFill/>
                          </a:ln>
                          <a:extLst>
                            <a:ext uri="{53640926-AAD7-44D8-BBD7-CCE9431645EC}">
                              <a14:shadowObscured xmlns:a14="http://schemas.microsoft.com/office/drawing/2010/main"/>
                            </a:ext>
                          </a:extLst>
                        </pic:spPr>
                      </pic:pic>
                    </a:graphicData>
                  </a:graphic>
                </wp:inline>
              </w:drawing>
            </w:r>
          </w:p>
        </w:tc>
      </w:tr>
      <w:tr w:rsidR="009371EA" w:rsidRPr="00D071E5" w14:paraId="6255CDB3" w14:textId="77777777" w:rsidTr="00DB7F4B">
        <w:trPr>
          <w:trHeight w:val="498"/>
        </w:trPr>
        <w:tc>
          <w:tcPr>
            <w:tcW w:w="9021" w:type="dxa"/>
            <w:gridSpan w:val="2"/>
            <w:tcBorders>
              <w:top w:val="nil"/>
              <w:left w:val="nil"/>
              <w:bottom w:val="nil"/>
              <w:right w:val="nil"/>
            </w:tcBorders>
          </w:tcPr>
          <w:p w14:paraId="26223542" w14:textId="77777777" w:rsidR="009371EA" w:rsidRDefault="009371EA" w:rsidP="009371EA">
            <w:pPr>
              <w:rPr>
                <w:noProof/>
              </w:rPr>
            </w:pPr>
          </w:p>
          <w:p w14:paraId="0961F53A" w14:textId="77777777" w:rsidR="009371EA" w:rsidRPr="00BE721B" w:rsidRDefault="009371EA" w:rsidP="009371EA">
            <w:pPr>
              <w:rPr>
                <w:rFonts w:ascii="Arial" w:hAnsi="Arial" w:cs="Arial"/>
                <w:b/>
                <w:color w:val="0C746A"/>
                <w:sz w:val="24"/>
                <w:szCs w:val="24"/>
              </w:rPr>
            </w:pPr>
            <w:r w:rsidRPr="00BE721B">
              <w:rPr>
                <w:rFonts w:ascii="Arial" w:hAnsi="Arial" w:cs="Arial"/>
                <w:b/>
                <w:color w:val="0C746A"/>
                <w:sz w:val="24"/>
                <w:szCs w:val="24"/>
              </w:rPr>
              <w:t xml:space="preserve">WHO </w:t>
            </w:r>
            <w:r>
              <w:rPr>
                <w:rFonts w:ascii="Arial" w:hAnsi="Arial" w:cs="Arial"/>
                <w:b/>
                <w:color w:val="0C746A"/>
                <w:sz w:val="24"/>
                <w:szCs w:val="24"/>
              </w:rPr>
              <w:t>b</w:t>
            </w:r>
            <w:r w:rsidRPr="00BE721B">
              <w:rPr>
                <w:rFonts w:ascii="Arial" w:hAnsi="Arial" w:cs="Arial"/>
                <w:b/>
                <w:color w:val="0C746A"/>
                <w:sz w:val="24"/>
                <w:szCs w:val="24"/>
              </w:rPr>
              <w:t>enchmarks v Australian 2020 reformulation targets for sodium</w:t>
            </w:r>
            <w:r>
              <w:rPr>
                <w:rFonts w:ascii="Arial" w:hAnsi="Arial" w:cs="Arial"/>
                <w:b/>
                <w:color w:val="0C746A"/>
                <w:sz w:val="24"/>
                <w:szCs w:val="24"/>
              </w:rPr>
              <w:t xml:space="preserve"> reduction</w:t>
            </w:r>
            <w:r w:rsidRPr="00BE721B">
              <w:rPr>
                <w:rFonts w:ascii="Arial" w:hAnsi="Arial" w:cs="Arial"/>
                <w:b/>
                <w:color w:val="0C746A"/>
                <w:sz w:val="24"/>
                <w:szCs w:val="24"/>
              </w:rPr>
              <w:t xml:space="preserve"> </w:t>
            </w:r>
          </w:p>
          <w:p w14:paraId="0E097A28" w14:textId="77777777" w:rsidR="009371EA" w:rsidRPr="00BE721B" w:rsidRDefault="009371EA" w:rsidP="009371EA">
            <w:pPr>
              <w:rPr>
                <w:rFonts w:ascii="Arial" w:hAnsi="Arial" w:cs="Arial"/>
                <w:color w:val="454545"/>
                <w:sz w:val="24"/>
                <w:szCs w:val="24"/>
              </w:rPr>
            </w:pPr>
            <w:r w:rsidRPr="00BE721B">
              <w:rPr>
                <w:rFonts w:ascii="Arial" w:hAnsi="Arial" w:cs="Arial"/>
                <w:color w:val="454545"/>
                <w:sz w:val="24"/>
                <w:szCs w:val="24"/>
              </w:rPr>
              <w:t>10 January (Feng He. Centre for Public Health and Policy)</w:t>
            </w:r>
          </w:p>
          <w:p w14:paraId="207C79B5" w14:textId="7949FAAA" w:rsidR="009371EA" w:rsidRDefault="009371EA" w:rsidP="009371EA">
            <w:pPr>
              <w:rPr>
                <w:noProof/>
              </w:rPr>
            </w:pPr>
          </w:p>
        </w:tc>
      </w:tr>
      <w:tr w:rsidR="009371EA" w:rsidRPr="00D071E5" w14:paraId="6CC74110" w14:textId="77777777" w:rsidTr="00DB7F4B">
        <w:trPr>
          <w:trHeight w:val="498"/>
        </w:trPr>
        <w:tc>
          <w:tcPr>
            <w:tcW w:w="4510" w:type="dxa"/>
            <w:tcBorders>
              <w:top w:val="nil"/>
              <w:left w:val="nil"/>
              <w:bottom w:val="nil"/>
              <w:right w:val="nil"/>
            </w:tcBorders>
          </w:tcPr>
          <w:p w14:paraId="4C576042" w14:textId="3FB35D75" w:rsidR="009371EA" w:rsidRDefault="009371EA" w:rsidP="009371EA">
            <w:pPr>
              <w:pStyle w:val="xxxmsonormal"/>
              <w:shd w:val="clear" w:color="auto" w:fill="FFFFFF"/>
              <w:spacing w:before="0" w:beforeAutospacing="0" w:after="0" w:afterAutospacing="0"/>
              <w:rPr>
                <w:noProof/>
              </w:rPr>
            </w:pPr>
            <w:r>
              <w:rPr>
                <w:noProof/>
              </w:rPr>
              <w:drawing>
                <wp:inline distT="0" distB="0" distL="0" distR="0" wp14:anchorId="5F152400" wp14:editId="364DEE25">
                  <wp:extent cx="2661262" cy="133985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4176" t="10037" r="61863" b="73592"/>
                          <a:stretch/>
                        </pic:blipFill>
                        <pic:spPr bwMode="auto">
                          <a:xfrm>
                            <a:off x="0" y="0"/>
                            <a:ext cx="2800160" cy="1409780"/>
                          </a:xfrm>
                          <a:prstGeom prst="rect">
                            <a:avLst/>
                          </a:prstGeom>
                          <a:ln>
                            <a:noFill/>
                          </a:ln>
                          <a:extLst>
                            <a:ext uri="{53640926-AAD7-44D8-BBD7-CCE9431645EC}">
                              <a14:shadowObscured xmlns:a14="http://schemas.microsoft.com/office/drawing/2010/main"/>
                            </a:ext>
                          </a:extLst>
                        </pic:spPr>
                      </pic:pic>
                    </a:graphicData>
                  </a:graphic>
                </wp:inline>
              </w:drawing>
            </w:r>
          </w:p>
          <w:p w14:paraId="62CF456D" w14:textId="77777777" w:rsidR="009371EA" w:rsidRDefault="009371EA" w:rsidP="009371EA">
            <w:pPr>
              <w:pStyle w:val="xxxmsonormal"/>
              <w:shd w:val="clear" w:color="auto" w:fill="FFFFFF"/>
              <w:spacing w:before="0" w:beforeAutospacing="0" w:after="0" w:afterAutospacing="0"/>
              <w:rPr>
                <w:noProof/>
              </w:rPr>
            </w:pPr>
          </w:p>
          <w:p w14:paraId="7087C3C8" w14:textId="4F148F6E" w:rsidR="009371EA" w:rsidRDefault="009371EA" w:rsidP="009371EA">
            <w:pPr>
              <w:pStyle w:val="xxxmsonormal"/>
              <w:shd w:val="clear" w:color="auto" w:fill="FFFFFF"/>
              <w:spacing w:before="0" w:beforeAutospacing="0" w:after="0" w:afterAutospacing="0"/>
              <w:rPr>
                <w:noProof/>
              </w:rPr>
            </w:pPr>
            <w:r>
              <w:rPr>
                <w:noProof/>
              </w:rPr>
              <w:lastRenderedPageBreak/>
              <w:drawing>
                <wp:inline distT="0" distB="0" distL="0" distR="0" wp14:anchorId="7795860E" wp14:editId="1F99C6EC">
                  <wp:extent cx="2702921" cy="1422400"/>
                  <wp:effectExtent l="0" t="0" r="254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965" t="43652" r="35186" b="11631"/>
                          <a:stretch/>
                        </pic:blipFill>
                        <pic:spPr bwMode="auto">
                          <a:xfrm>
                            <a:off x="0" y="0"/>
                            <a:ext cx="2791026" cy="1468765"/>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236ECD50" w14:textId="704FAEE5" w:rsidR="009371EA" w:rsidRPr="009371EA" w:rsidRDefault="009371EA" w:rsidP="009371EA">
            <w:pPr>
              <w:rPr>
                <w:rFonts w:ascii="Arial" w:hAnsi="Arial" w:cs="Arial"/>
                <w:color w:val="454545"/>
                <w:sz w:val="24"/>
                <w:szCs w:val="24"/>
              </w:rPr>
            </w:pPr>
            <w:r>
              <w:rPr>
                <w:rFonts w:ascii="Arial" w:hAnsi="Arial" w:cs="Arial"/>
                <w:color w:val="454545"/>
                <w:sz w:val="24"/>
                <w:szCs w:val="24"/>
              </w:rPr>
              <w:lastRenderedPageBreak/>
              <w:t xml:space="preserve">A </w:t>
            </w:r>
            <w:r w:rsidRPr="00A25B9E">
              <w:rPr>
                <w:rFonts w:ascii="Arial" w:hAnsi="Arial" w:cs="Arial"/>
                <w:color w:val="454545"/>
                <w:sz w:val="24"/>
                <w:szCs w:val="24"/>
              </w:rPr>
              <w:t>comparison of the potential health impacts for Australia of adherence to WHO 2021 sodium benchmarks versus Australia’s 2020 sodium reformulation targets shows that a greater effect could be achieved if the Australian government adopted the</w:t>
            </w:r>
            <w:r>
              <w:rPr>
                <w:rFonts w:ascii="Arial" w:hAnsi="Arial" w:cs="Arial"/>
                <w:color w:val="454545"/>
                <w:sz w:val="24"/>
                <w:szCs w:val="24"/>
              </w:rPr>
              <w:t xml:space="preserve"> more stringent WHO benchmarks. In this </w:t>
            </w:r>
            <w:hyperlink r:id="rId67" w:history="1">
              <w:r w:rsidRPr="00A25B9E">
                <w:rPr>
                  <w:rStyle w:val="Hyperlink"/>
                  <w:rFonts w:ascii="Arial" w:hAnsi="Arial" w:cs="Arial"/>
                  <w:color w:val="454545"/>
                  <w:sz w:val="24"/>
                  <w:szCs w:val="24"/>
                </w:rPr>
                <w:t>study</w:t>
              </w:r>
            </w:hyperlink>
            <w:r w:rsidRPr="00A25B9E">
              <w:rPr>
                <w:rStyle w:val="epub-sectionitem"/>
                <w:rFonts w:ascii="Arial" w:hAnsi="Arial" w:cs="Arial"/>
                <w:color w:val="454545"/>
                <w:sz w:val="24"/>
                <w:szCs w:val="24"/>
              </w:rPr>
              <w:t xml:space="preserve"> </w:t>
            </w:r>
            <w:r w:rsidRPr="00A25B9E">
              <w:rPr>
                <w:rFonts w:ascii="Arial" w:hAnsi="Arial" w:cs="Arial"/>
                <w:color w:val="454545"/>
                <w:sz w:val="24"/>
                <w:szCs w:val="24"/>
              </w:rPr>
              <w:t>com</w:t>
            </w:r>
            <w:r>
              <w:rPr>
                <w:rFonts w:ascii="Arial" w:hAnsi="Arial" w:cs="Arial"/>
                <w:color w:val="454545"/>
                <w:sz w:val="24"/>
                <w:szCs w:val="24"/>
              </w:rPr>
              <w:t>parative risk assessment models were used t</w:t>
            </w:r>
            <w:r w:rsidRPr="00A25B9E">
              <w:rPr>
                <w:rFonts w:ascii="Arial" w:hAnsi="Arial" w:cs="Arial"/>
                <w:color w:val="454545"/>
                <w:sz w:val="24"/>
                <w:szCs w:val="24"/>
              </w:rPr>
              <w:t xml:space="preserve">o estimate potential deaths, incidence, and disability-adjusted life years averted from </w:t>
            </w:r>
            <w:r w:rsidRPr="00A25B9E">
              <w:rPr>
                <w:rFonts w:ascii="Arial" w:hAnsi="Arial" w:cs="Arial"/>
                <w:color w:val="454545"/>
                <w:sz w:val="24"/>
                <w:szCs w:val="24"/>
              </w:rPr>
              <w:lastRenderedPageBreak/>
              <w:t>cardiovascular disease, chronic kidney disease, and stomach cancer based on the reductions in sodium intake from the two policies. Compliance with the WHO benchmarks for packaged foods in Australia could lower mean adult sodium intake by 12%, preventing about 1770 deaths per year compared with around 510 deaths averted under the Australian sodium benchmarks.</w:t>
            </w:r>
          </w:p>
        </w:tc>
      </w:tr>
      <w:tr w:rsidR="009371EA" w:rsidRPr="00D071E5" w14:paraId="2099004C" w14:textId="77777777" w:rsidTr="00DB7F4B">
        <w:trPr>
          <w:trHeight w:val="498"/>
        </w:trPr>
        <w:tc>
          <w:tcPr>
            <w:tcW w:w="9021" w:type="dxa"/>
            <w:gridSpan w:val="2"/>
            <w:tcBorders>
              <w:top w:val="nil"/>
              <w:left w:val="nil"/>
              <w:bottom w:val="nil"/>
              <w:right w:val="nil"/>
            </w:tcBorders>
          </w:tcPr>
          <w:p w14:paraId="09BAEADF" w14:textId="77777777" w:rsidR="009371EA" w:rsidRDefault="009371EA" w:rsidP="009371EA">
            <w:pPr>
              <w:rPr>
                <w:noProof/>
              </w:rPr>
            </w:pPr>
          </w:p>
          <w:p w14:paraId="25F8CF32" w14:textId="77777777" w:rsidR="009371EA" w:rsidRPr="00FA6488" w:rsidRDefault="009371EA" w:rsidP="009371EA">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 xml:space="preserve">Predictors of </w:t>
            </w:r>
            <w:r w:rsidRPr="00FA6488">
              <w:rPr>
                <w:rFonts w:ascii="Arial" w:hAnsi="Arial" w:cs="Arial"/>
                <w:b/>
                <w:color w:val="0C746A"/>
                <w:sz w:val="24"/>
                <w:szCs w:val="24"/>
                <w:shd w:val="clear" w:color="auto" w:fill="FFFFFF"/>
              </w:rPr>
              <w:t>experience of a Cytosponge test</w:t>
            </w:r>
          </w:p>
          <w:p w14:paraId="553175B9" w14:textId="68EC1A79" w:rsidR="009371EA" w:rsidRPr="00FA6488" w:rsidRDefault="007D3B26" w:rsidP="009371EA">
            <w:pPr>
              <w:rPr>
                <w:rFonts w:ascii="Arial" w:hAnsi="Arial" w:cs="Arial"/>
                <w:color w:val="454545"/>
                <w:sz w:val="24"/>
                <w:szCs w:val="24"/>
                <w:shd w:val="clear" w:color="auto" w:fill="FFFFFF"/>
              </w:rPr>
            </w:pPr>
            <w:r>
              <w:rPr>
                <w:rFonts w:ascii="Arial" w:hAnsi="Arial" w:cs="Arial"/>
                <w:color w:val="454545"/>
                <w:sz w:val="24"/>
                <w:szCs w:val="24"/>
                <w:shd w:val="clear" w:color="auto" w:fill="FFFFFF"/>
              </w:rPr>
              <w:t>10 January (</w:t>
            </w:r>
            <w:r w:rsidR="009371EA" w:rsidRPr="00FA6488">
              <w:rPr>
                <w:rFonts w:ascii="Arial" w:hAnsi="Arial" w:cs="Arial"/>
                <w:color w:val="454545"/>
                <w:sz w:val="24"/>
                <w:szCs w:val="24"/>
                <w:shd w:val="clear" w:color="auto" w:fill="FFFFFF"/>
              </w:rPr>
              <w:t>Judith Offman</w:t>
            </w:r>
            <w:r>
              <w:rPr>
                <w:rFonts w:ascii="Arial" w:hAnsi="Arial" w:cs="Arial"/>
                <w:color w:val="454545"/>
                <w:sz w:val="24"/>
                <w:szCs w:val="24"/>
                <w:shd w:val="clear" w:color="auto" w:fill="FFFFFF"/>
              </w:rPr>
              <w:t>, Fiona Walter</w:t>
            </w:r>
            <w:r w:rsidR="009371EA" w:rsidRPr="00FA6488">
              <w:rPr>
                <w:rFonts w:ascii="Arial" w:hAnsi="Arial" w:cs="Arial"/>
                <w:color w:val="454545"/>
                <w:sz w:val="24"/>
                <w:szCs w:val="24"/>
                <w:shd w:val="clear" w:color="auto" w:fill="FFFFFF"/>
              </w:rPr>
              <w:t>. Centre for Prevention, Detection, and Diagnosis)</w:t>
            </w:r>
          </w:p>
          <w:p w14:paraId="46435823" w14:textId="364B81AF" w:rsidR="009371EA" w:rsidRDefault="009371EA" w:rsidP="009371EA">
            <w:pPr>
              <w:rPr>
                <w:noProof/>
              </w:rPr>
            </w:pPr>
          </w:p>
        </w:tc>
      </w:tr>
      <w:tr w:rsidR="009371EA" w:rsidRPr="00D071E5" w14:paraId="630EE87A" w14:textId="77777777" w:rsidTr="00DB7F4B">
        <w:trPr>
          <w:trHeight w:val="498"/>
        </w:trPr>
        <w:tc>
          <w:tcPr>
            <w:tcW w:w="4510" w:type="dxa"/>
            <w:tcBorders>
              <w:top w:val="nil"/>
              <w:left w:val="nil"/>
              <w:bottom w:val="nil"/>
              <w:right w:val="nil"/>
            </w:tcBorders>
          </w:tcPr>
          <w:p w14:paraId="31FBF4B6" w14:textId="281A2CCE" w:rsidR="009371EA" w:rsidRPr="002B2CEB" w:rsidRDefault="009371EA" w:rsidP="009371EA">
            <w:pPr>
              <w:rPr>
                <w:rFonts w:ascii="Arial" w:hAnsi="Arial" w:cs="Arial"/>
                <w:color w:val="454545"/>
                <w:sz w:val="24"/>
                <w:szCs w:val="24"/>
                <w:shd w:val="clear" w:color="auto" w:fill="FFFFFF"/>
              </w:rPr>
            </w:pPr>
            <w:r w:rsidRPr="0059719B">
              <w:rPr>
                <w:rFonts w:ascii="Arial" w:hAnsi="Arial" w:cs="Arial"/>
                <w:color w:val="454545"/>
                <w:sz w:val="24"/>
                <w:szCs w:val="24"/>
                <w:shd w:val="clear" w:color="auto" w:fill="FFFFFF"/>
              </w:rPr>
              <w:t>While overall patient experience with the Cytosponge device used in the diagnosis of Barrett’s oesophagus is positive, researchers from the BEST3 trial have investigated the factors associated with the least positive experiences. Using results from a</w:t>
            </w:r>
            <w:r w:rsidRPr="0059719B">
              <w:rPr>
                <w:rFonts w:ascii="Arial" w:hAnsi="Arial" w:cs="Arial"/>
                <w:color w:val="454545"/>
                <w:sz w:val="24"/>
                <w:szCs w:val="24"/>
              </w:rPr>
              <w:t xml:space="preserve"> 22-item patient satisfaction questionnaire completed 7-14 days after the test, the</w:t>
            </w:r>
            <w:r>
              <w:rPr>
                <w:rFonts w:ascii="Arial" w:hAnsi="Arial" w:cs="Arial"/>
                <w:color w:val="454545"/>
                <w:sz w:val="24"/>
                <w:szCs w:val="24"/>
              </w:rPr>
              <w:t xml:space="preserve"> </w:t>
            </w:r>
            <w:hyperlink r:id="rId68" w:history="1">
              <w:r w:rsidRPr="002B2CEB">
                <w:rPr>
                  <w:rStyle w:val="Hyperlink"/>
                  <w:rFonts w:ascii="Arial" w:hAnsi="Arial" w:cs="Arial"/>
                  <w:color w:val="454545"/>
                  <w:sz w:val="24"/>
                  <w:szCs w:val="24"/>
                  <w:shd w:val="clear" w:color="auto" w:fill="FFFFFF"/>
                </w:rPr>
                <w:t>study</w:t>
              </w:r>
            </w:hyperlink>
            <w:r w:rsidRPr="002B2CEB">
              <w:rPr>
                <w:rFonts w:ascii="Arial" w:hAnsi="Arial" w:cs="Arial"/>
                <w:color w:val="454545"/>
                <w:sz w:val="24"/>
                <w:szCs w:val="24"/>
              </w:rPr>
              <w:t xml:space="preserve"> </w:t>
            </w:r>
            <w:r w:rsidRPr="0059719B">
              <w:rPr>
                <w:rFonts w:ascii="Arial" w:hAnsi="Arial" w:cs="Arial"/>
                <w:color w:val="454545"/>
                <w:sz w:val="24"/>
                <w:szCs w:val="24"/>
              </w:rPr>
              <w:t>identified the 167 (of 1458) participants with the least positive experience, defined by the 90th percentile. Eleven patient characteristics and one procedure-specific factor were assessed as potential predictors of the least positive experience. High/very high anxiety and a failed swallow at the first attempt were highly significant predictors, wi</w:t>
            </w:r>
            <w:r>
              <w:rPr>
                <w:rFonts w:ascii="Arial" w:hAnsi="Arial" w:cs="Arial"/>
                <w:color w:val="454545"/>
                <w:sz w:val="24"/>
                <w:szCs w:val="24"/>
              </w:rPr>
              <w:t>th sex, height, alcohol intake,</w:t>
            </w:r>
            <w:r w:rsidRPr="0059719B">
              <w:rPr>
                <w:rFonts w:ascii="Arial" w:hAnsi="Arial" w:cs="Arial"/>
                <w:color w:val="454545"/>
                <w:sz w:val="24"/>
                <w:szCs w:val="24"/>
              </w:rPr>
              <w:t xml:space="preserve"> and education level also statistically significant predictors. Identifying anxiety, discussing concerns with patients, or giving tips to help with swallowing the capsule might help improve their experience.</w:t>
            </w:r>
          </w:p>
          <w:p w14:paraId="257FA50C" w14:textId="77777777" w:rsidR="009371EA" w:rsidRPr="00E35FCA" w:rsidRDefault="009371EA" w:rsidP="009371EA">
            <w:pPr>
              <w:pStyle w:val="xxxmsonormal"/>
              <w:shd w:val="clear" w:color="auto" w:fill="FFFFFF"/>
              <w:spacing w:before="0" w:beforeAutospacing="0" w:after="0" w:afterAutospacing="0"/>
              <w:rPr>
                <w:rFonts w:ascii="Calibri" w:hAnsi="Calibri" w:cs="Calibri"/>
                <w:color w:val="242424"/>
                <w:sz w:val="22"/>
                <w:szCs w:val="22"/>
              </w:rPr>
            </w:pPr>
          </w:p>
        </w:tc>
        <w:tc>
          <w:tcPr>
            <w:tcW w:w="4511" w:type="dxa"/>
            <w:tcBorders>
              <w:top w:val="nil"/>
              <w:left w:val="nil"/>
              <w:bottom w:val="nil"/>
              <w:right w:val="nil"/>
            </w:tcBorders>
          </w:tcPr>
          <w:p w14:paraId="38E01F31" w14:textId="49EF2C3A" w:rsidR="009371EA" w:rsidRDefault="009371EA" w:rsidP="009371EA">
            <w:pPr>
              <w:rPr>
                <w:noProof/>
              </w:rPr>
            </w:pPr>
            <w:r>
              <w:rPr>
                <w:noProof/>
                <w:lang w:eastAsia="en-GB"/>
              </w:rPr>
              <w:drawing>
                <wp:inline distT="0" distB="0" distL="0" distR="0" wp14:anchorId="778098E4" wp14:editId="3A875A94">
                  <wp:extent cx="2289976" cy="404553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71179" t="23366" r="10474" b="19012"/>
                          <a:stretch/>
                        </pic:blipFill>
                        <pic:spPr bwMode="auto">
                          <a:xfrm>
                            <a:off x="0" y="0"/>
                            <a:ext cx="2333013" cy="4121564"/>
                          </a:xfrm>
                          <a:prstGeom prst="rect">
                            <a:avLst/>
                          </a:prstGeom>
                          <a:ln>
                            <a:noFill/>
                          </a:ln>
                          <a:extLst>
                            <a:ext uri="{53640926-AAD7-44D8-BBD7-CCE9431645EC}">
                              <a14:shadowObscured xmlns:a14="http://schemas.microsoft.com/office/drawing/2010/main"/>
                            </a:ext>
                          </a:extLst>
                        </pic:spPr>
                      </pic:pic>
                    </a:graphicData>
                  </a:graphic>
                </wp:inline>
              </w:drawing>
            </w:r>
          </w:p>
          <w:p w14:paraId="2CEB89B6" w14:textId="226C8968" w:rsidR="009371EA" w:rsidRDefault="009371EA" w:rsidP="009371EA">
            <w:pPr>
              <w:rPr>
                <w:noProof/>
              </w:rPr>
            </w:pPr>
          </w:p>
        </w:tc>
      </w:tr>
      <w:tr w:rsidR="009371EA" w14:paraId="2BE697E3" w14:textId="77777777" w:rsidTr="00DB7F4B">
        <w:trPr>
          <w:trHeight w:val="851"/>
        </w:trPr>
        <w:tc>
          <w:tcPr>
            <w:tcW w:w="9021" w:type="dxa"/>
            <w:gridSpan w:val="2"/>
            <w:tcBorders>
              <w:top w:val="nil"/>
              <w:left w:val="nil"/>
              <w:bottom w:val="nil"/>
              <w:right w:val="nil"/>
            </w:tcBorders>
            <w:shd w:val="clear" w:color="auto" w:fill="0C746A"/>
          </w:tcPr>
          <w:p w14:paraId="2CCAC2FC" w14:textId="77777777" w:rsidR="009371EA" w:rsidRDefault="009371EA" w:rsidP="009371EA">
            <w:pPr>
              <w:spacing w:line="300" w:lineRule="atLeast"/>
              <w:jc w:val="left"/>
              <w:rPr>
                <w:rFonts w:ascii="Arial" w:eastAsia="Times New Roman" w:hAnsi="Arial" w:cs="Arial"/>
                <w:color w:val="F2F2F2"/>
                <w:sz w:val="28"/>
                <w:szCs w:val="28"/>
                <w:bdr w:val="none" w:sz="0" w:space="0" w:color="auto" w:frame="1"/>
                <w:lang w:eastAsia="en-GB"/>
              </w:rPr>
            </w:pPr>
          </w:p>
          <w:p w14:paraId="79A71523" w14:textId="6D9B3F75" w:rsidR="009371EA" w:rsidRPr="009E1852" w:rsidRDefault="009371EA" w:rsidP="009371EA">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FORTHCOMING EVENTS AND NOTICES</w:t>
            </w:r>
          </w:p>
          <w:p w14:paraId="19E2C685" w14:textId="77777777" w:rsidR="009371EA" w:rsidRDefault="009371EA" w:rsidP="009371EA">
            <w:pPr>
              <w:pStyle w:val="NormalWeb"/>
              <w:spacing w:before="0" w:beforeAutospacing="0" w:after="0" w:afterAutospacing="0"/>
              <w:rPr>
                <w:rFonts w:ascii="Arial" w:hAnsi="Arial" w:cs="Arial"/>
                <w:b/>
                <w:bCs/>
                <w:color w:val="0C746A"/>
              </w:rPr>
            </w:pPr>
          </w:p>
        </w:tc>
      </w:tr>
      <w:tr w:rsidR="009371EA" w:rsidRPr="00D071E5" w14:paraId="1A019F9D" w14:textId="77777777" w:rsidTr="00DB7F4B">
        <w:trPr>
          <w:trHeight w:val="498"/>
        </w:trPr>
        <w:tc>
          <w:tcPr>
            <w:tcW w:w="9021" w:type="dxa"/>
            <w:gridSpan w:val="2"/>
            <w:tcBorders>
              <w:top w:val="nil"/>
              <w:left w:val="nil"/>
              <w:bottom w:val="nil"/>
              <w:right w:val="nil"/>
            </w:tcBorders>
          </w:tcPr>
          <w:p w14:paraId="4B55011B" w14:textId="18FFAD17" w:rsidR="009371EA" w:rsidRPr="00D14751" w:rsidRDefault="009371EA" w:rsidP="009371EA">
            <w:pPr>
              <w:pStyle w:val="xmsonormal"/>
              <w:shd w:val="clear" w:color="auto" w:fill="FFFFFF"/>
              <w:spacing w:before="0" w:beforeAutospacing="0" w:after="0" w:afterAutospacing="0"/>
              <w:rPr>
                <w:rFonts w:ascii="Arial" w:hAnsi="Arial" w:cs="Arial"/>
                <w:color w:val="454545"/>
              </w:rPr>
            </w:pPr>
          </w:p>
          <w:p w14:paraId="6BF77ECA" w14:textId="77777777" w:rsidR="009371EA" w:rsidRDefault="009371EA" w:rsidP="009371EA">
            <w:pPr>
              <w:rPr>
                <w:rFonts w:ascii="Arial" w:eastAsia="Times New Roman" w:hAnsi="Arial" w:cs="Arial"/>
                <w:b/>
                <w:color w:val="0C746A"/>
                <w:sz w:val="24"/>
                <w:szCs w:val="24"/>
                <w:shd w:val="clear" w:color="auto" w:fill="FFFFFF"/>
                <w:lang w:eastAsia="en-GB"/>
              </w:rPr>
            </w:pPr>
            <w:r w:rsidRPr="006B20A9">
              <w:rPr>
                <w:rFonts w:ascii="Arial" w:eastAsia="Times New Roman" w:hAnsi="Arial" w:cs="Arial"/>
                <w:b/>
                <w:color w:val="0C746A"/>
                <w:sz w:val="24"/>
                <w:szCs w:val="24"/>
                <w:shd w:val="clear" w:color="auto" w:fill="FFFFFF"/>
                <w:lang w:eastAsia="en-GB"/>
              </w:rPr>
              <w:t>How I got my industry funding</w:t>
            </w:r>
            <w:r>
              <w:rPr>
                <w:rFonts w:ascii="Arial" w:eastAsia="Times New Roman" w:hAnsi="Arial" w:cs="Arial"/>
                <w:b/>
                <w:color w:val="0C746A"/>
                <w:sz w:val="24"/>
                <w:szCs w:val="24"/>
                <w:shd w:val="clear" w:color="auto" w:fill="FFFFFF"/>
                <w:lang w:eastAsia="en-GB"/>
              </w:rPr>
              <w:t>: Launch of new seminar series</w:t>
            </w:r>
          </w:p>
          <w:p w14:paraId="10C7FC4E" w14:textId="77777777" w:rsidR="009371EA" w:rsidRDefault="009371EA" w:rsidP="009371EA">
            <w:pPr>
              <w:rPr>
                <w:rFonts w:ascii="Arial" w:eastAsia="Times New Roman" w:hAnsi="Arial" w:cs="Arial"/>
                <w:b/>
                <w:color w:val="0C746A"/>
                <w:sz w:val="24"/>
                <w:szCs w:val="24"/>
                <w:shd w:val="clear" w:color="auto" w:fill="FFFFFF"/>
                <w:lang w:eastAsia="en-GB"/>
              </w:rPr>
            </w:pPr>
            <w:r>
              <w:rPr>
                <w:rFonts w:ascii="Arial" w:eastAsia="Times New Roman" w:hAnsi="Arial" w:cs="Arial"/>
                <w:b/>
                <w:color w:val="0C746A"/>
                <w:sz w:val="24"/>
                <w:szCs w:val="24"/>
                <w:shd w:val="clear" w:color="auto" w:fill="FFFFFF"/>
                <w:lang w:eastAsia="en-GB"/>
              </w:rPr>
              <w:t>Thursday 26 January 12:15-1300</w:t>
            </w:r>
          </w:p>
          <w:p w14:paraId="6326E59F" w14:textId="77777777" w:rsidR="009371EA" w:rsidRDefault="009371EA" w:rsidP="009371EA">
            <w:pPr>
              <w:rPr>
                <w:rFonts w:ascii="Arial" w:eastAsia="Times New Roman" w:hAnsi="Arial" w:cs="Arial"/>
                <w:b/>
                <w:color w:val="0C746A"/>
                <w:sz w:val="24"/>
                <w:szCs w:val="24"/>
                <w:shd w:val="clear" w:color="auto" w:fill="FFFFFF"/>
                <w:lang w:eastAsia="en-GB"/>
              </w:rPr>
            </w:pPr>
          </w:p>
          <w:p w14:paraId="6643E1D2" w14:textId="77777777" w:rsidR="009371EA" w:rsidRPr="006B20A9" w:rsidRDefault="009371EA" w:rsidP="009371EA">
            <w:pPr>
              <w:shd w:val="clear" w:color="auto" w:fill="FFFFFF"/>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At t</w:t>
            </w:r>
            <w:r w:rsidRPr="006B20A9">
              <w:rPr>
                <w:rFonts w:ascii="Arial" w:eastAsia="Times New Roman" w:hAnsi="Arial" w:cs="Arial"/>
                <w:color w:val="454545"/>
                <w:sz w:val="24"/>
                <w:szCs w:val="24"/>
                <w:lang w:eastAsia="en-GB"/>
              </w:rPr>
              <w:t>he first seminar in this new WIPH “How I got my </w:t>
            </w:r>
            <w:r w:rsidRPr="006B20A9">
              <w:rPr>
                <w:rFonts w:ascii="Arial" w:eastAsia="Times New Roman" w:hAnsi="Arial" w:cs="Arial"/>
                <w:color w:val="454545"/>
                <w:sz w:val="24"/>
                <w:szCs w:val="24"/>
                <w:bdr w:val="none" w:sz="0" w:space="0" w:color="auto" w:frame="1"/>
                <w:lang w:eastAsia="en-GB"/>
              </w:rPr>
              <w:t>industry funding</w:t>
            </w:r>
            <w:r>
              <w:rPr>
                <w:rFonts w:ascii="Arial" w:eastAsia="Times New Roman" w:hAnsi="Arial" w:cs="Arial"/>
                <w:color w:val="454545"/>
                <w:sz w:val="24"/>
                <w:szCs w:val="24"/>
                <w:lang w:eastAsia="en-GB"/>
              </w:rPr>
              <w:t xml:space="preserve">” series, </w:t>
            </w:r>
            <w:r w:rsidRPr="006B20A9">
              <w:rPr>
                <w:rFonts w:ascii="Arial" w:eastAsia="Times New Roman" w:hAnsi="Arial" w:cs="Arial"/>
                <w:color w:val="454545"/>
                <w:sz w:val="24"/>
                <w:szCs w:val="24"/>
                <w:lang w:eastAsia="en-GB"/>
              </w:rPr>
              <w:t>we will hear from the QMUL Bus</w:t>
            </w:r>
            <w:r>
              <w:rPr>
                <w:rFonts w:ascii="Arial" w:eastAsia="Times New Roman" w:hAnsi="Arial" w:cs="Arial"/>
                <w:color w:val="454545"/>
                <w:sz w:val="24"/>
                <w:szCs w:val="24"/>
                <w:lang w:eastAsia="en-GB"/>
              </w:rPr>
              <w:t xml:space="preserve">iness Development Team and Queen Mary Innovation </w:t>
            </w:r>
            <w:r w:rsidRPr="006B20A9">
              <w:rPr>
                <w:rFonts w:ascii="Arial" w:eastAsia="Times New Roman" w:hAnsi="Arial" w:cs="Arial"/>
                <w:color w:val="454545"/>
                <w:sz w:val="24"/>
                <w:szCs w:val="24"/>
                <w:lang w:eastAsia="en-GB"/>
              </w:rPr>
              <w:t xml:space="preserve"> about the types of</w:t>
            </w:r>
            <w:r>
              <w:rPr>
                <w:rFonts w:ascii="Arial" w:eastAsia="Times New Roman" w:hAnsi="Arial" w:cs="Arial"/>
                <w:color w:val="454545"/>
                <w:sz w:val="24"/>
                <w:szCs w:val="24"/>
                <w:lang w:eastAsia="en-GB"/>
              </w:rPr>
              <w:t xml:space="preserve"> industry partnerships</w:t>
            </w:r>
            <w:r w:rsidRPr="006B20A9">
              <w:rPr>
                <w:rFonts w:ascii="Arial" w:eastAsia="Times New Roman" w:hAnsi="Arial" w:cs="Arial"/>
                <w:color w:val="454545"/>
                <w:sz w:val="24"/>
                <w:szCs w:val="24"/>
                <w:lang w:eastAsia="en-GB"/>
              </w:rPr>
              <w:t xml:space="preserve"> available, opportunities they see for WIPH </w:t>
            </w:r>
            <w:r w:rsidRPr="006B20A9">
              <w:rPr>
                <w:rFonts w:ascii="Arial" w:eastAsia="Times New Roman" w:hAnsi="Arial" w:cs="Arial"/>
                <w:color w:val="454545"/>
                <w:sz w:val="24"/>
                <w:szCs w:val="24"/>
                <w:lang w:eastAsia="en-GB"/>
              </w:rPr>
              <w:lastRenderedPageBreak/>
              <w:t xml:space="preserve">based on our research strengths, and the type of support they can offer. This is </w:t>
            </w:r>
            <w:r>
              <w:rPr>
                <w:rFonts w:ascii="Arial" w:eastAsia="Times New Roman" w:hAnsi="Arial" w:cs="Arial"/>
                <w:color w:val="454545"/>
                <w:sz w:val="24"/>
                <w:szCs w:val="24"/>
                <w:lang w:eastAsia="en-GB"/>
              </w:rPr>
              <w:t>the launch of a series of talks in which we will</w:t>
            </w:r>
            <w:r w:rsidRPr="006B20A9">
              <w:rPr>
                <w:rFonts w:ascii="Arial" w:eastAsia="Times New Roman" w:hAnsi="Arial" w:cs="Arial"/>
                <w:color w:val="454545"/>
                <w:sz w:val="24"/>
                <w:szCs w:val="24"/>
                <w:lang w:eastAsia="en-GB"/>
              </w:rPr>
              <w:t xml:space="preserve"> hear from WIPH colleagues who have won </w:t>
            </w:r>
            <w:r w:rsidRPr="006B20A9">
              <w:rPr>
                <w:rFonts w:ascii="Arial" w:eastAsia="Times New Roman" w:hAnsi="Arial" w:cs="Arial"/>
                <w:color w:val="454545"/>
                <w:sz w:val="24"/>
                <w:szCs w:val="24"/>
                <w:bdr w:val="none" w:sz="0" w:space="0" w:color="auto" w:frame="1"/>
                <w:lang w:eastAsia="en-GB"/>
              </w:rPr>
              <w:t>industry funding</w:t>
            </w:r>
            <w:r>
              <w:rPr>
                <w:rFonts w:ascii="Arial" w:eastAsia="Times New Roman" w:hAnsi="Arial" w:cs="Arial"/>
                <w:color w:val="454545"/>
                <w:sz w:val="24"/>
                <w:szCs w:val="24"/>
                <w:lang w:eastAsia="en-GB"/>
              </w:rPr>
              <w:t xml:space="preserve">, </w:t>
            </w:r>
            <w:r w:rsidRPr="006B20A9">
              <w:rPr>
                <w:rFonts w:ascii="Arial" w:eastAsia="Times New Roman" w:hAnsi="Arial" w:cs="Arial"/>
                <w:color w:val="454545"/>
                <w:sz w:val="24"/>
                <w:szCs w:val="24"/>
                <w:lang w:eastAsia="en-GB"/>
              </w:rPr>
              <w:t>providing tips based on thei</w:t>
            </w:r>
            <w:r>
              <w:rPr>
                <w:rFonts w:ascii="Arial" w:eastAsia="Times New Roman" w:hAnsi="Arial" w:cs="Arial"/>
                <w:color w:val="454545"/>
                <w:sz w:val="24"/>
                <w:szCs w:val="24"/>
                <w:lang w:eastAsia="en-GB"/>
              </w:rPr>
              <w:t xml:space="preserve">r journeys so far. We hope </w:t>
            </w:r>
            <w:r w:rsidRPr="006B20A9">
              <w:rPr>
                <w:rFonts w:ascii="Arial" w:eastAsia="Times New Roman" w:hAnsi="Arial" w:cs="Arial"/>
                <w:color w:val="454545"/>
                <w:sz w:val="24"/>
                <w:szCs w:val="24"/>
                <w:lang w:eastAsia="en-GB"/>
              </w:rPr>
              <w:t>the series will build awareness and confidence around </w:t>
            </w:r>
            <w:r w:rsidRPr="006B20A9">
              <w:rPr>
                <w:rFonts w:ascii="Arial" w:eastAsia="Times New Roman" w:hAnsi="Arial" w:cs="Arial"/>
                <w:color w:val="454545"/>
                <w:sz w:val="24"/>
                <w:szCs w:val="24"/>
                <w:bdr w:val="none" w:sz="0" w:space="0" w:color="auto" w:frame="1"/>
                <w:lang w:eastAsia="en-GB"/>
              </w:rPr>
              <w:t>industry funding</w:t>
            </w:r>
            <w:r>
              <w:rPr>
                <w:rFonts w:ascii="Arial" w:eastAsia="Times New Roman" w:hAnsi="Arial" w:cs="Arial"/>
                <w:color w:val="454545"/>
                <w:sz w:val="24"/>
                <w:szCs w:val="24"/>
                <w:bdr w:val="none" w:sz="0" w:space="0" w:color="auto" w:frame="1"/>
                <w:lang w:eastAsia="en-GB"/>
              </w:rPr>
              <w:t>, and</w:t>
            </w:r>
            <w:r w:rsidRPr="006B20A9">
              <w:rPr>
                <w:rFonts w:ascii="Arial" w:eastAsia="Times New Roman" w:hAnsi="Arial" w:cs="Arial"/>
                <w:color w:val="454545"/>
                <w:sz w:val="24"/>
                <w:szCs w:val="24"/>
                <w:lang w:eastAsia="en-GB"/>
              </w:rPr>
              <w:t xml:space="preserve"> look forward to seeing many of you at the launch</w:t>
            </w:r>
            <w:r>
              <w:rPr>
                <w:rFonts w:ascii="Arial" w:eastAsia="Times New Roman" w:hAnsi="Arial" w:cs="Arial"/>
                <w:color w:val="454545"/>
                <w:sz w:val="24"/>
                <w:szCs w:val="24"/>
                <w:lang w:eastAsia="en-GB"/>
              </w:rPr>
              <w:t>. P</w:t>
            </w:r>
            <w:r w:rsidRPr="006B20A9">
              <w:rPr>
                <w:rFonts w:ascii="Arial" w:eastAsia="Times New Roman" w:hAnsi="Arial" w:cs="Arial"/>
                <w:color w:val="454545"/>
                <w:sz w:val="24"/>
                <w:szCs w:val="24"/>
                <w:lang w:eastAsia="en-GB"/>
              </w:rPr>
              <w:t>lease joi</w:t>
            </w:r>
            <w:r>
              <w:rPr>
                <w:rFonts w:ascii="Arial" w:eastAsia="Times New Roman" w:hAnsi="Arial" w:cs="Arial"/>
                <w:color w:val="454545"/>
                <w:sz w:val="24"/>
                <w:szCs w:val="24"/>
                <w:lang w:eastAsia="en-GB"/>
              </w:rPr>
              <w:t xml:space="preserve">n using the MS Teams link below. </w:t>
            </w:r>
            <w:r w:rsidRPr="006B20A9">
              <w:rPr>
                <w:rFonts w:ascii="Arial" w:eastAsia="Times New Roman" w:hAnsi="Arial" w:cs="Arial"/>
                <w:color w:val="454545"/>
                <w:sz w:val="24"/>
                <w:szCs w:val="24"/>
                <w:lang w:eastAsia="en-GB"/>
              </w:rPr>
              <w:t>The talk will be followed by a Q&amp;A.</w:t>
            </w:r>
          </w:p>
          <w:p w14:paraId="553B260E" w14:textId="77777777" w:rsidR="009371EA" w:rsidRPr="006B20A9" w:rsidRDefault="009371EA" w:rsidP="009371EA">
            <w:pPr>
              <w:shd w:val="clear" w:color="auto" w:fill="FFFFFF"/>
              <w:rPr>
                <w:rFonts w:ascii="Arial" w:eastAsia="Times New Roman" w:hAnsi="Arial" w:cs="Arial"/>
                <w:color w:val="242424"/>
                <w:sz w:val="24"/>
                <w:szCs w:val="24"/>
                <w:lang w:eastAsia="en-GB"/>
              </w:rPr>
            </w:pPr>
          </w:p>
          <w:p w14:paraId="592FCF16" w14:textId="77777777" w:rsidR="009371EA" w:rsidRPr="006B20A9" w:rsidRDefault="009371EA" w:rsidP="009371EA">
            <w:pPr>
              <w:pStyle w:val="xmsonormal"/>
              <w:shd w:val="clear" w:color="auto" w:fill="FFFFFF"/>
              <w:spacing w:before="0" w:beforeAutospacing="0" w:after="0" w:afterAutospacing="0"/>
              <w:textAlignment w:val="baseline"/>
              <w:rPr>
                <w:rFonts w:ascii="Arial" w:hAnsi="Arial" w:cs="Arial"/>
                <w:color w:val="242424"/>
              </w:rPr>
            </w:pPr>
            <w:r w:rsidRPr="006B20A9">
              <w:rPr>
                <w:rFonts w:ascii="Arial" w:hAnsi="Arial" w:cs="Arial"/>
                <w:color w:val="252424"/>
                <w:bdr w:val="none" w:sz="0" w:space="0" w:color="auto" w:frame="1"/>
                <w:lang w:val="en-US"/>
              </w:rPr>
              <w:t>Microsoft Teams meeting</w:t>
            </w:r>
            <w:r>
              <w:rPr>
                <w:rFonts w:ascii="Arial" w:hAnsi="Arial" w:cs="Arial"/>
                <w:color w:val="252424"/>
                <w:bdr w:val="none" w:sz="0" w:space="0" w:color="auto" w:frame="1"/>
                <w:lang w:val="en-US"/>
              </w:rPr>
              <w:t xml:space="preserve">: </w:t>
            </w:r>
            <w:r w:rsidRPr="006A2133">
              <w:rPr>
                <w:rFonts w:ascii="Arial" w:hAnsi="Arial" w:cs="Arial"/>
                <w:bCs/>
                <w:color w:val="252424"/>
                <w:bdr w:val="none" w:sz="0" w:space="0" w:color="auto" w:frame="1"/>
                <w:lang w:val="en-US"/>
              </w:rPr>
              <w:t>Join on your computer, mobile app or room device</w:t>
            </w:r>
          </w:p>
          <w:p w14:paraId="1A285D54" w14:textId="77777777" w:rsidR="009371EA" w:rsidRPr="006B20A9" w:rsidRDefault="0036321E" w:rsidP="009371EA">
            <w:pPr>
              <w:pStyle w:val="xmsonormal"/>
              <w:shd w:val="clear" w:color="auto" w:fill="FFFFFF"/>
              <w:spacing w:before="0" w:beforeAutospacing="0" w:after="0" w:afterAutospacing="0"/>
              <w:textAlignment w:val="baseline"/>
              <w:rPr>
                <w:rFonts w:ascii="Arial" w:hAnsi="Arial" w:cs="Arial"/>
                <w:color w:val="242424"/>
              </w:rPr>
            </w:pPr>
            <w:hyperlink r:id="rId70" w:tgtFrame="_blank" w:history="1">
              <w:r w:rsidR="009371EA" w:rsidRPr="006B20A9">
                <w:rPr>
                  <w:rStyle w:val="Hyperlink"/>
                  <w:rFonts w:ascii="Arial" w:hAnsi="Arial" w:cs="Arial"/>
                  <w:color w:val="6264A7"/>
                  <w:bdr w:val="none" w:sz="0" w:space="0" w:color="auto" w:frame="1"/>
                  <w:lang w:val="en-US"/>
                </w:rPr>
                <w:t>Click here to join the meeting</w:t>
              </w:r>
            </w:hyperlink>
          </w:p>
          <w:p w14:paraId="458EE65D" w14:textId="77777777" w:rsidR="002766BE" w:rsidRDefault="009371EA" w:rsidP="009371EA">
            <w:pPr>
              <w:pStyle w:val="xmsonormal"/>
              <w:shd w:val="clear" w:color="auto" w:fill="FFFFFF"/>
              <w:spacing w:before="0" w:beforeAutospacing="0" w:after="0" w:afterAutospacing="0"/>
              <w:textAlignment w:val="baseline"/>
              <w:rPr>
                <w:rFonts w:ascii="Arial" w:hAnsi="Arial" w:cs="Arial"/>
                <w:color w:val="252424"/>
                <w:bdr w:val="none" w:sz="0" w:space="0" w:color="auto" w:frame="1"/>
                <w:lang w:val="en-US"/>
              </w:rPr>
            </w:pPr>
            <w:r w:rsidRPr="006B20A9">
              <w:rPr>
                <w:rFonts w:ascii="Arial" w:hAnsi="Arial" w:cs="Arial"/>
                <w:color w:val="252424"/>
                <w:bdr w:val="none" w:sz="0" w:space="0" w:color="auto" w:frame="1"/>
                <w:lang w:val="en-US"/>
              </w:rPr>
              <w:t>Meeting ID: 328 833 478 082</w:t>
            </w:r>
          </w:p>
          <w:p w14:paraId="19912D4B" w14:textId="24042ED1" w:rsidR="009371EA" w:rsidRPr="006B20A9" w:rsidRDefault="009371EA" w:rsidP="009371EA">
            <w:pPr>
              <w:pStyle w:val="xmsonormal"/>
              <w:shd w:val="clear" w:color="auto" w:fill="FFFFFF"/>
              <w:spacing w:before="0" w:beforeAutospacing="0" w:after="0" w:afterAutospacing="0"/>
              <w:textAlignment w:val="baseline"/>
              <w:rPr>
                <w:rFonts w:ascii="Arial" w:hAnsi="Arial" w:cs="Arial"/>
                <w:color w:val="242424"/>
              </w:rPr>
            </w:pPr>
            <w:r w:rsidRPr="006B20A9">
              <w:rPr>
                <w:rFonts w:ascii="Arial" w:hAnsi="Arial" w:cs="Arial"/>
                <w:color w:val="252424"/>
                <w:bdr w:val="none" w:sz="0" w:space="0" w:color="auto" w:frame="1"/>
                <w:lang w:val="en-US"/>
              </w:rPr>
              <w:t>Passcode: WU8dwJ</w:t>
            </w:r>
          </w:p>
          <w:p w14:paraId="71835E8D" w14:textId="77777777" w:rsidR="009371EA" w:rsidRPr="006B20A9" w:rsidRDefault="0036321E" w:rsidP="009371EA">
            <w:pPr>
              <w:pStyle w:val="xmsonormal"/>
              <w:shd w:val="clear" w:color="auto" w:fill="FFFFFF"/>
              <w:spacing w:before="0" w:beforeAutospacing="0" w:after="0" w:afterAutospacing="0"/>
              <w:textAlignment w:val="baseline"/>
              <w:rPr>
                <w:rFonts w:ascii="Arial" w:hAnsi="Arial" w:cs="Arial"/>
                <w:color w:val="242424"/>
              </w:rPr>
            </w:pPr>
            <w:hyperlink r:id="rId71" w:tgtFrame="_blank" w:history="1">
              <w:r w:rsidR="009371EA" w:rsidRPr="006B20A9">
                <w:rPr>
                  <w:rStyle w:val="Hyperlink"/>
                  <w:rFonts w:ascii="Arial" w:hAnsi="Arial" w:cs="Arial"/>
                  <w:color w:val="6264A7"/>
                  <w:bdr w:val="none" w:sz="0" w:space="0" w:color="auto" w:frame="1"/>
                  <w:lang w:val="en-US"/>
                </w:rPr>
                <w:t>Download Teams</w:t>
              </w:r>
            </w:hyperlink>
            <w:r w:rsidR="009371EA" w:rsidRPr="006B20A9">
              <w:rPr>
                <w:rFonts w:ascii="Arial" w:hAnsi="Arial" w:cs="Arial"/>
                <w:color w:val="252424"/>
                <w:bdr w:val="none" w:sz="0" w:space="0" w:color="auto" w:frame="1"/>
                <w:lang w:val="en-US"/>
              </w:rPr>
              <w:t> | </w:t>
            </w:r>
            <w:hyperlink r:id="rId72" w:tgtFrame="_blank" w:history="1">
              <w:r w:rsidR="009371EA" w:rsidRPr="006B20A9">
                <w:rPr>
                  <w:rStyle w:val="Hyperlink"/>
                  <w:rFonts w:ascii="Arial" w:hAnsi="Arial" w:cs="Arial"/>
                  <w:color w:val="6264A7"/>
                  <w:bdr w:val="none" w:sz="0" w:space="0" w:color="auto" w:frame="1"/>
                  <w:lang w:val="en-US"/>
                </w:rPr>
                <w:t>Join on the web</w:t>
              </w:r>
            </w:hyperlink>
          </w:p>
          <w:p w14:paraId="10DA1919" w14:textId="57CF2BED" w:rsidR="009371EA" w:rsidRDefault="009371EA" w:rsidP="009371EA">
            <w:pPr>
              <w:rPr>
                <w:noProof/>
              </w:rPr>
            </w:pPr>
            <w:r w:rsidRPr="006B20A9">
              <w:rPr>
                <w:rFonts w:ascii="Arial" w:eastAsia="Times New Roman" w:hAnsi="Arial" w:cs="Arial"/>
                <w:color w:val="242424"/>
                <w:sz w:val="24"/>
                <w:szCs w:val="24"/>
                <w:lang w:eastAsia="en-GB"/>
              </w:rPr>
              <w:br w:type="page"/>
            </w:r>
          </w:p>
        </w:tc>
      </w:tr>
      <w:tr w:rsidR="009371EA" w:rsidRPr="00C6033A" w14:paraId="0861A4BC" w14:textId="77777777" w:rsidTr="00DB7F4B">
        <w:trPr>
          <w:trHeight w:val="498"/>
        </w:trPr>
        <w:tc>
          <w:tcPr>
            <w:tcW w:w="9021" w:type="dxa"/>
            <w:gridSpan w:val="2"/>
            <w:tcBorders>
              <w:top w:val="nil"/>
              <w:left w:val="nil"/>
              <w:bottom w:val="nil"/>
              <w:right w:val="nil"/>
            </w:tcBorders>
          </w:tcPr>
          <w:p w14:paraId="7DF73CE0" w14:textId="77777777" w:rsidR="009371EA" w:rsidRDefault="009371EA" w:rsidP="009371EA">
            <w:pPr>
              <w:pStyle w:val="xxmsonormal0"/>
              <w:shd w:val="clear" w:color="auto" w:fill="FFFFFF"/>
              <w:spacing w:before="0" w:beforeAutospacing="0" w:after="0" w:afterAutospacing="0"/>
              <w:rPr>
                <w:noProof/>
              </w:rPr>
            </w:pPr>
          </w:p>
          <w:p w14:paraId="1217F99F" w14:textId="77777777" w:rsidR="009371EA" w:rsidRDefault="009371EA" w:rsidP="009371EA">
            <w:pPr>
              <w:pStyle w:val="xxmsonormal0"/>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73"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14:paraId="21850D72" w14:textId="42AA15ED" w:rsidR="009371EA" w:rsidRDefault="009371EA" w:rsidP="009371EA">
            <w:pPr>
              <w:pStyle w:val="xxmsonormal0"/>
              <w:shd w:val="clear" w:color="auto" w:fill="FFFFFF"/>
              <w:spacing w:before="0" w:beforeAutospacing="0" w:after="0" w:afterAutospacing="0"/>
              <w:rPr>
                <w:noProof/>
              </w:rPr>
            </w:pPr>
          </w:p>
        </w:tc>
      </w:tr>
    </w:tbl>
    <w:p w14:paraId="1F7FB8D0" w14:textId="4FE94287" w:rsidR="004378CD" w:rsidRPr="004D0A21" w:rsidRDefault="004378CD" w:rsidP="009862DE">
      <w:pPr>
        <w:rPr>
          <w:rFonts w:ascii="Arial" w:hAnsi="Arial" w:cs="Arial"/>
          <w:b/>
          <w:bCs/>
          <w:color w:val="0C746A"/>
          <w:sz w:val="32"/>
          <w:szCs w:val="32"/>
          <w:u w:val="single"/>
        </w:rPr>
      </w:pPr>
    </w:p>
    <w:sectPr w:rsidR="004378CD" w:rsidRPr="004D0A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27D445" w14:textId="77777777" w:rsidR="0036321E" w:rsidRDefault="0036321E" w:rsidP="000D7247">
      <w:r>
        <w:separator/>
      </w:r>
    </w:p>
  </w:endnote>
  <w:endnote w:type="continuationSeparator" w:id="0">
    <w:p w14:paraId="5621E38A" w14:textId="77777777" w:rsidR="0036321E" w:rsidRDefault="0036321E" w:rsidP="000D7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B3460D" w14:textId="77777777" w:rsidR="0036321E" w:rsidRDefault="0036321E" w:rsidP="000D7247">
      <w:r>
        <w:separator/>
      </w:r>
    </w:p>
  </w:footnote>
  <w:footnote w:type="continuationSeparator" w:id="0">
    <w:p w14:paraId="7F711586" w14:textId="77777777" w:rsidR="0036321E" w:rsidRDefault="0036321E" w:rsidP="000D72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95498"/>
    <w:multiLevelType w:val="hybridMultilevel"/>
    <w:tmpl w:val="1F984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4B7"/>
    <w:rsid w:val="00000030"/>
    <w:rsid w:val="00000FAB"/>
    <w:rsid w:val="00000FBE"/>
    <w:rsid w:val="00001649"/>
    <w:rsid w:val="00004F6D"/>
    <w:rsid w:val="00005D67"/>
    <w:rsid w:val="000062F6"/>
    <w:rsid w:val="00007411"/>
    <w:rsid w:val="000076A2"/>
    <w:rsid w:val="00007E93"/>
    <w:rsid w:val="0001023A"/>
    <w:rsid w:val="00011324"/>
    <w:rsid w:val="00012079"/>
    <w:rsid w:val="000123D7"/>
    <w:rsid w:val="00012694"/>
    <w:rsid w:val="00013635"/>
    <w:rsid w:val="00014D6F"/>
    <w:rsid w:val="000167B5"/>
    <w:rsid w:val="00020342"/>
    <w:rsid w:val="00020D98"/>
    <w:rsid w:val="0002119D"/>
    <w:rsid w:val="00022661"/>
    <w:rsid w:val="0002406F"/>
    <w:rsid w:val="00024544"/>
    <w:rsid w:val="00025F24"/>
    <w:rsid w:val="000265AF"/>
    <w:rsid w:val="00026A97"/>
    <w:rsid w:val="0002718D"/>
    <w:rsid w:val="00030575"/>
    <w:rsid w:val="000317E4"/>
    <w:rsid w:val="00032EC2"/>
    <w:rsid w:val="00033157"/>
    <w:rsid w:val="00034B61"/>
    <w:rsid w:val="00034E40"/>
    <w:rsid w:val="00035F94"/>
    <w:rsid w:val="0003628B"/>
    <w:rsid w:val="000366F7"/>
    <w:rsid w:val="00036F95"/>
    <w:rsid w:val="00037671"/>
    <w:rsid w:val="0004040B"/>
    <w:rsid w:val="00041241"/>
    <w:rsid w:val="000417A1"/>
    <w:rsid w:val="00042C2A"/>
    <w:rsid w:val="00044C78"/>
    <w:rsid w:val="00045179"/>
    <w:rsid w:val="00045D4B"/>
    <w:rsid w:val="000477AA"/>
    <w:rsid w:val="000516E1"/>
    <w:rsid w:val="0005243A"/>
    <w:rsid w:val="000525E1"/>
    <w:rsid w:val="00053ED7"/>
    <w:rsid w:val="00054B22"/>
    <w:rsid w:val="0005539B"/>
    <w:rsid w:val="0005586B"/>
    <w:rsid w:val="00055E3C"/>
    <w:rsid w:val="00056E4E"/>
    <w:rsid w:val="000573B1"/>
    <w:rsid w:val="00057BE7"/>
    <w:rsid w:val="00060426"/>
    <w:rsid w:val="00061CE0"/>
    <w:rsid w:val="00066CB7"/>
    <w:rsid w:val="00066DB1"/>
    <w:rsid w:val="00066DFC"/>
    <w:rsid w:val="00066FF8"/>
    <w:rsid w:val="000679F0"/>
    <w:rsid w:val="0007162D"/>
    <w:rsid w:val="000727BF"/>
    <w:rsid w:val="00072E7F"/>
    <w:rsid w:val="00073758"/>
    <w:rsid w:val="000748BD"/>
    <w:rsid w:val="00074CBF"/>
    <w:rsid w:val="00076206"/>
    <w:rsid w:val="0008040E"/>
    <w:rsid w:val="000827F9"/>
    <w:rsid w:val="00084125"/>
    <w:rsid w:val="000843B0"/>
    <w:rsid w:val="00084446"/>
    <w:rsid w:val="000863AD"/>
    <w:rsid w:val="00086B9E"/>
    <w:rsid w:val="00086C74"/>
    <w:rsid w:val="000872CB"/>
    <w:rsid w:val="00090647"/>
    <w:rsid w:val="00090DD7"/>
    <w:rsid w:val="00091CD8"/>
    <w:rsid w:val="000921FA"/>
    <w:rsid w:val="00092525"/>
    <w:rsid w:val="0009399E"/>
    <w:rsid w:val="00093C3B"/>
    <w:rsid w:val="000946A2"/>
    <w:rsid w:val="000949FB"/>
    <w:rsid w:val="00095749"/>
    <w:rsid w:val="00096157"/>
    <w:rsid w:val="000A0027"/>
    <w:rsid w:val="000A01A2"/>
    <w:rsid w:val="000A0D22"/>
    <w:rsid w:val="000A117F"/>
    <w:rsid w:val="000A202D"/>
    <w:rsid w:val="000A2469"/>
    <w:rsid w:val="000A2B48"/>
    <w:rsid w:val="000A3047"/>
    <w:rsid w:val="000A3C9D"/>
    <w:rsid w:val="000A4424"/>
    <w:rsid w:val="000A5595"/>
    <w:rsid w:val="000A5EBB"/>
    <w:rsid w:val="000A6695"/>
    <w:rsid w:val="000A7298"/>
    <w:rsid w:val="000B12AF"/>
    <w:rsid w:val="000B139C"/>
    <w:rsid w:val="000B1A22"/>
    <w:rsid w:val="000B2BD7"/>
    <w:rsid w:val="000B2C61"/>
    <w:rsid w:val="000B5A70"/>
    <w:rsid w:val="000B66D2"/>
    <w:rsid w:val="000C034D"/>
    <w:rsid w:val="000C1648"/>
    <w:rsid w:val="000C1923"/>
    <w:rsid w:val="000C46CF"/>
    <w:rsid w:val="000C6FF8"/>
    <w:rsid w:val="000C7279"/>
    <w:rsid w:val="000C7520"/>
    <w:rsid w:val="000C7524"/>
    <w:rsid w:val="000D3FFE"/>
    <w:rsid w:val="000D44A4"/>
    <w:rsid w:val="000D5498"/>
    <w:rsid w:val="000D6105"/>
    <w:rsid w:val="000D65C2"/>
    <w:rsid w:val="000D7247"/>
    <w:rsid w:val="000D725C"/>
    <w:rsid w:val="000D77F6"/>
    <w:rsid w:val="000E1BF8"/>
    <w:rsid w:val="000E1FC5"/>
    <w:rsid w:val="000E3986"/>
    <w:rsid w:val="000E4593"/>
    <w:rsid w:val="000E46A7"/>
    <w:rsid w:val="000E48F4"/>
    <w:rsid w:val="000E4A95"/>
    <w:rsid w:val="000E5D2E"/>
    <w:rsid w:val="000E607D"/>
    <w:rsid w:val="000E65F6"/>
    <w:rsid w:val="000E6A37"/>
    <w:rsid w:val="000E7F5D"/>
    <w:rsid w:val="000F15D6"/>
    <w:rsid w:val="000F2448"/>
    <w:rsid w:val="000F26DD"/>
    <w:rsid w:val="000F3C6C"/>
    <w:rsid w:val="000F52AF"/>
    <w:rsid w:val="000F53F1"/>
    <w:rsid w:val="000F7252"/>
    <w:rsid w:val="000F775A"/>
    <w:rsid w:val="00100E9A"/>
    <w:rsid w:val="00103047"/>
    <w:rsid w:val="00103310"/>
    <w:rsid w:val="00103650"/>
    <w:rsid w:val="001049D9"/>
    <w:rsid w:val="00104EDC"/>
    <w:rsid w:val="0010514F"/>
    <w:rsid w:val="00107D02"/>
    <w:rsid w:val="001101B8"/>
    <w:rsid w:val="0011061F"/>
    <w:rsid w:val="00110C5B"/>
    <w:rsid w:val="001112FC"/>
    <w:rsid w:val="00111BF7"/>
    <w:rsid w:val="00112283"/>
    <w:rsid w:val="001125A9"/>
    <w:rsid w:val="0011260A"/>
    <w:rsid w:val="00112A28"/>
    <w:rsid w:val="00113BA9"/>
    <w:rsid w:val="00113F29"/>
    <w:rsid w:val="00114E12"/>
    <w:rsid w:val="00115ED4"/>
    <w:rsid w:val="0011629B"/>
    <w:rsid w:val="00116C6A"/>
    <w:rsid w:val="00116E83"/>
    <w:rsid w:val="00116F53"/>
    <w:rsid w:val="001173B7"/>
    <w:rsid w:val="001179E4"/>
    <w:rsid w:val="001179F7"/>
    <w:rsid w:val="00117ABA"/>
    <w:rsid w:val="00120560"/>
    <w:rsid w:val="00121F69"/>
    <w:rsid w:val="0012314F"/>
    <w:rsid w:val="00123316"/>
    <w:rsid w:val="00126A8F"/>
    <w:rsid w:val="00126B5A"/>
    <w:rsid w:val="00126B98"/>
    <w:rsid w:val="00127C10"/>
    <w:rsid w:val="00127E5C"/>
    <w:rsid w:val="001306A0"/>
    <w:rsid w:val="001326AD"/>
    <w:rsid w:val="00133247"/>
    <w:rsid w:val="00133ABF"/>
    <w:rsid w:val="00135A46"/>
    <w:rsid w:val="001367CE"/>
    <w:rsid w:val="001403FE"/>
    <w:rsid w:val="00140DDA"/>
    <w:rsid w:val="00141698"/>
    <w:rsid w:val="0014181B"/>
    <w:rsid w:val="00141886"/>
    <w:rsid w:val="00141896"/>
    <w:rsid w:val="00142A37"/>
    <w:rsid w:val="00143CB4"/>
    <w:rsid w:val="00143E38"/>
    <w:rsid w:val="001446DC"/>
    <w:rsid w:val="00145F7D"/>
    <w:rsid w:val="001462FA"/>
    <w:rsid w:val="00146CDA"/>
    <w:rsid w:val="00151570"/>
    <w:rsid w:val="00151A7D"/>
    <w:rsid w:val="00153D4F"/>
    <w:rsid w:val="0015422F"/>
    <w:rsid w:val="001548B8"/>
    <w:rsid w:val="00154B80"/>
    <w:rsid w:val="00154DA8"/>
    <w:rsid w:val="0015590F"/>
    <w:rsid w:val="001566B4"/>
    <w:rsid w:val="0015789C"/>
    <w:rsid w:val="00160962"/>
    <w:rsid w:val="00160B62"/>
    <w:rsid w:val="00163EDF"/>
    <w:rsid w:val="001644E5"/>
    <w:rsid w:val="00164D29"/>
    <w:rsid w:val="00165156"/>
    <w:rsid w:val="00166CED"/>
    <w:rsid w:val="0016729E"/>
    <w:rsid w:val="00170672"/>
    <w:rsid w:val="0017071F"/>
    <w:rsid w:val="00170BCD"/>
    <w:rsid w:val="0017101B"/>
    <w:rsid w:val="001710CA"/>
    <w:rsid w:val="001711AF"/>
    <w:rsid w:val="00172D0F"/>
    <w:rsid w:val="00173D66"/>
    <w:rsid w:val="0017594B"/>
    <w:rsid w:val="0017631B"/>
    <w:rsid w:val="00176B56"/>
    <w:rsid w:val="00177167"/>
    <w:rsid w:val="001779DB"/>
    <w:rsid w:val="00177BA6"/>
    <w:rsid w:val="001802D0"/>
    <w:rsid w:val="00180A85"/>
    <w:rsid w:val="00181896"/>
    <w:rsid w:val="00182586"/>
    <w:rsid w:val="00182625"/>
    <w:rsid w:val="00185603"/>
    <w:rsid w:val="00185768"/>
    <w:rsid w:val="0018625C"/>
    <w:rsid w:val="001865E8"/>
    <w:rsid w:val="00186894"/>
    <w:rsid w:val="00190965"/>
    <w:rsid w:val="00190F92"/>
    <w:rsid w:val="001910C0"/>
    <w:rsid w:val="00193529"/>
    <w:rsid w:val="0019555D"/>
    <w:rsid w:val="00195E0B"/>
    <w:rsid w:val="00195F35"/>
    <w:rsid w:val="00196ABD"/>
    <w:rsid w:val="001A1A92"/>
    <w:rsid w:val="001A48A6"/>
    <w:rsid w:val="001A500B"/>
    <w:rsid w:val="001A50E8"/>
    <w:rsid w:val="001A696F"/>
    <w:rsid w:val="001B07C9"/>
    <w:rsid w:val="001B18C6"/>
    <w:rsid w:val="001B2361"/>
    <w:rsid w:val="001B2B2A"/>
    <w:rsid w:val="001B2C96"/>
    <w:rsid w:val="001B2CC1"/>
    <w:rsid w:val="001B3FD4"/>
    <w:rsid w:val="001B6BA0"/>
    <w:rsid w:val="001C0589"/>
    <w:rsid w:val="001C12FC"/>
    <w:rsid w:val="001C1469"/>
    <w:rsid w:val="001C1506"/>
    <w:rsid w:val="001C298B"/>
    <w:rsid w:val="001C375E"/>
    <w:rsid w:val="001C4073"/>
    <w:rsid w:val="001C59F1"/>
    <w:rsid w:val="001C5C45"/>
    <w:rsid w:val="001C67A1"/>
    <w:rsid w:val="001C6839"/>
    <w:rsid w:val="001C6A9C"/>
    <w:rsid w:val="001D1D64"/>
    <w:rsid w:val="001D234D"/>
    <w:rsid w:val="001D2A05"/>
    <w:rsid w:val="001D373E"/>
    <w:rsid w:val="001D379D"/>
    <w:rsid w:val="001D4C64"/>
    <w:rsid w:val="001D5D62"/>
    <w:rsid w:val="001D5D7A"/>
    <w:rsid w:val="001D72E5"/>
    <w:rsid w:val="001E0688"/>
    <w:rsid w:val="001E1113"/>
    <w:rsid w:val="001E25A3"/>
    <w:rsid w:val="001E4344"/>
    <w:rsid w:val="001E54B4"/>
    <w:rsid w:val="001E560C"/>
    <w:rsid w:val="001E583E"/>
    <w:rsid w:val="001E5B3A"/>
    <w:rsid w:val="001E739E"/>
    <w:rsid w:val="001F48C6"/>
    <w:rsid w:val="001F4B6F"/>
    <w:rsid w:val="001F5F14"/>
    <w:rsid w:val="001F65E1"/>
    <w:rsid w:val="00200140"/>
    <w:rsid w:val="0020097F"/>
    <w:rsid w:val="0020244A"/>
    <w:rsid w:val="00202579"/>
    <w:rsid w:val="00202CF9"/>
    <w:rsid w:val="00203794"/>
    <w:rsid w:val="002040B1"/>
    <w:rsid w:val="002053E7"/>
    <w:rsid w:val="002058F6"/>
    <w:rsid w:val="002063D4"/>
    <w:rsid w:val="00206B91"/>
    <w:rsid w:val="00207AAD"/>
    <w:rsid w:val="002107B0"/>
    <w:rsid w:val="00213054"/>
    <w:rsid w:val="00213B09"/>
    <w:rsid w:val="00215FB8"/>
    <w:rsid w:val="00216486"/>
    <w:rsid w:val="002165A7"/>
    <w:rsid w:val="00216AB8"/>
    <w:rsid w:val="002177A6"/>
    <w:rsid w:val="002228B3"/>
    <w:rsid w:val="002230FC"/>
    <w:rsid w:val="00223700"/>
    <w:rsid w:val="00223A6C"/>
    <w:rsid w:val="00223C63"/>
    <w:rsid w:val="00223EA4"/>
    <w:rsid w:val="00226893"/>
    <w:rsid w:val="0022724F"/>
    <w:rsid w:val="00227957"/>
    <w:rsid w:val="00230D18"/>
    <w:rsid w:val="00232C89"/>
    <w:rsid w:val="00235CDE"/>
    <w:rsid w:val="00236C76"/>
    <w:rsid w:val="00237682"/>
    <w:rsid w:val="0024026F"/>
    <w:rsid w:val="00240999"/>
    <w:rsid w:val="00241B42"/>
    <w:rsid w:val="00241D83"/>
    <w:rsid w:val="002425C7"/>
    <w:rsid w:val="002447AB"/>
    <w:rsid w:val="002449D4"/>
    <w:rsid w:val="00245B0F"/>
    <w:rsid w:val="002471DD"/>
    <w:rsid w:val="002512E3"/>
    <w:rsid w:val="002522AA"/>
    <w:rsid w:val="00252418"/>
    <w:rsid w:val="00254EA6"/>
    <w:rsid w:val="00256608"/>
    <w:rsid w:val="002579F1"/>
    <w:rsid w:val="002602CD"/>
    <w:rsid w:val="002605F5"/>
    <w:rsid w:val="00260D2E"/>
    <w:rsid w:val="00261262"/>
    <w:rsid w:val="00261547"/>
    <w:rsid w:val="002615C3"/>
    <w:rsid w:val="00261C10"/>
    <w:rsid w:val="00263E6E"/>
    <w:rsid w:val="0026768C"/>
    <w:rsid w:val="002679CF"/>
    <w:rsid w:val="00267A02"/>
    <w:rsid w:val="002702E1"/>
    <w:rsid w:val="002702F5"/>
    <w:rsid w:val="00270F12"/>
    <w:rsid w:val="002710C8"/>
    <w:rsid w:val="00271747"/>
    <w:rsid w:val="002723BB"/>
    <w:rsid w:val="00272F25"/>
    <w:rsid w:val="002739BB"/>
    <w:rsid w:val="002740DC"/>
    <w:rsid w:val="00275515"/>
    <w:rsid w:val="002755C0"/>
    <w:rsid w:val="002760CA"/>
    <w:rsid w:val="002766B3"/>
    <w:rsid w:val="002766BE"/>
    <w:rsid w:val="00277260"/>
    <w:rsid w:val="00277768"/>
    <w:rsid w:val="00280326"/>
    <w:rsid w:val="00280876"/>
    <w:rsid w:val="00280A2F"/>
    <w:rsid w:val="00280C38"/>
    <w:rsid w:val="00280D15"/>
    <w:rsid w:val="00281921"/>
    <w:rsid w:val="00281CC7"/>
    <w:rsid w:val="002828FD"/>
    <w:rsid w:val="00282BB8"/>
    <w:rsid w:val="002857E1"/>
    <w:rsid w:val="00285D03"/>
    <w:rsid w:val="00286160"/>
    <w:rsid w:val="0028628C"/>
    <w:rsid w:val="0028636B"/>
    <w:rsid w:val="002920F9"/>
    <w:rsid w:val="002928E5"/>
    <w:rsid w:val="00292978"/>
    <w:rsid w:val="00292E5A"/>
    <w:rsid w:val="002941D1"/>
    <w:rsid w:val="00295907"/>
    <w:rsid w:val="002968C2"/>
    <w:rsid w:val="00297938"/>
    <w:rsid w:val="002A1681"/>
    <w:rsid w:val="002A176F"/>
    <w:rsid w:val="002A1BCA"/>
    <w:rsid w:val="002A1D99"/>
    <w:rsid w:val="002A48A5"/>
    <w:rsid w:val="002A4B9D"/>
    <w:rsid w:val="002A4FC8"/>
    <w:rsid w:val="002A5C4C"/>
    <w:rsid w:val="002A61D5"/>
    <w:rsid w:val="002A6C08"/>
    <w:rsid w:val="002A76F1"/>
    <w:rsid w:val="002B0F48"/>
    <w:rsid w:val="002B122F"/>
    <w:rsid w:val="002B1DBD"/>
    <w:rsid w:val="002B2514"/>
    <w:rsid w:val="002B31B3"/>
    <w:rsid w:val="002B3CF7"/>
    <w:rsid w:val="002B5010"/>
    <w:rsid w:val="002B75E7"/>
    <w:rsid w:val="002B7669"/>
    <w:rsid w:val="002C03FE"/>
    <w:rsid w:val="002C26BC"/>
    <w:rsid w:val="002C2EB0"/>
    <w:rsid w:val="002C3347"/>
    <w:rsid w:val="002C3B3E"/>
    <w:rsid w:val="002C4445"/>
    <w:rsid w:val="002C4882"/>
    <w:rsid w:val="002C5A29"/>
    <w:rsid w:val="002C63AA"/>
    <w:rsid w:val="002C68BA"/>
    <w:rsid w:val="002C6F67"/>
    <w:rsid w:val="002D01C6"/>
    <w:rsid w:val="002D076C"/>
    <w:rsid w:val="002D07CD"/>
    <w:rsid w:val="002D09D4"/>
    <w:rsid w:val="002D1A26"/>
    <w:rsid w:val="002D200E"/>
    <w:rsid w:val="002D2BA4"/>
    <w:rsid w:val="002D6CA5"/>
    <w:rsid w:val="002D764A"/>
    <w:rsid w:val="002E0181"/>
    <w:rsid w:val="002E18D1"/>
    <w:rsid w:val="002E1B92"/>
    <w:rsid w:val="002E3024"/>
    <w:rsid w:val="002E3317"/>
    <w:rsid w:val="002E3645"/>
    <w:rsid w:val="002E3CD2"/>
    <w:rsid w:val="002E3DA0"/>
    <w:rsid w:val="002E46DA"/>
    <w:rsid w:val="002E4FF1"/>
    <w:rsid w:val="002E5390"/>
    <w:rsid w:val="002E5DA6"/>
    <w:rsid w:val="002E6316"/>
    <w:rsid w:val="002E744D"/>
    <w:rsid w:val="002F0980"/>
    <w:rsid w:val="002F22CD"/>
    <w:rsid w:val="002F2582"/>
    <w:rsid w:val="002F39F8"/>
    <w:rsid w:val="002F4F62"/>
    <w:rsid w:val="002F521D"/>
    <w:rsid w:val="002F5D6D"/>
    <w:rsid w:val="002F5DA2"/>
    <w:rsid w:val="003002AF"/>
    <w:rsid w:val="00300DE0"/>
    <w:rsid w:val="003013ED"/>
    <w:rsid w:val="0030188D"/>
    <w:rsid w:val="00301AAF"/>
    <w:rsid w:val="00301FA7"/>
    <w:rsid w:val="003020CB"/>
    <w:rsid w:val="0030250D"/>
    <w:rsid w:val="0030339E"/>
    <w:rsid w:val="00304687"/>
    <w:rsid w:val="00304B6C"/>
    <w:rsid w:val="00305E16"/>
    <w:rsid w:val="00310407"/>
    <w:rsid w:val="0031097F"/>
    <w:rsid w:val="003111FC"/>
    <w:rsid w:val="00311DDA"/>
    <w:rsid w:val="003122C5"/>
    <w:rsid w:val="003142E9"/>
    <w:rsid w:val="003166B8"/>
    <w:rsid w:val="00316A83"/>
    <w:rsid w:val="00316C0E"/>
    <w:rsid w:val="003176BF"/>
    <w:rsid w:val="00317E31"/>
    <w:rsid w:val="00317FE3"/>
    <w:rsid w:val="003207C5"/>
    <w:rsid w:val="00321D32"/>
    <w:rsid w:val="0032265F"/>
    <w:rsid w:val="003244E1"/>
    <w:rsid w:val="0032465B"/>
    <w:rsid w:val="003274D5"/>
    <w:rsid w:val="00327512"/>
    <w:rsid w:val="00327FFD"/>
    <w:rsid w:val="00330406"/>
    <w:rsid w:val="003318B4"/>
    <w:rsid w:val="0033201C"/>
    <w:rsid w:val="0033240C"/>
    <w:rsid w:val="0033256E"/>
    <w:rsid w:val="00333B96"/>
    <w:rsid w:val="003370E7"/>
    <w:rsid w:val="00341A0C"/>
    <w:rsid w:val="00341CD3"/>
    <w:rsid w:val="00342831"/>
    <w:rsid w:val="00342AF3"/>
    <w:rsid w:val="00344379"/>
    <w:rsid w:val="00344F60"/>
    <w:rsid w:val="00345619"/>
    <w:rsid w:val="003463DE"/>
    <w:rsid w:val="003466DA"/>
    <w:rsid w:val="00346914"/>
    <w:rsid w:val="00346FE9"/>
    <w:rsid w:val="00347622"/>
    <w:rsid w:val="00350EA9"/>
    <w:rsid w:val="00351390"/>
    <w:rsid w:val="00353136"/>
    <w:rsid w:val="00353A99"/>
    <w:rsid w:val="00353F02"/>
    <w:rsid w:val="00355609"/>
    <w:rsid w:val="00355AC6"/>
    <w:rsid w:val="00356F74"/>
    <w:rsid w:val="0036093C"/>
    <w:rsid w:val="00361385"/>
    <w:rsid w:val="00361F12"/>
    <w:rsid w:val="003623B5"/>
    <w:rsid w:val="00362BF8"/>
    <w:rsid w:val="00362E9C"/>
    <w:rsid w:val="0036321E"/>
    <w:rsid w:val="003633C7"/>
    <w:rsid w:val="00363B06"/>
    <w:rsid w:val="00363D87"/>
    <w:rsid w:val="00363DE1"/>
    <w:rsid w:val="00364DA3"/>
    <w:rsid w:val="00367E30"/>
    <w:rsid w:val="00367E61"/>
    <w:rsid w:val="00370099"/>
    <w:rsid w:val="00372320"/>
    <w:rsid w:val="00372E03"/>
    <w:rsid w:val="003738E7"/>
    <w:rsid w:val="00375769"/>
    <w:rsid w:val="00375CCD"/>
    <w:rsid w:val="00382C5C"/>
    <w:rsid w:val="00383360"/>
    <w:rsid w:val="00383C41"/>
    <w:rsid w:val="00384136"/>
    <w:rsid w:val="0038430C"/>
    <w:rsid w:val="0038468B"/>
    <w:rsid w:val="0038489E"/>
    <w:rsid w:val="00385B50"/>
    <w:rsid w:val="00386991"/>
    <w:rsid w:val="00390C8B"/>
    <w:rsid w:val="00391093"/>
    <w:rsid w:val="0039194A"/>
    <w:rsid w:val="00392FAB"/>
    <w:rsid w:val="003969ED"/>
    <w:rsid w:val="00396C2E"/>
    <w:rsid w:val="0039763C"/>
    <w:rsid w:val="00397CBC"/>
    <w:rsid w:val="003A0C62"/>
    <w:rsid w:val="003A11F3"/>
    <w:rsid w:val="003A26C5"/>
    <w:rsid w:val="003A33DB"/>
    <w:rsid w:val="003A3BEC"/>
    <w:rsid w:val="003B1B01"/>
    <w:rsid w:val="003B2BDF"/>
    <w:rsid w:val="003B3AB3"/>
    <w:rsid w:val="003B3D3F"/>
    <w:rsid w:val="003B57DA"/>
    <w:rsid w:val="003B5C8A"/>
    <w:rsid w:val="003B6CE3"/>
    <w:rsid w:val="003B75DA"/>
    <w:rsid w:val="003C0CF8"/>
    <w:rsid w:val="003C2A39"/>
    <w:rsid w:val="003C3769"/>
    <w:rsid w:val="003C37DD"/>
    <w:rsid w:val="003C5967"/>
    <w:rsid w:val="003C6DA8"/>
    <w:rsid w:val="003D0FF8"/>
    <w:rsid w:val="003D109D"/>
    <w:rsid w:val="003D1602"/>
    <w:rsid w:val="003D1820"/>
    <w:rsid w:val="003D27AA"/>
    <w:rsid w:val="003D349F"/>
    <w:rsid w:val="003D3514"/>
    <w:rsid w:val="003D547B"/>
    <w:rsid w:val="003D633F"/>
    <w:rsid w:val="003D767D"/>
    <w:rsid w:val="003D76FE"/>
    <w:rsid w:val="003E1092"/>
    <w:rsid w:val="003E1FCC"/>
    <w:rsid w:val="003E3996"/>
    <w:rsid w:val="003E44BB"/>
    <w:rsid w:val="003E4719"/>
    <w:rsid w:val="003E5E08"/>
    <w:rsid w:val="003E5FB5"/>
    <w:rsid w:val="003E66DB"/>
    <w:rsid w:val="003E6751"/>
    <w:rsid w:val="003E7019"/>
    <w:rsid w:val="003F01E2"/>
    <w:rsid w:val="003F0F2B"/>
    <w:rsid w:val="003F1724"/>
    <w:rsid w:val="003F3719"/>
    <w:rsid w:val="003F3D0B"/>
    <w:rsid w:val="003F4CE9"/>
    <w:rsid w:val="003F650C"/>
    <w:rsid w:val="003F6596"/>
    <w:rsid w:val="003F76E7"/>
    <w:rsid w:val="003F7811"/>
    <w:rsid w:val="003F79AD"/>
    <w:rsid w:val="00402264"/>
    <w:rsid w:val="004025E1"/>
    <w:rsid w:val="004029ED"/>
    <w:rsid w:val="00403510"/>
    <w:rsid w:val="00403516"/>
    <w:rsid w:val="004053DF"/>
    <w:rsid w:val="00405440"/>
    <w:rsid w:val="00405DC6"/>
    <w:rsid w:val="00406046"/>
    <w:rsid w:val="004063B3"/>
    <w:rsid w:val="004074E3"/>
    <w:rsid w:val="00411365"/>
    <w:rsid w:val="00411B45"/>
    <w:rsid w:val="00412078"/>
    <w:rsid w:val="00412B4B"/>
    <w:rsid w:val="004144FF"/>
    <w:rsid w:val="00414A16"/>
    <w:rsid w:val="00414F9D"/>
    <w:rsid w:val="00415407"/>
    <w:rsid w:val="00415CE8"/>
    <w:rsid w:val="0041789E"/>
    <w:rsid w:val="00420BB5"/>
    <w:rsid w:val="00422217"/>
    <w:rsid w:val="004234A8"/>
    <w:rsid w:val="00423B65"/>
    <w:rsid w:val="00424AB0"/>
    <w:rsid w:val="00424C2A"/>
    <w:rsid w:val="00424DCD"/>
    <w:rsid w:val="004260EA"/>
    <w:rsid w:val="0042692D"/>
    <w:rsid w:val="00426BFE"/>
    <w:rsid w:val="00427817"/>
    <w:rsid w:val="00427EA4"/>
    <w:rsid w:val="00427F73"/>
    <w:rsid w:val="00430443"/>
    <w:rsid w:val="00431224"/>
    <w:rsid w:val="004318C6"/>
    <w:rsid w:val="0043258C"/>
    <w:rsid w:val="00433A83"/>
    <w:rsid w:val="00433C13"/>
    <w:rsid w:val="00434BFC"/>
    <w:rsid w:val="00434E92"/>
    <w:rsid w:val="00436560"/>
    <w:rsid w:val="004378CD"/>
    <w:rsid w:val="004412C4"/>
    <w:rsid w:val="00441A0F"/>
    <w:rsid w:val="00441A8F"/>
    <w:rsid w:val="00442881"/>
    <w:rsid w:val="00442DFB"/>
    <w:rsid w:val="004432B4"/>
    <w:rsid w:val="0044476A"/>
    <w:rsid w:val="00445BAB"/>
    <w:rsid w:val="004463F9"/>
    <w:rsid w:val="0044694C"/>
    <w:rsid w:val="00446F9B"/>
    <w:rsid w:val="00447FF9"/>
    <w:rsid w:val="00450757"/>
    <w:rsid w:val="00450A7F"/>
    <w:rsid w:val="00450AE5"/>
    <w:rsid w:val="00451082"/>
    <w:rsid w:val="00452D28"/>
    <w:rsid w:val="00453A78"/>
    <w:rsid w:val="00454035"/>
    <w:rsid w:val="004555B7"/>
    <w:rsid w:val="00461DA6"/>
    <w:rsid w:val="004641DD"/>
    <w:rsid w:val="004643EB"/>
    <w:rsid w:val="004655B8"/>
    <w:rsid w:val="004666B4"/>
    <w:rsid w:val="004667D5"/>
    <w:rsid w:val="00466A14"/>
    <w:rsid w:val="004675DF"/>
    <w:rsid w:val="004676FB"/>
    <w:rsid w:val="00470BC0"/>
    <w:rsid w:val="00471477"/>
    <w:rsid w:val="00471F12"/>
    <w:rsid w:val="00472452"/>
    <w:rsid w:val="0047292F"/>
    <w:rsid w:val="00472B19"/>
    <w:rsid w:val="0047361B"/>
    <w:rsid w:val="00473B8C"/>
    <w:rsid w:val="00474913"/>
    <w:rsid w:val="00476BD3"/>
    <w:rsid w:val="0048131A"/>
    <w:rsid w:val="004815C0"/>
    <w:rsid w:val="00483C83"/>
    <w:rsid w:val="00483D88"/>
    <w:rsid w:val="0048437D"/>
    <w:rsid w:val="00484A3A"/>
    <w:rsid w:val="00484C75"/>
    <w:rsid w:val="004853B2"/>
    <w:rsid w:val="00485901"/>
    <w:rsid w:val="00485AED"/>
    <w:rsid w:val="00486A3A"/>
    <w:rsid w:val="00487694"/>
    <w:rsid w:val="00490011"/>
    <w:rsid w:val="004931FE"/>
    <w:rsid w:val="0049350B"/>
    <w:rsid w:val="00493E48"/>
    <w:rsid w:val="00494A0B"/>
    <w:rsid w:val="00494C33"/>
    <w:rsid w:val="00495030"/>
    <w:rsid w:val="004958FA"/>
    <w:rsid w:val="004968BD"/>
    <w:rsid w:val="004A08DC"/>
    <w:rsid w:val="004A0E40"/>
    <w:rsid w:val="004A34B3"/>
    <w:rsid w:val="004A34EA"/>
    <w:rsid w:val="004A4380"/>
    <w:rsid w:val="004A4DB1"/>
    <w:rsid w:val="004A5426"/>
    <w:rsid w:val="004A5E8C"/>
    <w:rsid w:val="004A6E77"/>
    <w:rsid w:val="004A6EB7"/>
    <w:rsid w:val="004A7E8C"/>
    <w:rsid w:val="004B02A0"/>
    <w:rsid w:val="004B0E1A"/>
    <w:rsid w:val="004B1084"/>
    <w:rsid w:val="004B32A9"/>
    <w:rsid w:val="004B3545"/>
    <w:rsid w:val="004B410D"/>
    <w:rsid w:val="004B4611"/>
    <w:rsid w:val="004B4E7A"/>
    <w:rsid w:val="004B503F"/>
    <w:rsid w:val="004B5556"/>
    <w:rsid w:val="004B5DF9"/>
    <w:rsid w:val="004B61E1"/>
    <w:rsid w:val="004B64EE"/>
    <w:rsid w:val="004B6F3E"/>
    <w:rsid w:val="004B764F"/>
    <w:rsid w:val="004B767C"/>
    <w:rsid w:val="004C01E7"/>
    <w:rsid w:val="004C3B77"/>
    <w:rsid w:val="004C5FAB"/>
    <w:rsid w:val="004C6245"/>
    <w:rsid w:val="004C7086"/>
    <w:rsid w:val="004C721D"/>
    <w:rsid w:val="004D04D0"/>
    <w:rsid w:val="004D063E"/>
    <w:rsid w:val="004D0A21"/>
    <w:rsid w:val="004D0A46"/>
    <w:rsid w:val="004D0CA2"/>
    <w:rsid w:val="004D2773"/>
    <w:rsid w:val="004D33EE"/>
    <w:rsid w:val="004D3673"/>
    <w:rsid w:val="004D4921"/>
    <w:rsid w:val="004D5993"/>
    <w:rsid w:val="004D6C50"/>
    <w:rsid w:val="004D73B7"/>
    <w:rsid w:val="004E0867"/>
    <w:rsid w:val="004E1857"/>
    <w:rsid w:val="004E1873"/>
    <w:rsid w:val="004E1904"/>
    <w:rsid w:val="004E2A54"/>
    <w:rsid w:val="004E2CAC"/>
    <w:rsid w:val="004E3B79"/>
    <w:rsid w:val="004E645D"/>
    <w:rsid w:val="004E722C"/>
    <w:rsid w:val="004E74D6"/>
    <w:rsid w:val="004E7651"/>
    <w:rsid w:val="004F05E0"/>
    <w:rsid w:val="004F071A"/>
    <w:rsid w:val="004F1D9B"/>
    <w:rsid w:val="004F1EC8"/>
    <w:rsid w:val="004F28E6"/>
    <w:rsid w:val="004F450D"/>
    <w:rsid w:val="005015C9"/>
    <w:rsid w:val="00501E96"/>
    <w:rsid w:val="00502CF4"/>
    <w:rsid w:val="005041AA"/>
    <w:rsid w:val="005115BC"/>
    <w:rsid w:val="005118C5"/>
    <w:rsid w:val="00511A53"/>
    <w:rsid w:val="0051380A"/>
    <w:rsid w:val="00513CBD"/>
    <w:rsid w:val="00514914"/>
    <w:rsid w:val="0051707B"/>
    <w:rsid w:val="0051773B"/>
    <w:rsid w:val="0052344A"/>
    <w:rsid w:val="00523890"/>
    <w:rsid w:val="00523B79"/>
    <w:rsid w:val="00524D6C"/>
    <w:rsid w:val="005253AA"/>
    <w:rsid w:val="0052700E"/>
    <w:rsid w:val="00530365"/>
    <w:rsid w:val="00530B04"/>
    <w:rsid w:val="00532B8F"/>
    <w:rsid w:val="005333EE"/>
    <w:rsid w:val="00533CC9"/>
    <w:rsid w:val="00534719"/>
    <w:rsid w:val="00534CDD"/>
    <w:rsid w:val="005363FB"/>
    <w:rsid w:val="00541260"/>
    <w:rsid w:val="0054231C"/>
    <w:rsid w:val="0054239F"/>
    <w:rsid w:val="00544FCA"/>
    <w:rsid w:val="005472E8"/>
    <w:rsid w:val="0054746A"/>
    <w:rsid w:val="00547AD5"/>
    <w:rsid w:val="005518B7"/>
    <w:rsid w:val="00551E3F"/>
    <w:rsid w:val="0055220B"/>
    <w:rsid w:val="0055311B"/>
    <w:rsid w:val="00553268"/>
    <w:rsid w:val="00554079"/>
    <w:rsid w:val="005555B0"/>
    <w:rsid w:val="005558AC"/>
    <w:rsid w:val="00555B2E"/>
    <w:rsid w:val="00556FF2"/>
    <w:rsid w:val="00560B73"/>
    <w:rsid w:val="00560E10"/>
    <w:rsid w:val="00561220"/>
    <w:rsid w:val="005614E5"/>
    <w:rsid w:val="005623B7"/>
    <w:rsid w:val="00564C24"/>
    <w:rsid w:val="00564C6A"/>
    <w:rsid w:val="0056558B"/>
    <w:rsid w:val="0056649F"/>
    <w:rsid w:val="00570003"/>
    <w:rsid w:val="00570DA6"/>
    <w:rsid w:val="005710DE"/>
    <w:rsid w:val="00571B98"/>
    <w:rsid w:val="00572431"/>
    <w:rsid w:val="00572AAD"/>
    <w:rsid w:val="00574A7E"/>
    <w:rsid w:val="00574D70"/>
    <w:rsid w:val="00574F4C"/>
    <w:rsid w:val="00575751"/>
    <w:rsid w:val="005759A4"/>
    <w:rsid w:val="0057731C"/>
    <w:rsid w:val="0058023D"/>
    <w:rsid w:val="0058210F"/>
    <w:rsid w:val="0058230A"/>
    <w:rsid w:val="00583B7E"/>
    <w:rsid w:val="00584CCF"/>
    <w:rsid w:val="00585214"/>
    <w:rsid w:val="00585B6C"/>
    <w:rsid w:val="00591627"/>
    <w:rsid w:val="00592B8F"/>
    <w:rsid w:val="005934DC"/>
    <w:rsid w:val="0059562D"/>
    <w:rsid w:val="00595850"/>
    <w:rsid w:val="00595DA9"/>
    <w:rsid w:val="005962CC"/>
    <w:rsid w:val="00596FE5"/>
    <w:rsid w:val="005971B4"/>
    <w:rsid w:val="005A0372"/>
    <w:rsid w:val="005A2270"/>
    <w:rsid w:val="005A2CC2"/>
    <w:rsid w:val="005A2E46"/>
    <w:rsid w:val="005A37C6"/>
    <w:rsid w:val="005A56B8"/>
    <w:rsid w:val="005A5ED0"/>
    <w:rsid w:val="005A66A5"/>
    <w:rsid w:val="005A6D41"/>
    <w:rsid w:val="005B0B8E"/>
    <w:rsid w:val="005B1FF5"/>
    <w:rsid w:val="005B2919"/>
    <w:rsid w:val="005B2F8C"/>
    <w:rsid w:val="005B492A"/>
    <w:rsid w:val="005B498D"/>
    <w:rsid w:val="005B559A"/>
    <w:rsid w:val="005B5F98"/>
    <w:rsid w:val="005B7EEA"/>
    <w:rsid w:val="005C2CD7"/>
    <w:rsid w:val="005C2DCB"/>
    <w:rsid w:val="005C607D"/>
    <w:rsid w:val="005C61C1"/>
    <w:rsid w:val="005C6D3C"/>
    <w:rsid w:val="005D06B9"/>
    <w:rsid w:val="005D298D"/>
    <w:rsid w:val="005D29E1"/>
    <w:rsid w:val="005D375F"/>
    <w:rsid w:val="005D43E1"/>
    <w:rsid w:val="005D5AAD"/>
    <w:rsid w:val="005E12B0"/>
    <w:rsid w:val="005E3190"/>
    <w:rsid w:val="005E3D48"/>
    <w:rsid w:val="005E3E05"/>
    <w:rsid w:val="005E5738"/>
    <w:rsid w:val="005E5870"/>
    <w:rsid w:val="005E7E87"/>
    <w:rsid w:val="005F0BFD"/>
    <w:rsid w:val="005F133E"/>
    <w:rsid w:val="005F3174"/>
    <w:rsid w:val="005F4274"/>
    <w:rsid w:val="005F458B"/>
    <w:rsid w:val="005F5441"/>
    <w:rsid w:val="005F5A25"/>
    <w:rsid w:val="005F6DA3"/>
    <w:rsid w:val="005F7157"/>
    <w:rsid w:val="005F7A76"/>
    <w:rsid w:val="0060001B"/>
    <w:rsid w:val="006005B8"/>
    <w:rsid w:val="006005F4"/>
    <w:rsid w:val="006005FA"/>
    <w:rsid w:val="006013B3"/>
    <w:rsid w:val="00601BD8"/>
    <w:rsid w:val="0060339A"/>
    <w:rsid w:val="006037AD"/>
    <w:rsid w:val="00603F68"/>
    <w:rsid w:val="00606487"/>
    <w:rsid w:val="0060698C"/>
    <w:rsid w:val="00606CB0"/>
    <w:rsid w:val="00614AC4"/>
    <w:rsid w:val="0061774B"/>
    <w:rsid w:val="00621432"/>
    <w:rsid w:val="00621EB1"/>
    <w:rsid w:val="00622217"/>
    <w:rsid w:val="00622B71"/>
    <w:rsid w:val="006233DD"/>
    <w:rsid w:val="00623AD1"/>
    <w:rsid w:val="00627E8C"/>
    <w:rsid w:val="0063021C"/>
    <w:rsid w:val="00630320"/>
    <w:rsid w:val="00631AED"/>
    <w:rsid w:val="006322A6"/>
    <w:rsid w:val="0063246B"/>
    <w:rsid w:val="006325D9"/>
    <w:rsid w:val="00633716"/>
    <w:rsid w:val="006338D9"/>
    <w:rsid w:val="00636C20"/>
    <w:rsid w:val="00636D14"/>
    <w:rsid w:val="00636DE4"/>
    <w:rsid w:val="0063700D"/>
    <w:rsid w:val="00641CCC"/>
    <w:rsid w:val="00641E96"/>
    <w:rsid w:val="00641FF6"/>
    <w:rsid w:val="00642738"/>
    <w:rsid w:val="00642740"/>
    <w:rsid w:val="00644288"/>
    <w:rsid w:val="0064447D"/>
    <w:rsid w:val="00644D47"/>
    <w:rsid w:val="006451DD"/>
    <w:rsid w:val="00645C37"/>
    <w:rsid w:val="00646FEB"/>
    <w:rsid w:val="006473C4"/>
    <w:rsid w:val="006476A2"/>
    <w:rsid w:val="0065045E"/>
    <w:rsid w:val="00650EF4"/>
    <w:rsid w:val="00651131"/>
    <w:rsid w:val="0065298B"/>
    <w:rsid w:val="00654078"/>
    <w:rsid w:val="00654A0D"/>
    <w:rsid w:val="0065522E"/>
    <w:rsid w:val="00655C87"/>
    <w:rsid w:val="00656D09"/>
    <w:rsid w:val="0065702D"/>
    <w:rsid w:val="00657034"/>
    <w:rsid w:val="006625D2"/>
    <w:rsid w:val="00662BA4"/>
    <w:rsid w:val="0066367A"/>
    <w:rsid w:val="0066464C"/>
    <w:rsid w:val="006653DF"/>
    <w:rsid w:val="006655E3"/>
    <w:rsid w:val="00666362"/>
    <w:rsid w:val="006668F8"/>
    <w:rsid w:val="00667404"/>
    <w:rsid w:val="006718EE"/>
    <w:rsid w:val="006719A2"/>
    <w:rsid w:val="00671D16"/>
    <w:rsid w:val="00671FC0"/>
    <w:rsid w:val="00673B78"/>
    <w:rsid w:val="00674693"/>
    <w:rsid w:val="00675879"/>
    <w:rsid w:val="006762D1"/>
    <w:rsid w:val="006774E9"/>
    <w:rsid w:val="00677BB7"/>
    <w:rsid w:val="00677CCA"/>
    <w:rsid w:val="00680396"/>
    <w:rsid w:val="00683CF7"/>
    <w:rsid w:val="00685C42"/>
    <w:rsid w:val="00685D53"/>
    <w:rsid w:val="00687D12"/>
    <w:rsid w:val="00691B28"/>
    <w:rsid w:val="006934AB"/>
    <w:rsid w:val="00693656"/>
    <w:rsid w:val="0069432E"/>
    <w:rsid w:val="006949AB"/>
    <w:rsid w:val="006971C7"/>
    <w:rsid w:val="006977CC"/>
    <w:rsid w:val="006A0A29"/>
    <w:rsid w:val="006A0AEC"/>
    <w:rsid w:val="006A3D74"/>
    <w:rsid w:val="006A4DAB"/>
    <w:rsid w:val="006A62D1"/>
    <w:rsid w:val="006A675B"/>
    <w:rsid w:val="006A7B49"/>
    <w:rsid w:val="006A7C90"/>
    <w:rsid w:val="006B036B"/>
    <w:rsid w:val="006B0B31"/>
    <w:rsid w:val="006B0CC9"/>
    <w:rsid w:val="006B1C18"/>
    <w:rsid w:val="006B2136"/>
    <w:rsid w:val="006B2455"/>
    <w:rsid w:val="006B3278"/>
    <w:rsid w:val="006B35AC"/>
    <w:rsid w:val="006B3A76"/>
    <w:rsid w:val="006B45D0"/>
    <w:rsid w:val="006B46EB"/>
    <w:rsid w:val="006B4721"/>
    <w:rsid w:val="006B4D5F"/>
    <w:rsid w:val="006B4D68"/>
    <w:rsid w:val="006B4EF7"/>
    <w:rsid w:val="006B5342"/>
    <w:rsid w:val="006B702D"/>
    <w:rsid w:val="006B7674"/>
    <w:rsid w:val="006B78EB"/>
    <w:rsid w:val="006C0214"/>
    <w:rsid w:val="006C0841"/>
    <w:rsid w:val="006C0ACE"/>
    <w:rsid w:val="006C0BAD"/>
    <w:rsid w:val="006C29FB"/>
    <w:rsid w:val="006C2F9C"/>
    <w:rsid w:val="006C4F9F"/>
    <w:rsid w:val="006C539F"/>
    <w:rsid w:val="006C5709"/>
    <w:rsid w:val="006C5FB4"/>
    <w:rsid w:val="006C6EE5"/>
    <w:rsid w:val="006C7179"/>
    <w:rsid w:val="006C7F9C"/>
    <w:rsid w:val="006D00A4"/>
    <w:rsid w:val="006D1BC1"/>
    <w:rsid w:val="006D27A0"/>
    <w:rsid w:val="006D342C"/>
    <w:rsid w:val="006D3757"/>
    <w:rsid w:val="006D467F"/>
    <w:rsid w:val="006D4937"/>
    <w:rsid w:val="006D69B7"/>
    <w:rsid w:val="006D7D8F"/>
    <w:rsid w:val="006E0383"/>
    <w:rsid w:val="006E11BC"/>
    <w:rsid w:val="006E447B"/>
    <w:rsid w:val="006E6680"/>
    <w:rsid w:val="006F03D5"/>
    <w:rsid w:val="006F0C4C"/>
    <w:rsid w:val="006F0EE5"/>
    <w:rsid w:val="006F125C"/>
    <w:rsid w:val="006F143A"/>
    <w:rsid w:val="006F22CA"/>
    <w:rsid w:val="006F28DF"/>
    <w:rsid w:val="006F3795"/>
    <w:rsid w:val="006F3967"/>
    <w:rsid w:val="006F3A2E"/>
    <w:rsid w:val="006F4052"/>
    <w:rsid w:val="006F4513"/>
    <w:rsid w:val="006F54FA"/>
    <w:rsid w:val="006F765E"/>
    <w:rsid w:val="006F7974"/>
    <w:rsid w:val="0070010A"/>
    <w:rsid w:val="007001A9"/>
    <w:rsid w:val="007009BF"/>
    <w:rsid w:val="007041DA"/>
    <w:rsid w:val="00704BE9"/>
    <w:rsid w:val="00706503"/>
    <w:rsid w:val="00706B52"/>
    <w:rsid w:val="0070788D"/>
    <w:rsid w:val="00710BE3"/>
    <w:rsid w:val="007114EE"/>
    <w:rsid w:val="00711F0E"/>
    <w:rsid w:val="00712467"/>
    <w:rsid w:val="007133E4"/>
    <w:rsid w:val="00713A06"/>
    <w:rsid w:val="007150ED"/>
    <w:rsid w:val="0071510E"/>
    <w:rsid w:val="00716076"/>
    <w:rsid w:val="0071708B"/>
    <w:rsid w:val="007170AA"/>
    <w:rsid w:val="007172E3"/>
    <w:rsid w:val="007224A2"/>
    <w:rsid w:val="00722897"/>
    <w:rsid w:val="00723006"/>
    <w:rsid w:val="00723230"/>
    <w:rsid w:val="00723718"/>
    <w:rsid w:val="00723BE5"/>
    <w:rsid w:val="007244D8"/>
    <w:rsid w:val="007248FB"/>
    <w:rsid w:val="00724F0C"/>
    <w:rsid w:val="0072634F"/>
    <w:rsid w:val="00726359"/>
    <w:rsid w:val="0072642D"/>
    <w:rsid w:val="00726920"/>
    <w:rsid w:val="00726ABE"/>
    <w:rsid w:val="00727077"/>
    <w:rsid w:val="00727463"/>
    <w:rsid w:val="00727A8B"/>
    <w:rsid w:val="00730C62"/>
    <w:rsid w:val="007320F3"/>
    <w:rsid w:val="0073289C"/>
    <w:rsid w:val="00733AD7"/>
    <w:rsid w:val="00733C45"/>
    <w:rsid w:val="00733F00"/>
    <w:rsid w:val="00734EBF"/>
    <w:rsid w:val="00735C7B"/>
    <w:rsid w:val="00736D3C"/>
    <w:rsid w:val="007371A7"/>
    <w:rsid w:val="00737C70"/>
    <w:rsid w:val="00740194"/>
    <w:rsid w:val="00740E2A"/>
    <w:rsid w:val="007410AA"/>
    <w:rsid w:val="00742F16"/>
    <w:rsid w:val="007439DA"/>
    <w:rsid w:val="00743FF6"/>
    <w:rsid w:val="00744FAE"/>
    <w:rsid w:val="00747042"/>
    <w:rsid w:val="00747379"/>
    <w:rsid w:val="00750087"/>
    <w:rsid w:val="00750BA5"/>
    <w:rsid w:val="007511AE"/>
    <w:rsid w:val="0075159B"/>
    <w:rsid w:val="0075368C"/>
    <w:rsid w:val="00753A24"/>
    <w:rsid w:val="007542BA"/>
    <w:rsid w:val="00754EE4"/>
    <w:rsid w:val="00756093"/>
    <w:rsid w:val="00760B79"/>
    <w:rsid w:val="007614E3"/>
    <w:rsid w:val="0076378E"/>
    <w:rsid w:val="00765096"/>
    <w:rsid w:val="007655C0"/>
    <w:rsid w:val="007656EF"/>
    <w:rsid w:val="007657C6"/>
    <w:rsid w:val="0076606A"/>
    <w:rsid w:val="00766A1D"/>
    <w:rsid w:val="00771A1C"/>
    <w:rsid w:val="0077201D"/>
    <w:rsid w:val="007724B2"/>
    <w:rsid w:val="00772ABB"/>
    <w:rsid w:val="00773A7C"/>
    <w:rsid w:val="00773C5F"/>
    <w:rsid w:val="00773D7F"/>
    <w:rsid w:val="00774B6A"/>
    <w:rsid w:val="00774D6D"/>
    <w:rsid w:val="00775173"/>
    <w:rsid w:val="00775F6C"/>
    <w:rsid w:val="00776981"/>
    <w:rsid w:val="00776B20"/>
    <w:rsid w:val="00777319"/>
    <w:rsid w:val="00780119"/>
    <w:rsid w:val="0078146E"/>
    <w:rsid w:val="007828D6"/>
    <w:rsid w:val="007854FF"/>
    <w:rsid w:val="00786049"/>
    <w:rsid w:val="007878C6"/>
    <w:rsid w:val="00790398"/>
    <w:rsid w:val="0079042E"/>
    <w:rsid w:val="00792D93"/>
    <w:rsid w:val="0079358A"/>
    <w:rsid w:val="00793EC0"/>
    <w:rsid w:val="00793F0F"/>
    <w:rsid w:val="007949A4"/>
    <w:rsid w:val="00795B18"/>
    <w:rsid w:val="0079645F"/>
    <w:rsid w:val="00796CD2"/>
    <w:rsid w:val="0079757D"/>
    <w:rsid w:val="007A03A8"/>
    <w:rsid w:val="007A0BF8"/>
    <w:rsid w:val="007A152E"/>
    <w:rsid w:val="007A16AA"/>
    <w:rsid w:val="007A25E6"/>
    <w:rsid w:val="007A3A49"/>
    <w:rsid w:val="007A41F4"/>
    <w:rsid w:val="007A4279"/>
    <w:rsid w:val="007A4425"/>
    <w:rsid w:val="007A59FE"/>
    <w:rsid w:val="007A6CAF"/>
    <w:rsid w:val="007A6F13"/>
    <w:rsid w:val="007A7392"/>
    <w:rsid w:val="007A7880"/>
    <w:rsid w:val="007B01EA"/>
    <w:rsid w:val="007B1249"/>
    <w:rsid w:val="007B2060"/>
    <w:rsid w:val="007B2894"/>
    <w:rsid w:val="007B5DDD"/>
    <w:rsid w:val="007B76AA"/>
    <w:rsid w:val="007C0AF6"/>
    <w:rsid w:val="007C1D07"/>
    <w:rsid w:val="007C2B05"/>
    <w:rsid w:val="007C3807"/>
    <w:rsid w:val="007C3AB3"/>
    <w:rsid w:val="007C40DF"/>
    <w:rsid w:val="007C4B37"/>
    <w:rsid w:val="007C5FEB"/>
    <w:rsid w:val="007C773B"/>
    <w:rsid w:val="007C7DD6"/>
    <w:rsid w:val="007D13EA"/>
    <w:rsid w:val="007D1C18"/>
    <w:rsid w:val="007D3B26"/>
    <w:rsid w:val="007D4D8A"/>
    <w:rsid w:val="007D59BA"/>
    <w:rsid w:val="007D5DBE"/>
    <w:rsid w:val="007D75A8"/>
    <w:rsid w:val="007D7EA4"/>
    <w:rsid w:val="007E005C"/>
    <w:rsid w:val="007E05EC"/>
    <w:rsid w:val="007E0DC8"/>
    <w:rsid w:val="007E161B"/>
    <w:rsid w:val="007E247A"/>
    <w:rsid w:val="007E2C59"/>
    <w:rsid w:val="007E2C86"/>
    <w:rsid w:val="007E3B4F"/>
    <w:rsid w:val="007E63FA"/>
    <w:rsid w:val="007F1155"/>
    <w:rsid w:val="007F1607"/>
    <w:rsid w:val="007F1A52"/>
    <w:rsid w:val="007F5A34"/>
    <w:rsid w:val="007F738A"/>
    <w:rsid w:val="00800562"/>
    <w:rsid w:val="00800E65"/>
    <w:rsid w:val="00801915"/>
    <w:rsid w:val="00801EAB"/>
    <w:rsid w:val="00802E7A"/>
    <w:rsid w:val="00803961"/>
    <w:rsid w:val="008050AD"/>
    <w:rsid w:val="00805799"/>
    <w:rsid w:val="00805895"/>
    <w:rsid w:val="00806F84"/>
    <w:rsid w:val="00812707"/>
    <w:rsid w:val="00812A94"/>
    <w:rsid w:val="00812BCF"/>
    <w:rsid w:val="008135F4"/>
    <w:rsid w:val="00814DCB"/>
    <w:rsid w:val="0081523A"/>
    <w:rsid w:val="008162C8"/>
    <w:rsid w:val="008167E8"/>
    <w:rsid w:val="008202EB"/>
    <w:rsid w:val="00821BE0"/>
    <w:rsid w:val="00821EA6"/>
    <w:rsid w:val="008230D9"/>
    <w:rsid w:val="00824833"/>
    <w:rsid w:val="008248D3"/>
    <w:rsid w:val="008264A6"/>
    <w:rsid w:val="0082681D"/>
    <w:rsid w:val="0082727A"/>
    <w:rsid w:val="008278D9"/>
    <w:rsid w:val="008279CC"/>
    <w:rsid w:val="008279EE"/>
    <w:rsid w:val="00827FEF"/>
    <w:rsid w:val="008301F9"/>
    <w:rsid w:val="008304A7"/>
    <w:rsid w:val="008314AC"/>
    <w:rsid w:val="00832676"/>
    <w:rsid w:val="00832822"/>
    <w:rsid w:val="00833F21"/>
    <w:rsid w:val="0083562B"/>
    <w:rsid w:val="00836FA0"/>
    <w:rsid w:val="00837FF3"/>
    <w:rsid w:val="0084131B"/>
    <w:rsid w:val="0084177D"/>
    <w:rsid w:val="008420B8"/>
    <w:rsid w:val="0084229E"/>
    <w:rsid w:val="00842370"/>
    <w:rsid w:val="0084271E"/>
    <w:rsid w:val="00842C0A"/>
    <w:rsid w:val="008447EA"/>
    <w:rsid w:val="00844A6E"/>
    <w:rsid w:val="00845548"/>
    <w:rsid w:val="00846C95"/>
    <w:rsid w:val="008478A1"/>
    <w:rsid w:val="00850438"/>
    <w:rsid w:val="0085069A"/>
    <w:rsid w:val="00851D0D"/>
    <w:rsid w:val="00852173"/>
    <w:rsid w:val="0085249D"/>
    <w:rsid w:val="00852D85"/>
    <w:rsid w:val="008539F2"/>
    <w:rsid w:val="00854219"/>
    <w:rsid w:val="00854A12"/>
    <w:rsid w:val="00854DD1"/>
    <w:rsid w:val="008551DA"/>
    <w:rsid w:val="008554A6"/>
    <w:rsid w:val="00855D07"/>
    <w:rsid w:val="00856CA3"/>
    <w:rsid w:val="0085706C"/>
    <w:rsid w:val="00857845"/>
    <w:rsid w:val="00862025"/>
    <w:rsid w:val="00862829"/>
    <w:rsid w:val="00865F41"/>
    <w:rsid w:val="008678E9"/>
    <w:rsid w:val="008719E8"/>
    <w:rsid w:val="00871D0B"/>
    <w:rsid w:val="008729B2"/>
    <w:rsid w:val="0087354E"/>
    <w:rsid w:val="00875AB9"/>
    <w:rsid w:val="008761E7"/>
    <w:rsid w:val="00881398"/>
    <w:rsid w:val="00881AEE"/>
    <w:rsid w:val="00881B3B"/>
    <w:rsid w:val="00881DF9"/>
    <w:rsid w:val="008820FA"/>
    <w:rsid w:val="00883CFF"/>
    <w:rsid w:val="00883E75"/>
    <w:rsid w:val="00886BC6"/>
    <w:rsid w:val="00890053"/>
    <w:rsid w:val="00891720"/>
    <w:rsid w:val="00892C50"/>
    <w:rsid w:val="00893969"/>
    <w:rsid w:val="00893F77"/>
    <w:rsid w:val="00893F82"/>
    <w:rsid w:val="00894A8D"/>
    <w:rsid w:val="00894D9F"/>
    <w:rsid w:val="0089577D"/>
    <w:rsid w:val="008958FA"/>
    <w:rsid w:val="00895A87"/>
    <w:rsid w:val="00895FDA"/>
    <w:rsid w:val="008962B1"/>
    <w:rsid w:val="008972B3"/>
    <w:rsid w:val="008A057C"/>
    <w:rsid w:val="008A0DD6"/>
    <w:rsid w:val="008A0F74"/>
    <w:rsid w:val="008A0FA8"/>
    <w:rsid w:val="008A1833"/>
    <w:rsid w:val="008A20E9"/>
    <w:rsid w:val="008A245B"/>
    <w:rsid w:val="008A2765"/>
    <w:rsid w:val="008A2A52"/>
    <w:rsid w:val="008A3174"/>
    <w:rsid w:val="008A3F0B"/>
    <w:rsid w:val="008A4107"/>
    <w:rsid w:val="008A4E52"/>
    <w:rsid w:val="008A6E90"/>
    <w:rsid w:val="008A761A"/>
    <w:rsid w:val="008A7E99"/>
    <w:rsid w:val="008B0A7A"/>
    <w:rsid w:val="008B0E2B"/>
    <w:rsid w:val="008B18D8"/>
    <w:rsid w:val="008B1ED1"/>
    <w:rsid w:val="008B1FC8"/>
    <w:rsid w:val="008B2186"/>
    <w:rsid w:val="008B271C"/>
    <w:rsid w:val="008B2983"/>
    <w:rsid w:val="008B43EB"/>
    <w:rsid w:val="008B464E"/>
    <w:rsid w:val="008B5F4E"/>
    <w:rsid w:val="008B621E"/>
    <w:rsid w:val="008B68AA"/>
    <w:rsid w:val="008C0986"/>
    <w:rsid w:val="008C1547"/>
    <w:rsid w:val="008C1BE1"/>
    <w:rsid w:val="008C1CE7"/>
    <w:rsid w:val="008C1DDA"/>
    <w:rsid w:val="008C3DA3"/>
    <w:rsid w:val="008C4773"/>
    <w:rsid w:val="008C580D"/>
    <w:rsid w:val="008C6462"/>
    <w:rsid w:val="008D264C"/>
    <w:rsid w:val="008D27BA"/>
    <w:rsid w:val="008D338E"/>
    <w:rsid w:val="008D33DF"/>
    <w:rsid w:val="008D5901"/>
    <w:rsid w:val="008D7571"/>
    <w:rsid w:val="008D76F7"/>
    <w:rsid w:val="008D7862"/>
    <w:rsid w:val="008D7885"/>
    <w:rsid w:val="008D7E48"/>
    <w:rsid w:val="008D7F3B"/>
    <w:rsid w:val="008E4148"/>
    <w:rsid w:val="008E4238"/>
    <w:rsid w:val="008E4DE8"/>
    <w:rsid w:val="008E5374"/>
    <w:rsid w:val="008E5763"/>
    <w:rsid w:val="008E592B"/>
    <w:rsid w:val="008E657E"/>
    <w:rsid w:val="008E68E9"/>
    <w:rsid w:val="008E732D"/>
    <w:rsid w:val="008E7984"/>
    <w:rsid w:val="008F0698"/>
    <w:rsid w:val="008F2218"/>
    <w:rsid w:val="008F22A2"/>
    <w:rsid w:val="008F3334"/>
    <w:rsid w:val="008F3D28"/>
    <w:rsid w:val="008F527F"/>
    <w:rsid w:val="008F6306"/>
    <w:rsid w:val="008F6B2B"/>
    <w:rsid w:val="008F6DBA"/>
    <w:rsid w:val="008F7342"/>
    <w:rsid w:val="008F7959"/>
    <w:rsid w:val="009033A2"/>
    <w:rsid w:val="00903525"/>
    <w:rsid w:val="00903557"/>
    <w:rsid w:val="00903B55"/>
    <w:rsid w:val="0090440C"/>
    <w:rsid w:val="00905BDE"/>
    <w:rsid w:val="00905FF8"/>
    <w:rsid w:val="009073B7"/>
    <w:rsid w:val="00907AA8"/>
    <w:rsid w:val="00907B8D"/>
    <w:rsid w:val="00907FF9"/>
    <w:rsid w:val="0091097F"/>
    <w:rsid w:val="009116A9"/>
    <w:rsid w:val="00912FD7"/>
    <w:rsid w:val="0091428C"/>
    <w:rsid w:val="00914D46"/>
    <w:rsid w:val="00914DEA"/>
    <w:rsid w:val="00917866"/>
    <w:rsid w:val="00917FE3"/>
    <w:rsid w:val="009217D7"/>
    <w:rsid w:val="00921B81"/>
    <w:rsid w:val="00922243"/>
    <w:rsid w:val="0092267F"/>
    <w:rsid w:val="00922CDC"/>
    <w:rsid w:val="00923096"/>
    <w:rsid w:val="009231CD"/>
    <w:rsid w:val="00923C86"/>
    <w:rsid w:val="00924177"/>
    <w:rsid w:val="009243E7"/>
    <w:rsid w:val="009251A4"/>
    <w:rsid w:val="009258C7"/>
    <w:rsid w:val="00926178"/>
    <w:rsid w:val="00926906"/>
    <w:rsid w:val="0092760F"/>
    <w:rsid w:val="00927AEF"/>
    <w:rsid w:val="00927BCD"/>
    <w:rsid w:val="0093067D"/>
    <w:rsid w:val="009312E1"/>
    <w:rsid w:val="00931C58"/>
    <w:rsid w:val="00932B65"/>
    <w:rsid w:val="0093327E"/>
    <w:rsid w:val="00934333"/>
    <w:rsid w:val="009350DF"/>
    <w:rsid w:val="009351B6"/>
    <w:rsid w:val="009360D5"/>
    <w:rsid w:val="009371EA"/>
    <w:rsid w:val="00937560"/>
    <w:rsid w:val="00937585"/>
    <w:rsid w:val="009378EB"/>
    <w:rsid w:val="00937F64"/>
    <w:rsid w:val="009400D5"/>
    <w:rsid w:val="00940B8C"/>
    <w:rsid w:val="00942605"/>
    <w:rsid w:val="00943186"/>
    <w:rsid w:val="009434EE"/>
    <w:rsid w:val="009434EF"/>
    <w:rsid w:val="009446BF"/>
    <w:rsid w:val="009451FF"/>
    <w:rsid w:val="00947625"/>
    <w:rsid w:val="00950B87"/>
    <w:rsid w:val="00951557"/>
    <w:rsid w:val="00951C59"/>
    <w:rsid w:val="00951D50"/>
    <w:rsid w:val="00952FE7"/>
    <w:rsid w:val="0095340F"/>
    <w:rsid w:val="00954117"/>
    <w:rsid w:val="00956631"/>
    <w:rsid w:val="00956DB9"/>
    <w:rsid w:val="0095767C"/>
    <w:rsid w:val="00957B16"/>
    <w:rsid w:val="00961701"/>
    <w:rsid w:val="009624B1"/>
    <w:rsid w:val="009632DF"/>
    <w:rsid w:val="00963FF3"/>
    <w:rsid w:val="009640BF"/>
    <w:rsid w:val="0096477C"/>
    <w:rsid w:val="00964ED1"/>
    <w:rsid w:val="009675A3"/>
    <w:rsid w:val="009702AE"/>
    <w:rsid w:val="00970DD3"/>
    <w:rsid w:val="00971BEA"/>
    <w:rsid w:val="00972854"/>
    <w:rsid w:val="009728F3"/>
    <w:rsid w:val="0097307F"/>
    <w:rsid w:val="00977939"/>
    <w:rsid w:val="00977BBB"/>
    <w:rsid w:val="00980710"/>
    <w:rsid w:val="00981229"/>
    <w:rsid w:val="00981B44"/>
    <w:rsid w:val="009824AB"/>
    <w:rsid w:val="009829E5"/>
    <w:rsid w:val="00982EE0"/>
    <w:rsid w:val="009830D2"/>
    <w:rsid w:val="009831F0"/>
    <w:rsid w:val="0098373B"/>
    <w:rsid w:val="00984005"/>
    <w:rsid w:val="00984897"/>
    <w:rsid w:val="0098497D"/>
    <w:rsid w:val="00984EE2"/>
    <w:rsid w:val="00984FD8"/>
    <w:rsid w:val="009858D6"/>
    <w:rsid w:val="009862DE"/>
    <w:rsid w:val="00986627"/>
    <w:rsid w:val="00987594"/>
    <w:rsid w:val="00991715"/>
    <w:rsid w:val="00991F66"/>
    <w:rsid w:val="009924B7"/>
    <w:rsid w:val="009939E5"/>
    <w:rsid w:val="00995C9A"/>
    <w:rsid w:val="00996997"/>
    <w:rsid w:val="00996A0D"/>
    <w:rsid w:val="0099706E"/>
    <w:rsid w:val="00997FC6"/>
    <w:rsid w:val="009A0A95"/>
    <w:rsid w:val="009A0DE1"/>
    <w:rsid w:val="009A1F9A"/>
    <w:rsid w:val="009A31C8"/>
    <w:rsid w:val="009A3639"/>
    <w:rsid w:val="009A4846"/>
    <w:rsid w:val="009A4944"/>
    <w:rsid w:val="009A5073"/>
    <w:rsid w:val="009A5218"/>
    <w:rsid w:val="009A7746"/>
    <w:rsid w:val="009B0019"/>
    <w:rsid w:val="009B0075"/>
    <w:rsid w:val="009B0981"/>
    <w:rsid w:val="009B16DB"/>
    <w:rsid w:val="009B2958"/>
    <w:rsid w:val="009B2D7C"/>
    <w:rsid w:val="009B39BB"/>
    <w:rsid w:val="009B6705"/>
    <w:rsid w:val="009B6D2D"/>
    <w:rsid w:val="009B6DAD"/>
    <w:rsid w:val="009B7232"/>
    <w:rsid w:val="009B7E9B"/>
    <w:rsid w:val="009C1587"/>
    <w:rsid w:val="009C182E"/>
    <w:rsid w:val="009C193C"/>
    <w:rsid w:val="009C47E2"/>
    <w:rsid w:val="009C58F6"/>
    <w:rsid w:val="009C59A8"/>
    <w:rsid w:val="009C5CB3"/>
    <w:rsid w:val="009C5EB8"/>
    <w:rsid w:val="009C5F39"/>
    <w:rsid w:val="009C672D"/>
    <w:rsid w:val="009C7257"/>
    <w:rsid w:val="009C7972"/>
    <w:rsid w:val="009D036C"/>
    <w:rsid w:val="009D052A"/>
    <w:rsid w:val="009D0707"/>
    <w:rsid w:val="009D39E5"/>
    <w:rsid w:val="009D3EE1"/>
    <w:rsid w:val="009D4053"/>
    <w:rsid w:val="009D4279"/>
    <w:rsid w:val="009D5B4C"/>
    <w:rsid w:val="009E04EF"/>
    <w:rsid w:val="009E103C"/>
    <w:rsid w:val="009E1852"/>
    <w:rsid w:val="009E3908"/>
    <w:rsid w:val="009E4092"/>
    <w:rsid w:val="009E531F"/>
    <w:rsid w:val="009E54E6"/>
    <w:rsid w:val="009E5E1B"/>
    <w:rsid w:val="009E5EAB"/>
    <w:rsid w:val="009E7130"/>
    <w:rsid w:val="009F0777"/>
    <w:rsid w:val="009F2376"/>
    <w:rsid w:val="009F2984"/>
    <w:rsid w:val="009F52E7"/>
    <w:rsid w:val="009F62DF"/>
    <w:rsid w:val="009F6396"/>
    <w:rsid w:val="009F6598"/>
    <w:rsid w:val="009F6C14"/>
    <w:rsid w:val="009F6DBA"/>
    <w:rsid w:val="009F6FE7"/>
    <w:rsid w:val="00A0137F"/>
    <w:rsid w:val="00A01C53"/>
    <w:rsid w:val="00A03065"/>
    <w:rsid w:val="00A0446B"/>
    <w:rsid w:val="00A044BA"/>
    <w:rsid w:val="00A050FF"/>
    <w:rsid w:val="00A05360"/>
    <w:rsid w:val="00A05E93"/>
    <w:rsid w:val="00A06148"/>
    <w:rsid w:val="00A077ED"/>
    <w:rsid w:val="00A1084B"/>
    <w:rsid w:val="00A115B9"/>
    <w:rsid w:val="00A11D02"/>
    <w:rsid w:val="00A123FF"/>
    <w:rsid w:val="00A12C99"/>
    <w:rsid w:val="00A12E32"/>
    <w:rsid w:val="00A132FD"/>
    <w:rsid w:val="00A14498"/>
    <w:rsid w:val="00A15FFC"/>
    <w:rsid w:val="00A1639B"/>
    <w:rsid w:val="00A20054"/>
    <w:rsid w:val="00A21692"/>
    <w:rsid w:val="00A227A0"/>
    <w:rsid w:val="00A244B1"/>
    <w:rsid w:val="00A246B7"/>
    <w:rsid w:val="00A32620"/>
    <w:rsid w:val="00A33BAA"/>
    <w:rsid w:val="00A352AB"/>
    <w:rsid w:val="00A35C10"/>
    <w:rsid w:val="00A35C38"/>
    <w:rsid w:val="00A36685"/>
    <w:rsid w:val="00A401DF"/>
    <w:rsid w:val="00A40289"/>
    <w:rsid w:val="00A402C4"/>
    <w:rsid w:val="00A438AF"/>
    <w:rsid w:val="00A43ABB"/>
    <w:rsid w:val="00A43BD4"/>
    <w:rsid w:val="00A44E32"/>
    <w:rsid w:val="00A4597E"/>
    <w:rsid w:val="00A45E33"/>
    <w:rsid w:val="00A46978"/>
    <w:rsid w:val="00A52F04"/>
    <w:rsid w:val="00A5371A"/>
    <w:rsid w:val="00A54379"/>
    <w:rsid w:val="00A54D85"/>
    <w:rsid w:val="00A55228"/>
    <w:rsid w:val="00A5532E"/>
    <w:rsid w:val="00A55362"/>
    <w:rsid w:val="00A55B1F"/>
    <w:rsid w:val="00A56C10"/>
    <w:rsid w:val="00A577C4"/>
    <w:rsid w:val="00A614AE"/>
    <w:rsid w:val="00A615CD"/>
    <w:rsid w:val="00A6198E"/>
    <w:rsid w:val="00A628B0"/>
    <w:rsid w:val="00A63391"/>
    <w:rsid w:val="00A64A73"/>
    <w:rsid w:val="00A65BD9"/>
    <w:rsid w:val="00A66087"/>
    <w:rsid w:val="00A7006B"/>
    <w:rsid w:val="00A704BA"/>
    <w:rsid w:val="00A71262"/>
    <w:rsid w:val="00A72C64"/>
    <w:rsid w:val="00A72D6D"/>
    <w:rsid w:val="00A73613"/>
    <w:rsid w:val="00A74C3F"/>
    <w:rsid w:val="00A74C4D"/>
    <w:rsid w:val="00A75B22"/>
    <w:rsid w:val="00A7674E"/>
    <w:rsid w:val="00A806DB"/>
    <w:rsid w:val="00A81D99"/>
    <w:rsid w:val="00A8249C"/>
    <w:rsid w:val="00A82C92"/>
    <w:rsid w:val="00A8367E"/>
    <w:rsid w:val="00A86B6A"/>
    <w:rsid w:val="00A87057"/>
    <w:rsid w:val="00A90DAE"/>
    <w:rsid w:val="00A919AD"/>
    <w:rsid w:val="00A93827"/>
    <w:rsid w:val="00A93ED7"/>
    <w:rsid w:val="00A943DD"/>
    <w:rsid w:val="00A94841"/>
    <w:rsid w:val="00A959CB"/>
    <w:rsid w:val="00A96953"/>
    <w:rsid w:val="00A96C49"/>
    <w:rsid w:val="00A971BC"/>
    <w:rsid w:val="00A97372"/>
    <w:rsid w:val="00AA1CA6"/>
    <w:rsid w:val="00AA27AA"/>
    <w:rsid w:val="00AA34E1"/>
    <w:rsid w:val="00AA3D93"/>
    <w:rsid w:val="00AA4BBB"/>
    <w:rsid w:val="00AA4E2E"/>
    <w:rsid w:val="00AA6479"/>
    <w:rsid w:val="00AA67E1"/>
    <w:rsid w:val="00AA71D6"/>
    <w:rsid w:val="00AA7E7E"/>
    <w:rsid w:val="00AB0121"/>
    <w:rsid w:val="00AB1501"/>
    <w:rsid w:val="00AB1C92"/>
    <w:rsid w:val="00AB2313"/>
    <w:rsid w:val="00AB2452"/>
    <w:rsid w:val="00AB3052"/>
    <w:rsid w:val="00AB30F3"/>
    <w:rsid w:val="00AB4F4F"/>
    <w:rsid w:val="00AB4F7A"/>
    <w:rsid w:val="00AB5080"/>
    <w:rsid w:val="00AB5378"/>
    <w:rsid w:val="00AB723A"/>
    <w:rsid w:val="00AB7B84"/>
    <w:rsid w:val="00AC1EB7"/>
    <w:rsid w:val="00AC4709"/>
    <w:rsid w:val="00AC5113"/>
    <w:rsid w:val="00AC5DE6"/>
    <w:rsid w:val="00AC6283"/>
    <w:rsid w:val="00AC699F"/>
    <w:rsid w:val="00AC6CC7"/>
    <w:rsid w:val="00AC6E57"/>
    <w:rsid w:val="00AC7A0D"/>
    <w:rsid w:val="00AD1C6D"/>
    <w:rsid w:val="00AD201B"/>
    <w:rsid w:val="00AD4617"/>
    <w:rsid w:val="00AD52FA"/>
    <w:rsid w:val="00AD537C"/>
    <w:rsid w:val="00AD57DA"/>
    <w:rsid w:val="00AD6345"/>
    <w:rsid w:val="00AD7399"/>
    <w:rsid w:val="00AD75B5"/>
    <w:rsid w:val="00AD7A62"/>
    <w:rsid w:val="00AE0118"/>
    <w:rsid w:val="00AE03C7"/>
    <w:rsid w:val="00AE0630"/>
    <w:rsid w:val="00AE1431"/>
    <w:rsid w:val="00AE1770"/>
    <w:rsid w:val="00AE1854"/>
    <w:rsid w:val="00AE1BA2"/>
    <w:rsid w:val="00AE2132"/>
    <w:rsid w:val="00AE28AC"/>
    <w:rsid w:val="00AE3F73"/>
    <w:rsid w:val="00AE46A6"/>
    <w:rsid w:val="00AE4C62"/>
    <w:rsid w:val="00AE51BC"/>
    <w:rsid w:val="00AE53D7"/>
    <w:rsid w:val="00AE5598"/>
    <w:rsid w:val="00AE6499"/>
    <w:rsid w:val="00AE6D4D"/>
    <w:rsid w:val="00AE71D6"/>
    <w:rsid w:val="00AF014E"/>
    <w:rsid w:val="00AF225A"/>
    <w:rsid w:val="00B00430"/>
    <w:rsid w:val="00B006E1"/>
    <w:rsid w:val="00B012DD"/>
    <w:rsid w:val="00B02471"/>
    <w:rsid w:val="00B06665"/>
    <w:rsid w:val="00B0763D"/>
    <w:rsid w:val="00B106FB"/>
    <w:rsid w:val="00B11667"/>
    <w:rsid w:val="00B11C7D"/>
    <w:rsid w:val="00B1249E"/>
    <w:rsid w:val="00B12AB1"/>
    <w:rsid w:val="00B12C9F"/>
    <w:rsid w:val="00B14084"/>
    <w:rsid w:val="00B14D3D"/>
    <w:rsid w:val="00B1508B"/>
    <w:rsid w:val="00B16FF7"/>
    <w:rsid w:val="00B17767"/>
    <w:rsid w:val="00B201F5"/>
    <w:rsid w:val="00B21390"/>
    <w:rsid w:val="00B230F4"/>
    <w:rsid w:val="00B23ECA"/>
    <w:rsid w:val="00B2417D"/>
    <w:rsid w:val="00B2423F"/>
    <w:rsid w:val="00B24378"/>
    <w:rsid w:val="00B24E63"/>
    <w:rsid w:val="00B26616"/>
    <w:rsid w:val="00B3152B"/>
    <w:rsid w:val="00B33902"/>
    <w:rsid w:val="00B355BD"/>
    <w:rsid w:val="00B358BD"/>
    <w:rsid w:val="00B36318"/>
    <w:rsid w:val="00B36825"/>
    <w:rsid w:val="00B372A8"/>
    <w:rsid w:val="00B37547"/>
    <w:rsid w:val="00B37F75"/>
    <w:rsid w:val="00B41365"/>
    <w:rsid w:val="00B42104"/>
    <w:rsid w:val="00B42323"/>
    <w:rsid w:val="00B439E8"/>
    <w:rsid w:val="00B47C2D"/>
    <w:rsid w:val="00B47C50"/>
    <w:rsid w:val="00B5022E"/>
    <w:rsid w:val="00B5038F"/>
    <w:rsid w:val="00B50C11"/>
    <w:rsid w:val="00B532F1"/>
    <w:rsid w:val="00B5350E"/>
    <w:rsid w:val="00B55086"/>
    <w:rsid w:val="00B550BF"/>
    <w:rsid w:val="00B57F5C"/>
    <w:rsid w:val="00B60191"/>
    <w:rsid w:val="00B60476"/>
    <w:rsid w:val="00B611CC"/>
    <w:rsid w:val="00B61768"/>
    <w:rsid w:val="00B627A1"/>
    <w:rsid w:val="00B62A3B"/>
    <w:rsid w:val="00B634B5"/>
    <w:rsid w:val="00B643FC"/>
    <w:rsid w:val="00B64515"/>
    <w:rsid w:val="00B64C36"/>
    <w:rsid w:val="00B64EDA"/>
    <w:rsid w:val="00B6569C"/>
    <w:rsid w:val="00B65995"/>
    <w:rsid w:val="00B722A3"/>
    <w:rsid w:val="00B733BE"/>
    <w:rsid w:val="00B7388D"/>
    <w:rsid w:val="00B73ED2"/>
    <w:rsid w:val="00B744C7"/>
    <w:rsid w:val="00B74AE7"/>
    <w:rsid w:val="00B77155"/>
    <w:rsid w:val="00B77927"/>
    <w:rsid w:val="00B77E1B"/>
    <w:rsid w:val="00B80106"/>
    <w:rsid w:val="00B80B44"/>
    <w:rsid w:val="00B81ACC"/>
    <w:rsid w:val="00B8220C"/>
    <w:rsid w:val="00B85AD5"/>
    <w:rsid w:val="00B86627"/>
    <w:rsid w:val="00B90000"/>
    <w:rsid w:val="00B91520"/>
    <w:rsid w:val="00B91D08"/>
    <w:rsid w:val="00B94C50"/>
    <w:rsid w:val="00B954BC"/>
    <w:rsid w:val="00B96C9E"/>
    <w:rsid w:val="00B97335"/>
    <w:rsid w:val="00B97705"/>
    <w:rsid w:val="00B97869"/>
    <w:rsid w:val="00BA074F"/>
    <w:rsid w:val="00BA22F6"/>
    <w:rsid w:val="00BA466D"/>
    <w:rsid w:val="00BA5100"/>
    <w:rsid w:val="00BA52E8"/>
    <w:rsid w:val="00BA5AA8"/>
    <w:rsid w:val="00BA6B05"/>
    <w:rsid w:val="00BA7A09"/>
    <w:rsid w:val="00BA7BB5"/>
    <w:rsid w:val="00BB04D1"/>
    <w:rsid w:val="00BB06CB"/>
    <w:rsid w:val="00BB0EE0"/>
    <w:rsid w:val="00BB1EEE"/>
    <w:rsid w:val="00BB3B0E"/>
    <w:rsid w:val="00BB4F7A"/>
    <w:rsid w:val="00BB53EE"/>
    <w:rsid w:val="00BB5A9E"/>
    <w:rsid w:val="00BB5FB6"/>
    <w:rsid w:val="00BC1396"/>
    <w:rsid w:val="00BC140D"/>
    <w:rsid w:val="00BC20E3"/>
    <w:rsid w:val="00BC3188"/>
    <w:rsid w:val="00BC4839"/>
    <w:rsid w:val="00BC4FF5"/>
    <w:rsid w:val="00BC5044"/>
    <w:rsid w:val="00BC52E4"/>
    <w:rsid w:val="00BC555F"/>
    <w:rsid w:val="00BC5F50"/>
    <w:rsid w:val="00BC6165"/>
    <w:rsid w:val="00BC6F1E"/>
    <w:rsid w:val="00BC7F4E"/>
    <w:rsid w:val="00BD039A"/>
    <w:rsid w:val="00BD10B2"/>
    <w:rsid w:val="00BD13D8"/>
    <w:rsid w:val="00BD180A"/>
    <w:rsid w:val="00BD19E2"/>
    <w:rsid w:val="00BD1ACD"/>
    <w:rsid w:val="00BD2304"/>
    <w:rsid w:val="00BD390C"/>
    <w:rsid w:val="00BD3CE7"/>
    <w:rsid w:val="00BD4EA0"/>
    <w:rsid w:val="00BD605F"/>
    <w:rsid w:val="00BD6331"/>
    <w:rsid w:val="00BD7517"/>
    <w:rsid w:val="00BD7CF9"/>
    <w:rsid w:val="00BE2862"/>
    <w:rsid w:val="00BE338C"/>
    <w:rsid w:val="00BE425E"/>
    <w:rsid w:val="00BE47CC"/>
    <w:rsid w:val="00BE49BD"/>
    <w:rsid w:val="00BE5228"/>
    <w:rsid w:val="00BE6537"/>
    <w:rsid w:val="00BE7443"/>
    <w:rsid w:val="00BF0209"/>
    <w:rsid w:val="00BF0A4E"/>
    <w:rsid w:val="00BF0CDE"/>
    <w:rsid w:val="00BF0D86"/>
    <w:rsid w:val="00BF1372"/>
    <w:rsid w:val="00BF247E"/>
    <w:rsid w:val="00BF29ED"/>
    <w:rsid w:val="00BF2D9C"/>
    <w:rsid w:val="00BF348F"/>
    <w:rsid w:val="00BF5958"/>
    <w:rsid w:val="00BF69CB"/>
    <w:rsid w:val="00BF6B06"/>
    <w:rsid w:val="00BF6D4C"/>
    <w:rsid w:val="00BF6EA7"/>
    <w:rsid w:val="00C020A2"/>
    <w:rsid w:val="00C023F2"/>
    <w:rsid w:val="00C027E8"/>
    <w:rsid w:val="00C0288D"/>
    <w:rsid w:val="00C02CA4"/>
    <w:rsid w:val="00C038BF"/>
    <w:rsid w:val="00C0539C"/>
    <w:rsid w:val="00C05B0E"/>
    <w:rsid w:val="00C06D03"/>
    <w:rsid w:val="00C0744E"/>
    <w:rsid w:val="00C07571"/>
    <w:rsid w:val="00C07ADE"/>
    <w:rsid w:val="00C118FD"/>
    <w:rsid w:val="00C11DFB"/>
    <w:rsid w:val="00C12C23"/>
    <w:rsid w:val="00C133CF"/>
    <w:rsid w:val="00C1481A"/>
    <w:rsid w:val="00C1754E"/>
    <w:rsid w:val="00C20C1A"/>
    <w:rsid w:val="00C2347B"/>
    <w:rsid w:val="00C235D9"/>
    <w:rsid w:val="00C24FC5"/>
    <w:rsid w:val="00C24FF8"/>
    <w:rsid w:val="00C25961"/>
    <w:rsid w:val="00C25F84"/>
    <w:rsid w:val="00C30054"/>
    <w:rsid w:val="00C30666"/>
    <w:rsid w:val="00C30C01"/>
    <w:rsid w:val="00C30EC2"/>
    <w:rsid w:val="00C3275D"/>
    <w:rsid w:val="00C3355D"/>
    <w:rsid w:val="00C34181"/>
    <w:rsid w:val="00C36237"/>
    <w:rsid w:val="00C36240"/>
    <w:rsid w:val="00C36376"/>
    <w:rsid w:val="00C377DC"/>
    <w:rsid w:val="00C40179"/>
    <w:rsid w:val="00C416D9"/>
    <w:rsid w:val="00C420E2"/>
    <w:rsid w:val="00C4321E"/>
    <w:rsid w:val="00C44529"/>
    <w:rsid w:val="00C44F8B"/>
    <w:rsid w:val="00C4525D"/>
    <w:rsid w:val="00C458B4"/>
    <w:rsid w:val="00C45BF9"/>
    <w:rsid w:val="00C52394"/>
    <w:rsid w:val="00C5308E"/>
    <w:rsid w:val="00C54F75"/>
    <w:rsid w:val="00C557BD"/>
    <w:rsid w:val="00C55C2F"/>
    <w:rsid w:val="00C5640A"/>
    <w:rsid w:val="00C56D37"/>
    <w:rsid w:val="00C57ACF"/>
    <w:rsid w:val="00C57B60"/>
    <w:rsid w:val="00C57C79"/>
    <w:rsid w:val="00C6033A"/>
    <w:rsid w:val="00C60DDD"/>
    <w:rsid w:val="00C60F4C"/>
    <w:rsid w:val="00C61875"/>
    <w:rsid w:val="00C6269E"/>
    <w:rsid w:val="00C62859"/>
    <w:rsid w:val="00C62BEC"/>
    <w:rsid w:val="00C64CAD"/>
    <w:rsid w:val="00C661DA"/>
    <w:rsid w:val="00C71154"/>
    <w:rsid w:val="00C71E90"/>
    <w:rsid w:val="00C71F87"/>
    <w:rsid w:val="00C7221E"/>
    <w:rsid w:val="00C722B3"/>
    <w:rsid w:val="00C7248D"/>
    <w:rsid w:val="00C72A11"/>
    <w:rsid w:val="00C7335E"/>
    <w:rsid w:val="00C7359D"/>
    <w:rsid w:val="00C73C0B"/>
    <w:rsid w:val="00C73F53"/>
    <w:rsid w:val="00C74A2A"/>
    <w:rsid w:val="00C75790"/>
    <w:rsid w:val="00C758F5"/>
    <w:rsid w:val="00C771B8"/>
    <w:rsid w:val="00C77382"/>
    <w:rsid w:val="00C811B3"/>
    <w:rsid w:val="00C840D8"/>
    <w:rsid w:val="00C84BE8"/>
    <w:rsid w:val="00C85816"/>
    <w:rsid w:val="00C85FE1"/>
    <w:rsid w:val="00C8652D"/>
    <w:rsid w:val="00C86C6F"/>
    <w:rsid w:val="00C86E6C"/>
    <w:rsid w:val="00C87C83"/>
    <w:rsid w:val="00C90D73"/>
    <w:rsid w:val="00C92FB7"/>
    <w:rsid w:val="00C9347A"/>
    <w:rsid w:val="00C93655"/>
    <w:rsid w:val="00C941A3"/>
    <w:rsid w:val="00C94572"/>
    <w:rsid w:val="00CA01AA"/>
    <w:rsid w:val="00CA0A78"/>
    <w:rsid w:val="00CA0CBB"/>
    <w:rsid w:val="00CA15ED"/>
    <w:rsid w:val="00CA20DE"/>
    <w:rsid w:val="00CA526E"/>
    <w:rsid w:val="00CA5A75"/>
    <w:rsid w:val="00CA661B"/>
    <w:rsid w:val="00CA68AD"/>
    <w:rsid w:val="00CA6D3C"/>
    <w:rsid w:val="00CA7DFD"/>
    <w:rsid w:val="00CB03DB"/>
    <w:rsid w:val="00CB04F2"/>
    <w:rsid w:val="00CB25C2"/>
    <w:rsid w:val="00CB2790"/>
    <w:rsid w:val="00CB30C9"/>
    <w:rsid w:val="00CB311B"/>
    <w:rsid w:val="00CB3504"/>
    <w:rsid w:val="00CB5A19"/>
    <w:rsid w:val="00CB5B95"/>
    <w:rsid w:val="00CB7DB5"/>
    <w:rsid w:val="00CC19A5"/>
    <w:rsid w:val="00CC33FA"/>
    <w:rsid w:val="00CC3B12"/>
    <w:rsid w:val="00CC6113"/>
    <w:rsid w:val="00CC7E1F"/>
    <w:rsid w:val="00CC7E3C"/>
    <w:rsid w:val="00CC7E62"/>
    <w:rsid w:val="00CD0DD2"/>
    <w:rsid w:val="00CD1100"/>
    <w:rsid w:val="00CD13BC"/>
    <w:rsid w:val="00CD1896"/>
    <w:rsid w:val="00CD2E88"/>
    <w:rsid w:val="00CD5562"/>
    <w:rsid w:val="00CD5C65"/>
    <w:rsid w:val="00CD600B"/>
    <w:rsid w:val="00CD6A68"/>
    <w:rsid w:val="00CD6A88"/>
    <w:rsid w:val="00CD6BA7"/>
    <w:rsid w:val="00CD78CB"/>
    <w:rsid w:val="00CE0970"/>
    <w:rsid w:val="00CE0C86"/>
    <w:rsid w:val="00CE0D33"/>
    <w:rsid w:val="00CE17C8"/>
    <w:rsid w:val="00CE198A"/>
    <w:rsid w:val="00CE486F"/>
    <w:rsid w:val="00CE4923"/>
    <w:rsid w:val="00CE4D1C"/>
    <w:rsid w:val="00CE4F9D"/>
    <w:rsid w:val="00CE5B97"/>
    <w:rsid w:val="00CE73F5"/>
    <w:rsid w:val="00CE7F9F"/>
    <w:rsid w:val="00CE7FAB"/>
    <w:rsid w:val="00CF0074"/>
    <w:rsid w:val="00CF0A40"/>
    <w:rsid w:val="00CF0C9F"/>
    <w:rsid w:val="00CF11A2"/>
    <w:rsid w:val="00CF316E"/>
    <w:rsid w:val="00CF398F"/>
    <w:rsid w:val="00CF3991"/>
    <w:rsid w:val="00CF3C55"/>
    <w:rsid w:val="00CF475F"/>
    <w:rsid w:val="00CF4D85"/>
    <w:rsid w:val="00CF567C"/>
    <w:rsid w:val="00CF5A5A"/>
    <w:rsid w:val="00CF5E0B"/>
    <w:rsid w:val="00CF5F88"/>
    <w:rsid w:val="00CF6D09"/>
    <w:rsid w:val="00CF7072"/>
    <w:rsid w:val="00CF7C96"/>
    <w:rsid w:val="00D01500"/>
    <w:rsid w:val="00D01E43"/>
    <w:rsid w:val="00D029DD"/>
    <w:rsid w:val="00D032C2"/>
    <w:rsid w:val="00D05FB7"/>
    <w:rsid w:val="00D06956"/>
    <w:rsid w:val="00D071E5"/>
    <w:rsid w:val="00D07F68"/>
    <w:rsid w:val="00D1212A"/>
    <w:rsid w:val="00D12EAB"/>
    <w:rsid w:val="00D14751"/>
    <w:rsid w:val="00D14838"/>
    <w:rsid w:val="00D15089"/>
    <w:rsid w:val="00D15400"/>
    <w:rsid w:val="00D15949"/>
    <w:rsid w:val="00D16C67"/>
    <w:rsid w:val="00D176E6"/>
    <w:rsid w:val="00D1776B"/>
    <w:rsid w:val="00D2626F"/>
    <w:rsid w:val="00D2659C"/>
    <w:rsid w:val="00D26C3C"/>
    <w:rsid w:val="00D26E8C"/>
    <w:rsid w:val="00D274FB"/>
    <w:rsid w:val="00D30734"/>
    <w:rsid w:val="00D30FDB"/>
    <w:rsid w:val="00D31616"/>
    <w:rsid w:val="00D318BA"/>
    <w:rsid w:val="00D31C7A"/>
    <w:rsid w:val="00D31D7E"/>
    <w:rsid w:val="00D33B27"/>
    <w:rsid w:val="00D33C8A"/>
    <w:rsid w:val="00D33E83"/>
    <w:rsid w:val="00D34076"/>
    <w:rsid w:val="00D358C1"/>
    <w:rsid w:val="00D35C0C"/>
    <w:rsid w:val="00D35CF7"/>
    <w:rsid w:val="00D366C5"/>
    <w:rsid w:val="00D36E18"/>
    <w:rsid w:val="00D37C1D"/>
    <w:rsid w:val="00D40B79"/>
    <w:rsid w:val="00D41343"/>
    <w:rsid w:val="00D42321"/>
    <w:rsid w:val="00D43291"/>
    <w:rsid w:val="00D43EAC"/>
    <w:rsid w:val="00D4450F"/>
    <w:rsid w:val="00D45174"/>
    <w:rsid w:val="00D45389"/>
    <w:rsid w:val="00D45A31"/>
    <w:rsid w:val="00D46211"/>
    <w:rsid w:val="00D47E28"/>
    <w:rsid w:val="00D47E9D"/>
    <w:rsid w:val="00D51443"/>
    <w:rsid w:val="00D51DA3"/>
    <w:rsid w:val="00D51E0E"/>
    <w:rsid w:val="00D53BE3"/>
    <w:rsid w:val="00D53EEE"/>
    <w:rsid w:val="00D54013"/>
    <w:rsid w:val="00D55153"/>
    <w:rsid w:val="00D56662"/>
    <w:rsid w:val="00D5688C"/>
    <w:rsid w:val="00D56F5B"/>
    <w:rsid w:val="00D61807"/>
    <w:rsid w:val="00D6262E"/>
    <w:rsid w:val="00D63DFC"/>
    <w:rsid w:val="00D649CE"/>
    <w:rsid w:val="00D65834"/>
    <w:rsid w:val="00D6600F"/>
    <w:rsid w:val="00D667FC"/>
    <w:rsid w:val="00D701E5"/>
    <w:rsid w:val="00D71246"/>
    <w:rsid w:val="00D73AA2"/>
    <w:rsid w:val="00D74B2C"/>
    <w:rsid w:val="00D753AE"/>
    <w:rsid w:val="00D7678F"/>
    <w:rsid w:val="00D80230"/>
    <w:rsid w:val="00D8053C"/>
    <w:rsid w:val="00D80B41"/>
    <w:rsid w:val="00D83381"/>
    <w:rsid w:val="00D8365E"/>
    <w:rsid w:val="00D84F8B"/>
    <w:rsid w:val="00D85409"/>
    <w:rsid w:val="00D85AF4"/>
    <w:rsid w:val="00D86A2C"/>
    <w:rsid w:val="00D87028"/>
    <w:rsid w:val="00D9228D"/>
    <w:rsid w:val="00D931CF"/>
    <w:rsid w:val="00D939DA"/>
    <w:rsid w:val="00D93CF1"/>
    <w:rsid w:val="00D94306"/>
    <w:rsid w:val="00D94ED3"/>
    <w:rsid w:val="00D96517"/>
    <w:rsid w:val="00D96CC1"/>
    <w:rsid w:val="00D979B1"/>
    <w:rsid w:val="00D97A85"/>
    <w:rsid w:val="00D97B01"/>
    <w:rsid w:val="00DA0C3C"/>
    <w:rsid w:val="00DA1376"/>
    <w:rsid w:val="00DA13CB"/>
    <w:rsid w:val="00DA15B1"/>
    <w:rsid w:val="00DA2A2B"/>
    <w:rsid w:val="00DA3632"/>
    <w:rsid w:val="00DA3FD2"/>
    <w:rsid w:val="00DA56A6"/>
    <w:rsid w:val="00DA5D05"/>
    <w:rsid w:val="00DA5F09"/>
    <w:rsid w:val="00DA72DE"/>
    <w:rsid w:val="00DA7324"/>
    <w:rsid w:val="00DB1067"/>
    <w:rsid w:val="00DB1B4E"/>
    <w:rsid w:val="00DB3DD6"/>
    <w:rsid w:val="00DB3F3A"/>
    <w:rsid w:val="00DB493F"/>
    <w:rsid w:val="00DB71C1"/>
    <w:rsid w:val="00DB71F7"/>
    <w:rsid w:val="00DB763B"/>
    <w:rsid w:val="00DB7F4B"/>
    <w:rsid w:val="00DC0241"/>
    <w:rsid w:val="00DC07C4"/>
    <w:rsid w:val="00DC096E"/>
    <w:rsid w:val="00DC1129"/>
    <w:rsid w:val="00DC1144"/>
    <w:rsid w:val="00DC1791"/>
    <w:rsid w:val="00DC19C1"/>
    <w:rsid w:val="00DC1E93"/>
    <w:rsid w:val="00DC2C9F"/>
    <w:rsid w:val="00DC429E"/>
    <w:rsid w:val="00DC4980"/>
    <w:rsid w:val="00DC4E6D"/>
    <w:rsid w:val="00DC6290"/>
    <w:rsid w:val="00DC680E"/>
    <w:rsid w:val="00DC68D5"/>
    <w:rsid w:val="00DC6E84"/>
    <w:rsid w:val="00DC7AE3"/>
    <w:rsid w:val="00DD0B9C"/>
    <w:rsid w:val="00DD1BA1"/>
    <w:rsid w:val="00DD216D"/>
    <w:rsid w:val="00DD23A3"/>
    <w:rsid w:val="00DD252D"/>
    <w:rsid w:val="00DD34C6"/>
    <w:rsid w:val="00DD3B3D"/>
    <w:rsid w:val="00DD3DCB"/>
    <w:rsid w:val="00DD454A"/>
    <w:rsid w:val="00DD4A54"/>
    <w:rsid w:val="00DD5F21"/>
    <w:rsid w:val="00DD66F5"/>
    <w:rsid w:val="00DD6E7F"/>
    <w:rsid w:val="00DD7762"/>
    <w:rsid w:val="00DE0342"/>
    <w:rsid w:val="00DE04BA"/>
    <w:rsid w:val="00DE04EE"/>
    <w:rsid w:val="00DE165F"/>
    <w:rsid w:val="00DE35D5"/>
    <w:rsid w:val="00DE3765"/>
    <w:rsid w:val="00DE41EE"/>
    <w:rsid w:val="00DE4F07"/>
    <w:rsid w:val="00DE519E"/>
    <w:rsid w:val="00DE5F40"/>
    <w:rsid w:val="00DE685F"/>
    <w:rsid w:val="00DE6E2F"/>
    <w:rsid w:val="00DF103F"/>
    <w:rsid w:val="00DF16F4"/>
    <w:rsid w:val="00DF18FB"/>
    <w:rsid w:val="00DF1C69"/>
    <w:rsid w:val="00DF1F93"/>
    <w:rsid w:val="00DF24FB"/>
    <w:rsid w:val="00DF25BD"/>
    <w:rsid w:val="00DF29A7"/>
    <w:rsid w:val="00DF2DC0"/>
    <w:rsid w:val="00DF2F87"/>
    <w:rsid w:val="00DF5022"/>
    <w:rsid w:val="00DF5306"/>
    <w:rsid w:val="00DF5877"/>
    <w:rsid w:val="00DF677E"/>
    <w:rsid w:val="00DF6D36"/>
    <w:rsid w:val="00DF7EC6"/>
    <w:rsid w:val="00E011A7"/>
    <w:rsid w:val="00E0248D"/>
    <w:rsid w:val="00E02B11"/>
    <w:rsid w:val="00E03A30"/>
    <w:rsid w:val="00E04A23"/>
    <w:rsid w:val="00E04ACE"/>
    <w:rsid w:val="00E052EB"/>
    <w:rsid w:val="00E114BF"/>
    <w:rsid w:val="00E135E9"/>
    <w:rsid w:val="00E13CBB"/>
    <w:rsid w:val="00E13E4C"/>
    <w:rsid w:val="00E1501B"/>
    <w:rsid w:val="00E1601F"/>
    <w:rsid w:val="00E162B2"/>
    <w:rsid w:val="00E16A60"/>
    <w:rsid w:val="00E17236"/>
    <w:rsid w:val="00E20421"/>
    <w:rsid w:val="00E2105B"/>
    <w:rsid w:val="00E22C4D"/>
    <w:rsid w:val="00E22EA1"/>
    <w:rsid w:val="00E237CB"/>
    <w:rsid w:val="00E23C23"/>
    <w:rsid w:val="00E24213"/>
    <w:rsid w:val="00E2488A"/>
    <w:rsid w:val="00E27EBE"/>
    <w:rsid w:val="00E27EC7"/>
    <w:rsid w:val="00E306AB"/>
    <w:rsid w:val="00E32A34"/>
    <w:rsid w:val="00E33B3F"/>
    <w:rsid w:val="00E342AE"/>
    <w:rsid w:val="00E35D6D"/>
    <w:rsid w:val="00E35FCA"/>
    <w:rsid w:val="00E368C6"/>
    <w:rsid w:val="00E36B41"/>
    <w:rsid w:val="00E36BBA"/>
    <w:rsid w:val="00E37E48"/>
    <w:rsid w:val="00E4120E"/>
    <w:rsid w:val="00E42248"/>
    <w:rsid w:val="00E438A6"/>
    <w:rsid w:val="00E43A75"/>
    <w:rsid w:val="00E44765"/>
    <w:rsid w:val="00E44E93"/>
    <w:rsid w:val="00E45278"/>
    <w:rsid w:val="00E500DC"/>
    <w:rsid w:val="00E51CD1"/>
    <w:rsid w:val="00E52724"/>
    <w:rsid w:val="00E528FD"/>
    <w:rsid w:val="00E52ACE"/>
    <w:rsid w:val="00E52D20"/>
    <w:rsid w:val="00E52EB0"/>
    <w:rsid w:val="00E5374C"/>
    <w:rsid w:val="00E53E72"/>
    <w:rsid w:val="00E5554C"/>
    <w:rsid w:val="00E57009"/>
    <w:rsid w:val="00E602E5"/>
    <w:rsid w:val="00E60893"/>
    <w:rsid w:val="00E61A0D"/>
    <w:rsid w:val="00E65B67"/>
    <w:rsid w:val="00E66B1A"/>
    <w:rsid w:val="00E67075"/>
    <w:rsid w:val="00E67FFC"/>
    <w:rsid w:val="00E70773"/>
    <w:rsid w:val="00E70C1B"/>
    <w:rsid w:val="00E723B6"/>
    <w:rsid w:val="00E724A9"/>
    <w:rsid w:val="00E76279"/>
    <w:rsid w:val="00E764CB"/>
    <w:rsid w:val="00E76CFA"/>
    <w:rsid w:val="00E77597"/>
    <w:rsid w:val="00E80B55"/>
    <w:rsid w:val="00E80F69"/>
    <w:rsid w:val="00E81F15"/>
    <w:rsid w:val="00E81F96"/>
    <w:rsid w:val="00E82CB7"/>
    <w:rsid w:val="00E833E3"/>
    <w:rsid w:val="00E8381F"/>
    <w:rsid w:val="00E8555D"/>
    <w:rsid w:val="00E86378"/>
    <w:rsid w:val="00E901A1"/>
    <w:rsid w:val="00E909FB"/>
    <w:rsid w:val="00E91684"/>
    <w:rsid w:val="00E956F0"/>
    <w:rsid w:val="00E96C19"/>
    <w:rsid w:val="00E96F91"/>
    <w:rsid w:val="00EA0050"/>
    <w:rsid w:val="00EA0473"/>
    <w:rsid w:val="00EA1DAE"/>
    <w:rsid w:val="00EA2054"/>
    <w:rsid w:val="00EA2AAB"/>
    <w:rsid w:val="00EA5B2C"/>
    <w:rsid w:val="00EB002E"/>
    <w:rsid w:val="00EB1A71"/>
    <w:rsid w:val="00EB1F1F"/>
    <w:rsid w:val="00EB2372"/>
    <w:rsid w:val="00EB2711"/>
    <w:rsid w:val="00EB2A82"/>
    <w:rsid w:val="00EB3C81"/>
    <w:rsid w:val="00EB5FB6"/>
    <w:rsid w:val="00EB738B"/>
    <w:rsid w:val="00EB75EE"/>
    <w:rsid w:val="00EB7852"/>
    <w:rsid w:val="00EC35EA"/>
    <w:rsid w:val="00EC5A63"/>
    <w:rsid w:val="00EC5ACF"/>
    <w:rsid w:val="00EC7E43"/>
    <w:rsid w:val="00ED14A7"/>
    <w:rsid w:val="00ED1817"/>
    <w:rsid w:val="00ED1ADC"/>
    <w:rsid w:val="00ED21AC"/>
    <w:rsid w:val="00ED22DA"/>
    <w:rsid w:val="00ED25AA"/>
    <w:rsid w:val="00ED27C2"/>
    <w:rsid w:val="00ED42B4"/>
    <w:rsid w:val="00ED55B5"/>
    <w:rsid w:val="00ED57C4"/>
    <w:rsid w:val="00ED61D5"/>
    <w:rsid w:val="00ED68EA"/>
    <w:rsid w:val="00ED6D8D"/>
    <w:rsid w:val="00ED6D94"/>
    <w:rsid w:val="00EE0056"/>
    <w:rsid w:val="00EE0525"/>
    <w:rsid w:val="00EE22E7"/>
    <w:rsid w:val="00EE24F1"/>
    <w:rsid w:val="00EE2749"/>
    <w:rsid w:val="00EE2D3B"/>
    <w:rsid w:val="00EE32B6"/>
    <w:rsid w:val="00EE49B5"/>
    <w:rsid w:val="00EE59C0"/>
    <w:rsid w:val="00EE5C05"/>
    <w:rsid w:val="00EE64A0"/>
    <w:rsid w:val="00EE7A06"/>
    <w:rsid w:val="00EE7CD3"/>
    <w:rsid w:val="00EF12C7"/>
    <w:rsid w:val="00EF1666"/>
    <w:rsid w:val="00EF19A6"/>
    <w:rsid w:val="00EF2BD5"/>
    <w:rsid w:val="00EF2EA0"/>
    <w:rsid w:val="00EF3434"/>
    <w:rsid w:val="00EF3CB4"/>
    <w:rsid w:val="00EF5075"/>
    <w:rsid w:val="00EF57DF"/>
    <w:rsid w:val="00EF6760"/>
    <w:rsid w:val="00EF77D9"/>
    <w:rsid w:val="00EF79A1"/>
    <w:rsid w:val="00F009CA"/>
    <w:rsid w:val="00F01D0A"/>
    <w:rsid w:val="00F02210"/>
    <w:rsid w:val="00F025F7"/>
    <w:rsid w:val="00F04A04"/>
    <w:rsid w:val="00F05424"/>
    <w:rsid w:val="00F0570A"/>
    <w:rsid w:val="00F063F7"/>
    <w:rsid w:val="00F0647F"/>
    <w:rsid w:val="00F06C98"/>
    <w:rsid w:val="00F07AE0"/>
    <w:rsid w:val="00F10314"/>
    <w:rsid w:val="00F110DE"/>
    <w:rsid w:val="00F118E3"/>
    <w:rsid w:val="00F1271A"/>
    <w:rsid w:val="00F1515B"/>
    <w:rsid w:val="00F1535D"/>
    <w:rsid w:val="00F15A18"/>
    <w:rsid w:val="00F177A1"/>
    <w:rsid w:val="00F17BE7"/>
    <w:rsid w:val="00F2099A"/>
    <w:rsid w:val="00F21652"/>
    <w:rsid w:val="00F21E6A"/>
    <w:rsid w:val="00F24DED"/>
    <w:rsid w:val="00F25643"/>
    <w:rsid w:val="00F25DBF"/>
    <w:rsid w:val="00F26906"/>
    <w:rsid w:val="00F26D07"/>
    <w:rsid w:val="00F319E6"/>
    <w:rsid w:val="00F32930"/>
    <w:rsid w:val="00F33AC0"/>
    <w:rsid w:val="00F33CB9"/>
    <w:rsid w:val="00F34338"/>
    <w:rsid w:val="00F35D72"/>
    <w:rsid w:val="00F35FAD"/>
    <w:rsid w:val="00F36CB2"/>
    <w:rsid w:val="00F3709C"/>
    <w:rsid w:val="00F37C9D"/>
    <w:rsid w:val="00F40904"/>
    <w:rsid w:val="00F40A6A"/>
    <w:rsid w:val="00F41B4C"/>
    <w:rsid w:val="00F42100"/>
    <w:rsid w:val="00F42F59"/>
    <w:rsid w:val="00F43E4F"/>
    <w:rsid w:val="00F45032"/>
    <w:rsid w:val="00F45A91"/>
    <w:rsid w:val="00F4673F"/>
    <w:rsid w:val="00F46DD0"/>
    <w:rsid w:val="00F47BEB"/>
    <w:rsid w:val="00F47C0E"/>
    <w:rsid w:val="00F47C35"/>
    <w:rsid w:val="00F51376"/>
    <w:rsid w:val="00F527A3"/>
    <w:rsid w:val="00F53325"/>
    <w:rsid w:val="00F544C5"/>
    <w:rsid w:val="00F54D65"/>
    <w:rsid w:val="00F55C34"/>
    <w:rsid w:val="00F56066"/>
    <w:rsid w:val="00F567DF"/>
    <w:rsid w:val="00F56832"/>
    <w:rsid w:val="00F5696F"/>
    <w:rsid w:val="00F569DA"/>
    <w:rsid w:val="00F61F3A"/>
    <w:rsid w:val="00F62379"/>
    <w:rsid w:val="00F628B2"/>
    <w:rsid w:val="00F630FE"/>
    <w:rsid w:val="00F63B97"/>
    <w:rsid w:val="00F63D6C"/>
    <w:rsid w:val="00F64894"/>
    <w:rsid w:val="00F66446"/>
    <w:rsid w:val="00F66638"/>
    <w:rsid w:val="00F66669"/>
    <w:rsid w:val="00F66D16"/>
    <w:rsid w:val="00F66FAE"/>
    <w:rsid w:val="00F6708C"/>
    <w:rsid w:val="00F679B7"/>
    <w:rsid w:val="00F72E5A"/>
    <w:rsid w:val="00F7395A"/>
    <w:rsid w:val="00F73C49"/>
    <w:rsid w:val="00F75991"/>
    <w:rsid w:val="00F80CC4"/>
    <w:rsid w:val="00F8188E"/>
    <w:rsid w:val="00F81F05"/>
    <w:rsid w:val="00F825CA"/>
    <w:rsid w:val="00F827DB"/>
    <w:rsid w:val="00F82AEF"/>
    <w:rsid w:val="00F84018"/>
    <w:rsid w:val="00F84DEF"/>
    <w:rsid w:val="00F85569"/>
    <w:rsid w:val="00F90B4C"/>
    <w:rsid w:val="00F90CC0"/>
    <w:rsid w:val="00F913B4"/>
    <w:rsid w:val="00F929D7"/>
    <w:rsid w:val="00F93531"/>
    <w:rsid w:val="00F942ED"/>
    <w:rsid w:val="00F9444F"/>
    <w:rsid w:val="00F94C73"/>
    <w:rsid w:val="00F94C8F"/>
    <w:rsid w:val="00F96263"/>
    <w:rsid w:val="00FA131C"/>
    <w:rsid w:val="00FA1D15"/>
    <w:rsid w:val="00FA2317"/>
    <w:rsid w:val="00FA24C1"/>
    <w:rsid w:val="00FA4975"/>
    <w:rsid w:val="00FA5144"/>
    <w:rsid w:val="00FA5609"/>
    <w:rsid w:val="00FA6D60"/>
    <w:rsid w:val="00FA7414"/>
    <w:rsid w:val="00FA792D"/>
    <w:rsid w:val="00FB1E36"/>
    <w:rsid w:val="00FB2EBA"/>
    <w:rsid w:val="00FB573F"/>
    <w:rsid w:val="00FB6545"/>
    <w:rsid w:val="00FB7173"/>
    <w:rsid w:val="00FB7C42"/>
    <w:rsid w:val="00FC0C53"/>
    <w:rsid w:val="00FC1073"/>
    <w:rsid w:val="00FC1F49"/>
    <w:rsid w:val="00FC41CA"/>
    <w:rsid w:val="00FC5744"/>
    <w:rsid w:val="00FC6042"/>
    <w:rsid w:val="00FC64EA"/>
    <w:rsid w:val="00FC654F"/>
    <w:rsid w:val="00FC7E52"/>
    <w:rsid w:val="00FD0797"/>
    <w:rsid w:val="00FD1BBB"/>
    <w:rsid w:val="00FD40F0"/>
    <w:rsid w:val="00FD4145"/>
    <w:rsid w:val="00FD50A5"/>
    <w:rsid w:val="00FD58D8"/>
    <w:rsid w:val="00FD726E"/>
    <w:rsid w:val="00FD7336"/>
    <w:rsid w:val="00FD7A06"/>
    <w:rsid w:val="00FE0142"/>
    <w:rsid w:val="00FE2EBA"/>
    <w:rsid w:val="00FE35F2"/>
    <w:rsid w:val="00FE39B4"/>
    <w:rsid w:val="00FE4150"/>
    <w:rsid w:val="00FE4B1D"/>
    <w:rsid w:val="00FE4CFA"/>
    <w:rsid w:val="00FE5022"/>
    <w:rsid w:val="00FF0679"/>
    <w:rsid w:val="00FF12E7"/>
    <w:rsid w:val="00FF2FA4"/>
    <w:rsid w:val="00FF3087"/>
    <w:rsid w:val="00FF48B6"/>
    <w:rsid w:val="00FF4ED9"/>
    <w:rsid w:val="00FF6568"/>
    <w:rsid w:val="11B0165D"/>
    <w:rsid w:val="16816B3C"/>
    <w:rsid w:val="1F8CDD95"/>
    <w:rsid w:val="202508E5"/>
    <w:rsid w:val="20C9FD40"/>
    <w:rsid w:val="2AB4A785"/>
    <w:rsid w:val="4ECCAC1A"/>
    <w:rsid w:val="50532059"/>
    <w:rsid w:val="5065AED6"/>
    <w:rsid w:val="6DF3CB01"/>
    <w:rsid w:val="7C6346EA"/>
    <w:rsid w:val="7E492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F31EA"/>
  <w15:chartTrackingRefBased/>
  <w15:docId w15:val="{41B500A2-D819-437E-85CC-C6676A93A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7C79"/>
  </w:style>
  <w:style w:type="paragraph" w:styleId="Heading1">
    <w:name w:val="heading 1"/>
    <w:basedOn w:val="Normal"/>
    <w:link w:val="Heading1Char"/>
    <w:uiPriority w:val="9"/>
    <w:qFormat/>
    <w:rsid w:val="006325D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2D2BA4"/>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F797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A696F"/>
    <w:pPr>
      <w:keepNext/>
      <w:keepLines/>
      <w:spacing w:before="40" w:line="259" w:lineRule="auto"/>
      <w:jc w:val="left"/>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D07CD"/>
    <w:pPr>
      <w:keepNext/>
      <w:keepLines/>
      <w:spacing w:before="40" w:line="259" w:lineRule="auto"/>
      <w:jc w:val="left"/>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2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24B7"/>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924B7"/>
    <w:rPr>
      <w:color w:val="0000FF"/>
      <w:u w:val="single"/>
    </w:rPr>
  </w:style>
  <w:style w:type="character" w:customStyle="1" w:styleId="small">
    <w:name w:val="small"/>
    <w:basedOn w:val="DefaultParagraphFont"/>
    <w:rsid w:val="009924B7"/>
  </w:style>
  <w:style w:type="character" w:styleId="Emphasis">
    <w:name w:val="Emphasis"/>
    <w:basedOn w:val="DefaultParagraphFont"/>
    <w:uiPriority w:val="20"/>
    <w:qFormat/>
    <w:rsid w:val="00E35D6D"/>
    <w:rPr>
      <w:i/>
      <w:iCs/>
    </w:rPr>
  </w:style>
  <w:style w:type="character" w:customStyle="1" w:styleId="UnresolvedMention">
    <w:name w:val="Unresolved Mention"/>
    <w:basedOn w:val="DefaultParagraphFont"/>
    <w:uiPriority w:val="99"/>
    <w:semiHidden/>
    <w:unhideWhenUsed/>
    <w:rsid w:val="007410AA"/>
    <w:rPr>
      <w:color w:val="605E5C"/>
      <w:shd w:val="clear" w:color="auto" w:fill="E1DFDD"/>
    </w:rPr>
  </w:style>
  <w:style w:type="paragraph" w:styleId="Header">
    <w:name w:val="header"/>
    <w:basedOn w:val="Normal"/>
    <w:link w:val="HeaderChar"/>
    <w:uiPriority w:val="99"/>
    <w:unhideWhenUsed/>
    <w:rsid w:val="000D7247"/>
    <w:pPr>
      <w:tabs>
        <w:tab w:val="center" w:pos="4513"/>
        <w:tab w:val="right" w:pos="9026"/>
      </w:tabs>
    </w:pPr>
  </w:style>
  <w:style w:type="character" w:customStyle="1" w:styleId="HeaderChar">
    <w:name w:val="Header Char"/>
    <w:basedOn w:val="DefaultParagraphFont"/>
    <w:link w:val="Header"/>
    <w:uiPriority w:val="99"/>
    <w:rsid w:val="000D7247"/>
  </w:style>
  <w:style w:type="paragraph" w:styleId="Footer">
    <w:name w:val="footer"/>
    <w:basedOn w:val="Normal"/>
    <w:link w:val="FooterChar"/>
    <w:uiPriority w:val="99"/>
    <w:unhideWhenUsed/>
    <w:rsid w:val="000D7247"/>
    <w:pPr>
      <w:tabs>
        <w:tab w:val="center" w:pos="4513"/>
        <w:tab w:val="right" w:pos="9026"/>
      </w:tabs>
    </w:pPr>
  </w:style>
  <w:style w:type="character" w:customStyle="1" w:styleId="FooterChar">
    <w:name w:val="Footer Char"/>
    <w:basedOn w:val="DefaultParagraphFont"/>
    <w:link w:val="Footer"/>
    <w:uiPriority w:val="99"/>
    <w:rsid w:val="000D7247"/>
  </w:style>
  <w:style w:type="character" w:customStyle="1" w:styleId="Heading1Char">
    <w:name w:val="Heading 1 Char"/>
    <w:basedOn w:val="DefaultParagraphFont"/>
    <w:link w:val="Heading1"/>
    <w:uiPriority w:val="9"/>
    <w:rsid w:val="006325D9"/>
    <w:rPr>
      <w:rFonts w:ascii="Times New Roman" w:eastAsia="Times New Roman" w:hAnsi="Times New Roman" w:cs="Times New Roman"/>
      <w:b/>
      <w:bCs/>
      <w:kern w:val="36"/>
      <w:sz w:val="48"/>
      <w:szCs w:val="48"/>
      <w:lang w:eastAsia="en-GB"/>
    </w:rPr>
  </w:style>
  <w:style w:type="paragraph" w:customStyle="1" w:styleId="xxxxmsonormal">
    <w:name w:val="x_xxxmsonormal"/>
    <w:basedOn w:val="Normal"/>
    <w:rsid w:val="00041241"/>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6F797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B91D08"/>
    <w:rPr>
      <w:color w:val="954F72" w:themeColor="followedHyperlink"/>
      <w:u w:val="single"/>
    </w:rPr>
  </w:style>
  <w:style w:type="paragraph" w:customStyle="1" w:styleId="xxxmsonormal">
    <w:name w:val="x_xxmsonormal"/>
    <w:basedOn w:val="Normal"/>
    <w:rsid w:val="008958FA"/>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814D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DCB"/>
    <w:rPr>
      <w:rFonts w:ascii="Segoe UI" w:hAnsi="Segoe UI" w:cs="Segoe UI"/>
      <w:sz w:val="18"/>
      <w:szCs w:val="18"/>
    </w:rPr>
  </w:style>
  <w:style w:type="paragraph" w:customStyle="1" w:styleId="xmsonormal">
    <w:name w:val="x_msonormal"/>
    <w:basedOn w:val="Normal"/>
    <w:rsid w:val="006C7179"/>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msonormal">
    <w:name w:val="x_xmsonormal"/>
    <w:basedOn w:val="Normal"/>
    <w:rsid w:val="00126B5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msonormal0">
    <w:name w:val="x_x_x_msonormal"/>
    <w:basedOn w:val="Normal"/>
    <w:rsid w:val="00AC1EB7"/>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xxxxxxxmsonormal">
    <w:name w:val="x_xxxxxxxxxxxxxmsonormal"/>
    <w:basedOn w:val="Normal"/>
    <w:rsid w:val="001E5B3A"/>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NoSpacing">
    <w:name w:val="No Spacing"/>
    <w:uiPriority w:val="1"/>
    <w:qFormat/>
    <w:rsid w:val="002E6316"/>
    <w:pPr>
      <w:jc w:val="left"/>
    </w:pPr>
  </w:style>
  <w:style w:type="character" w:styleId="Strong">
    <w:name w:val="Strong"/>
    <w:basedOn w:val="DefaultParagraphFont"/>
    <w:uiPriority w:val="22"/>
    <w:qFormat/>
    <w:rsid w:val="00D33B27"/>
    <w:rPr>
      <w:b/>
      <w:bCs/>
    </w:rPr>
  </w:style>
  <w:style w:type="paragraph" w:customStyle="1" w:styleId="xxmsonormal0">
    <w:name w:val="x_x_msonormal"/>
    <w:basedOn w:val="Normal"/>
    <w:rsid w:val="0076606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msonormal">
    <w:name w:val="x_x_xxxmsonormal"/>
    <w:basedOn w:val="Normal"/>
    <w:rsid w:val="009858D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paragraph">
    <w:name w:val="x_paragraph"/>
    <w:basedOn w:val="Normal"/>
    <w:rsid w:val="00004F6D"/>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004F6D"/>
  </w:style>
  <w:style w:type="character" w:customStyle="1" w:styleId="Heading2Char">
    <w:name w:val="Heading 2 Char"/>
    <w:basedOn w:val="DefaultParagraphFont"/>
    <w:link w:val="Heading2"/>
    <w:uiPriority w:val="9"/>
    <w:rsid w:val="002D2BA4"/>
    <w:rPr>
      <w:rFonts w:asciiTheme="majorHAnsi" w:eastAsiaTheme="majorEastAsia" w:hAnsiTheme="majorHAnsi" w:cstheme="majorBidi"/>
      <w:color w:val="2F5496" w:themeColor="accent1" w:themeShade="BF"/>
      <w:sz w:val="26"/>
      <w:szCs w:val="26"/>
    </w:rPr>
  </w:style>
  <w:style w:type="character" w:customStyle="1" w:styleId="xnone">
    <w:name w:val="x_none"/>
    <w:basedOn w:val="DefaultParagraphFont"/>
    <w:rsid w:val="006F0C4C"/>
  </w:style>
  <w:style w:type="character" w:customStyle="1" w:styleId="Title3">
    <w:name w:val="Title3"/>
    <w:basedOn w:val="DefaultParagraphFont"/>
    <w:rsid w:val="002605F5"/>
  </w:style>
  <w:style w:type="paragraph" w:customStyle="1" w:styleId="xmsolistparagraph">
    <w:name w:val="x_msolistparagraph"/>
    <w:basedOn w:val="Normal"/>
    <w:rsid w:val="00CD6BA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arkwsa20lk3p">
    <w:name w:val="markwsa20lk3p"/>
    <w:basedOn w:val="DefaultParagraphFont"/>
    <w:rsid w:val="00295907"/>
  </w:style>
  <w:style w:type="paragraph" w:styleId="Revision">
    <w:name w:val="Revision"/>
    <w:hidden/>
    <w:uiPriority w:val="99"/>
    <w:semiHidden/>
    <w:rsid w:val="007D13EA"/>
    <w:pPr>
      <w:jc w:val="left"/>
    </w:pPr>
  </w:style>
  <w:style w:type="paragraph" w:customStyle="1" w:styleId="paragraph">
    <w:name w:val="paragraph"/>
    <w:basedOn w:val="Normal"/>
    <w:rsid w:val="00ED21A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qFormat/>
    <w:rsid w:val="00ED21AC"/>
  </w:style>
  <w:style w:type="character" w:customStyle="1" w:styleId="eop">
    <w:name w:val="eop"/>
    <w:basedOn w:val="DefaultParagraphFont"/>
    <w:rsid w:val="00ED21AC"/>
  </w:style>
  <w:style w:type="character" w:customStyle="1" w:styleId="citation-doi">
    <w:name w:val="citation-doi"/>
    <w:basedOn w:val="DefaultParagraphFont"/>
    <w:rsid w:val="00C1481A"/>
  </w:style>
  <w:style w:type="character" w:customStyle="1" w:styleId="comma">
    <w:name w:val="comma"/>
    <w:basedOn w:val="DefaultParagraphFont"/>
    <w:rsid w:val="003B1B01"/>
  </w:style>
  <w:style w:type="character" w:customStyle="1" w:styleId="id-label">
    <w:name w:val="id-label"/>
    <w:basedOn w:val="DefaultParagraphFont"/>
    <w:rsid w:val="00C92FB7"/>
  </w:style>
  <w:style w:type="character" w:customStyle="1" w:styleId="title-text">
    <w:name w:val="title-text"/>
    <w:basedOn w:val="DefaultParagraphFont"/>
    <w:rsid w:val="008B43EB"/>
  </w:style>
  <w:style w:type="character" w:customStyle="1" w:styleId="xxspelle">
    <w:name w:val="x_x_spelle"/>
    <w:basedOn w:val="DefaultParagraphFont"/>
    <w:rsid w:val="00396C2E"/>
  </w:style>
  <w:style w:type="character" w:customStyle="1" w:styleId="highwire-cite-metadata-journal">
    <w:name w:val="highwire-cite-metadata-journal"/>
    <w:basedOn w:val="DefaultParagraphFont"/>
    <w:rsid w:val="00C86E6C"/>
  </w:style>
  <w:style w:type="paragraph" w:customStyle="1" w:styleId="dcr-i43ppq">
    <w:name w:val="dcr-i43ppq"/>
    <w:basedOn w:val="Normal"/>
    <w:rsid w:val="00B643F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highwire-citation-authors">
    <w:name w:val="highwire-citation-authors"/>
    <w:basedOn w:val="DefaultParagraphFont"/>
    <w:rsid w:val="00B36825"/>
  </w:style>
  <w:style w:type="character" w:customStyle="1" w:styleId="highwire-citation-author">
    <w:name w:val="highwire-citation-author"/>
    <w:basedOn w:val="DefaultParagraphFont"/>
    <w:rsid w:val="00B36825"/>
  </w:style>
  <w:style w:type="character" w:customStyle="1" w:styleId="wrapper">
    <w:name w:val="wrapper"/>
    <w:basedOn w:val="DefaultParagraphFont"/>
    <w:rsid w:val="003F3719"/>
  </w:style>
  <w:style w:type="character" w:customStyle="1" w:styleId="xcontentpasted0">
    <w:name w:val="x_contentpasted0"/>
    <w:basedOn w:val="DefaultParagraphFont"/>
    <w:rsid w:val="00330406"/>
  </w:style>
  <w:style w:type="character" w:customStyle="1" w:styleId="Heading4Char">
    <w:name w:val="Heading 4 Char"/>
    <w:basedOn w:val="DefaultParagraphFont"/>
    <w:link w:val="Heading4"/>
    <w:uiPriority w:val="9"/>
    <w:rsid w:val="001A696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D07CD"/>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223A6C"/>
    <w:rPr>
      <w:sz w:val="16"/>
      <w:szCs w:val="16"/>
    </w:rPr>
  </w:style>
  <w:style w:type="character" w:customStyle="1" w:styleId="msoins0">
    <w:name w:val="msoins"/>
    <w:basedOn w:val="DefaultParagraphFont"/>
    <w:rsid w:val="00223A6C"/>
  </w:style>
  <w:style w:type="character" w:customStyle="1" w:styleId="authors-list-item">
    <w:name w:val="authors-list-item"/>
    <w:basedOn w:val="DefaultParagraphFont"/>
    <w:rsid w:val="00621432"/>
  </w:style>
  <w:style w:type="character" w:customStyle="1" w:styleId="author-sup-separator">
    <w:name w:val="author-sup-separator"/>
    <w:basedOn w:val="DefaultParagraphFont"/>
    <w:rsid w:val="00621432"/>
  </w:style>
  <w:style w:type="character" w:customStyle="1" w:styleId="xxxcontentpasted0">
    <w:name w:val="x_x_x_contentpasted0"/>
    <w:basedOn w:val="DefaultParagraphFont"/>
    <w:rsid w:val="00CE5B97"/>
  </w:style>
  <w:style w:type="character" w:customStyle="1" w:styleId="markuyffidnf8">
    <w:name w:val="markuyffidnf8"/>
    <w:basedOn w:val="DefaultParagraphFont"/>
    <w:rsid w:val="00C85FE1"/>
  </w:style>
  <w:style w:type="paragraph" w:styleId="ListParagraph">
    <w:name w:val="List Paragraph"/>
    <w:basedOn w:val="Normal"/>
    <w:uiPriority w:val="34"/>
    <w:qFormat/>
    <w:rsid w:val="00786049"/>
    <w:pPr>
      <w:spacing w:after="160" w:line="259" w:lineRule="auto"/>
      <w:ind w:left="720"/>
      <w:contextualSpacing/>
      <w:jc w:val="left"/>
    </w:pPr>
  </w:style>
  <w:style w:type="character" w:customStyle="1" w:styleId="markkmqe9pge5">
    <w:name w:val="markkmqe9pge5"/>
    <w:basedOn w:val="DefaultParagraphFont"/>
    <w:rsid w:val="001E739E"/>
  </w:style>
  <w:style w:type="character" w:customStyle="1" w:styleId="arttitle">
    <w:name w:val="art_title"/>
    <w:basedOn w:val="DefaultParagraphFont"/>
    <w:rsid w:val="00BA52E8"/>
  </w:style>
  <w:style w:type="character" w:customStyle="1" w:styleId="xxcontentpasted0">
    <w:name w:val="x_xcontentpasted0"/>
    <w:basedOn w:val="DefaultParagraphFont"/>
    <w:rsid w:val="00554079"/>
  </w:style>
  <w:style w:type="paragraph" w:customStyle="1" w:styleId="xxxxxxmsonormal">
    <w:name w:val="x_xxxxxmsonormal"/>
    <w:basedOn w:val="Normal"/>
    <w:rsid w:val="00C71154"/>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msonormal">
    <w:name w:val="x_xxxxxxmsonormal"/>
    <w:basedOn w:val="Normal"/>
    <w:rsid w:val="00DC19C1"/>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contentpasted00">
    <w:name w:val="x_x_contentpasted0"/>
    <w:basedOn w:val="DefaultParagraphFont"/>
    <w:rsid w:val="00852173"/>
  </w:style>
  <w:style w:type="character" w:customStyle="1" w:styleId="xxcontentpasted3">
    <w:name w:val="x_x_contentpasted3"/>
    <w:basedOn w:val="DefaultParagraphFont"/>
    <w:rsid w:val="00852173"/>
  </w:style>
  <w:style w:type="character" w:customStyle="1" w:styleId="xcontentpasted1">
    <w:name w:val="x_contentpasted1"/>
    <w:basedOn w:val="DefaultParagraphFont"/>
    <w:rsid w:val="00BC140D"/>
  </w:style>
  <w:style w:type="character" w:customStyle="1" w:styleId="html-italic">
    <w:name w:val="html-italic"/>
    <w:basedOn w:val="DefaultParagraphFont"/>
    <w:rsid w:val="00D14751"/>
  </w:style>
  <w:style w:type="character" w:customStyle="1" w:styleId="identifier">
    <w:name w:val="identifier"/>
    <w:basedOn w:val="DefaultParagraphFont"/>
    <w:rsid w:val="00271747"/>
  </w:style>
  <w:style w:type="character" w:customStyle="1" w:styleId="mc-toc-title">
    <w:name w:val="mc-toc-title"/>
    <w:basedOn w:val="DefaultParagraphFont"/>
    <w:rsid w:val="006653DF"/>
  </w:style>
  <w:style w:type="character" w:customStyle="1" w:styleId="epub-sectionitem">
    <w:name w:val="epub-section__item"/>
    <w:basedOn w:val="DefaultParagraphFont"/>
    <w:rsid w:val="00133ABF"/>
  </w:style>
  <w:style w:type="character" w:customStyle="1" w:styleId="markb5ia1zqop">
    <w:name w:val="markb5ia1zqop"/>
    <w:basedOn w:val="DefaultParagraphFont"/>
    <w:rsid w:val="009371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090018">
      <w:bodyDiv w:val="1"/>
      <w:marLeft w:val="0"/>
      <w:marRight w:val="0"/>
      <w:marTop w:val="0"/>
      <w:marBottom w:val="0"/>
      <w:divBdr>
        <w:top w:val="none" w:sz="0" w:space="0" w:color="auto"/>
        <w:left w:val="none" w:sz="0" w:space="0" w:color="auto"/>
        <w:bottom w:val="none" w:sz="0" w:space="0" w:color="auto"/>
        <w:right w:val="none" w:sz="0" w:space="0" w:color="auto"/>
      </w:divBdr>
    </w:div>
    <w:div w:id="101731912">
      <w:bodyDiv w:val="1"/>
      <w:marLeft w:val="0"/>
      <w:marRight w:val="0"/>
      <w:marTop w:val="0"/>
      <w:marBottom w:val="0"/>
      <w:divBdr>
        <w:top w:val="none" w:sz="0" w:space="0" w:color="auto"/>
        <w:left w:val="none" w:sz="0" w:space="0" w:color="auto"/>
        <w:bottom w:val="none" w:sz="0" w:space="0" w:color="auto"/>
        <w:right w:val="none" w:sz="0" w:space="0" w:color="auto"/>
      </w:divBdr>
      <w:divsChild>
        <w:div w:id="837617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491791">
              <w:marLeft w:val="0"/>
              <w:marRight w:val="0"/>
              <w:marTop w:val="0"/>
              <w:marBottom w:val="0"/>
              <w:divBdr>
                <w:top w:val="none" w:sz="0" w:space="0" w:color="auto"/>
                <w:left w:val="none" w:sz="0" w:space="0" w:color="auto"/>
                <w:bottom w:val="none" w:sz="0" w:space="0" w:color="auto"/>
                <w:right w:val="none" w:sz="0" w:space="0" w:color="auto"/>
              </w:divBdr>
              <w:divsChild>
                <w:div w:id="9065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187">
      <w:bodyDiv w:val="1"/>
      <w:marLeft w:val="0"/>
      <w:marRight w:val="0"/>
      <w:marTop w:val="0"/>
      <w:marBottom w:val="0"/>
      <w:divBdr>
        <w:top w:val="none" w:sz="0" w:space="0" w:color="auto"/>
        <w:left w:val="none" w:sz="0" w:space="0" w:color="auto"/>
        <w:bottom w:val="none" w:sz="0" w:space="0" w:color="auto"/>
        <w:right w:val="none" w:sz="0" w:space="0" w:color="auto"/>
      </w:divBdr>
      <w:divsChild>
        <w:div w:id="842932492">
          <w:marLeft w:val="0"/>
          <w:marRight w:val="0"/>
          <w:marTop w:val="0"/>
          <w:marBottom w:val="0"/>
          <w:divBdr>
            <w:top w:val="none" w:sz="0" w:space="0" w:color="auto"/>
            <w:left w:val="none" w:sz="0" w:space="0" w:color="auto"/>
            <w:bottom w:val="none" w:sz="0" w:space="0" w:color="auto"/>
            <w:right w:val="none" w:sz="0" w:space="0" w:color="auto"/>
          </w:divBdr>
        </w:div>
        <w:div w:id="1441410847">
          <w:marLeft w:val="0"/>
          <w:marRight w:val="0"/>
          <w:marTop w:val="0"/>
          <w:marBottom w:val="0"/>
          <w:divBdr>
            <w:top w:val="none" w:sz="0" w:space="0" w:color="auto"/>
            <w:left w:val="none" w:sz="0" w:space="0" w:color="auto"/>
            <w:bottom w:val="none" w:sz="0" w:space="0" w:color="auto"/>
            <w:right w:val="none" w:sz="0" w:space="0" w:color="auto"/>
          </w:divBdr>
        </w:div>
        <w:div w:id="1316641777">
          <w:marLeft w:val="0"/>
          <w:marRight w:val="0"/>
          <w:marTop w:val="0"/>
          <w:marBottom w:val="0"/>
          <w:divBdr>
            <w:top w:val="none" w:sz="0" w:space="0" w:color="auto"/>
            <w:left w:val="none" w:sz="0" w:space="0" w:color="auto"/>
            <w:bottom w:val="none" w:sz="0" w:space="0" w:color="auto"/>
            <w:right w:val="none" w:sz="0" w:space="0" w:color="auto"/>
          </w:divBdr>
        </w:div>
        <w:div w:id="1339456006">
          <w:marLeft w:val="0"/>
          <w:marRight w:val="0"/>
          <w:marTop w:val="0"/>
          <w:marBottom w:val="0"/>
          <w:divBdr>
            <w:top w:val="none" w:sz="0" w:space="0" w:color="auto"/>
            <w:left w:val="none" w:sz="0" w:space="0" w:color="auto"/>
            <w:bottom w:val="none" w:sz="0" w:space="0" w:color="auto"/>
            <w:right w:val="none" w:sz="0" w:space="0" w:color="auto"/>
          </w:divBdr>
        </w:div>
        <w:div w:id="1499005193">
          <w:marLeft w:val="0"/>
          <w:marRight w:val="0"/>
          <w:marTop w:val="0"/>
          <w:marBottom w:val="0"/>
          <w:divBdr>
            <w:top w:val="none" w:sz="0" w:space="0" w:color="auto"/>
            <w:left w:val="none" w:sz="0" w:space="0" w:color="auto"/>
            <w:bottom w:val="none" w:sz="0" w:space="0" w:color="auto"/>
            <w:right w:val="none" w:sz="0" w:space="0" w:color="auto"/>
          </w:divBdr>
        </w:div>
        <w:div w:id="1325933397">
          <w:marLeft w:val="0"/>
          <w:marRight w:val="0"/>
          <w:marTop w:val="0"/>
          <w:marBottom w:val="0"/>
          <w:divBdr>
            <w:top w:val="none" w:sz="0" w:space="0" w:color="auto"/>
            <w:left w:val="none" w:sz="0" w:space="0" w:color="auto"/>
            <w:bottom w:val="none" w:sz="0" w:space="0" w:color="auto"/>
            <w:right w:val="none" w:sz="0" w:space="0" w:color="auto"/>
          </w:divBdr>
        </w:div>
        <w:div w:id="330642035">
          <w:marLeft w:val="0"/>
          <w:marRight w:val="0"/>
          <w:marTop w:val="0"/>
          <w:marBottom w:val="0"/>
          <w:divBdr>
            <w:top w:val="none" w:sz="0" w:space="0" w:color="auto"/>
            <w:left w:val="none" w:sz="0" w:space="0" w:color="auto"/>
            <w:bottom w:val="none" w:sz="0" w:space="0" w:color="auto"/>
            <w:right w:val="none" w:sz="0" w:space="0" w:color="auto"/>
          </w:divBdr>
        </w:div>
      </w:divsChild>
    </w:div>
    <w:div w:id="161743846">
      <w:bodyDiv w:val="1"/>
      <w:marLeft w:val="0"/>
      <w:marRight w:val="0"/>
      <w:marTop w:val="0"/>
      <w:marBottom w:val="0"/>
      <w:divBdr>
        <w:top w:val="none" w:sz="0" w:space="0" w:color="auto"/>
        <w:left w:val="none" w:sz="0" w:space="0" w:color="auto"/>
        <w:bottom w:val="none" w:sz="0" w:space="0" w:color="auto"/>
        <w:right w:val="none" w:sz="0" w:space="0" w:color="auto"/>
      </w:divBdr>
    </w:div>
    <w:div w:id="257451218">
      <w:bodyDiv w:val="1"/>
      <w:marLeft w:val="0"/>
      <w:marRight w:val="0"/>
      <w:marTop w:val="0"/>
      <w:marBottom w:val="0"/>
      <w:divBdr>
        <w:top w:val="none" w:sz="0" w:space="0" w:color="auto"/>
        <w:left w:val="none" w:sz="0" w:space="0" w:color="auto"/>
        <w:bottom w:val="none" w:sz="0" w:space="0" w:color="auto"/>
        <w:right w:val="none" w:sz="0" w:space="0" w:color="auto"/>
      </w:divBdr>
    </w:div>
    <w:div w:id="262032259">
      <w:bodyDiv w:val="1"/>
      <w:marLeft w:val="0"/>
      <w:marRight w:val="0"/>
      <w:marTop w:val="0"/>
      <w:marBottom w:val="0"/>
      <w:divBdr>
        <w:top w:val="none" w:sz="0" w:space="0" w:color="auto"/>
        <w:left w:val="none" w:sz="0" w:space="0" w:color="auto"/>
        <w:bottom w:val="none" w:sz="0" w:space="0" w:color="auto"/>
        <w:right w:val="none" w:sz="0" w:space="0" w:color="auto"/>
      </w:divBdr>
    </w:div>
    <w:div w:id="265767916">
      <w:bodyDiv w:val="1"/>
      <w:marLeft w:val="0"/>
      <w:marRight w:val="0"/>
      <w:marTop w:val="0"/>
      <w:marBottom w:val="0"/>
      <w:divBdr>
        <w:top w:val="none" w:sz="0" w:space="0" w:color="auto"/>
        <w:left w:val="none" w:sz="0" w:space="0" w:color="auto"/>
        <w:bottom w:val="none" w:sz="0" w:space="0" w:color="auto"/>
        <w:right w:val="none" w:sz="0" w:space="0" w:color="auto"/>
      </w:divBdr>
    </w:div>
    <w:div w:id="268663005">
      <w:bodyDiv w:val="1"/>
      <w:marLeft w:val="0"/>
      <w:marRight w:val="0"/>
      <w:marTop w:val="0"/>
      <w:marBottom w:val="0"/>
      <w:divBdr>
        <w:top w:val="none" w:sz="0" w:space="0" w:color="auto"/>
        <w:left w:val="none" w:sz="0" w:space="0" w:color="auto"/>
        <w:bottom w:val="none" w:sz="0" w:space="0" w:color="auto"/>
        <w:right w:val="none" w:sz="0" w:space="0" w:color="auto"/>
      </w:divBdr>
    </w:div>
    <w:div w:id="273489289">
      <w:bodyDiv w:val="1"/>
      <w:marLeft w:val="0"/>
      <w:marRight w:val="0"/>
      <w:marTop w:val="0"/>
      <w:marBottom w:val="0"/>
      <w:divBdr>
        <w:top w:val="none" w:sz="0" w:space="0" w:color="auto"/>
        <w:left w:val="none" w:sz="0" w:space="0" w:color="auto"/>
        <w:bottom w:val="none" w:sz="0" w:space="0" w:color="auto"/>
        <w:right w:val="none" w:sz="0" w:space="0" w:color="auto"/>
      </w:divBdr>
    </w:div>
    <w:div w:id="273749134">
      <w:bodyDiv w:val="1"/>
      <w:marLeft w:val="0"/>
      <w:marRight w:val="0"/>
      <w:marTop w:val="0"/>
      <w:marBottom w:val="0"/>
      <w:divBdr>
        <w:top w:val="none" w:sz="0" w:space="0" w:color="auto"/>
        <w:left w:val="none" w:sz="0" w:space="0" w:color="auto"/>
        <w:bottom w:val="none" w:sz="0" w:space="0" w:color="auto"/>
        <w:right w:val="none" w:sz="0" w:space="0" w:color="auto"/>
      </w:divBdr>
    </w:div>
    <w:div w:id="278879859">
      <w:bodyDiv w:val="1"/>
      <w:marLeft w:val="0"/>
      <w:marRight w:val="0"/>
      <w:marTop w:val="0"/>
      <w:marBottom w:val="0"/>
      <w:divBdr>
        <w:top w:val="none" w:sz="0" w:space="0" w:color="auto"/>
        <w:left w:val="none" w:sz="0" w:space="0" w:color="auto"/>
        <w:bottom w:val="none" w:sz="0" w:space="0" w:color="auto"/>
        <w:right w:val="none" w:sz="0" w:space="0" w:color="auto"/>
      </w:divBdr>
    </w:div>
    <w:div w:id="301616535">
      <w:bodyDiv w:val="1"/>
      <w:marLeft w:val="0"/>
      <w:marRight w:val="0"/>
      <w:marTop w:val="0"/>
      <w:marBottom w:val="0"/>
      <w:divBdr>
        <w:top w:val="none" w:sz="0" w:space="0" w:color="auto"/>
        <w:left w:val="none" w:sz="0" w:space="0" w:color="auto"/>
        <w:bottom w:val="none" w:sz="0" w:space="0" w:color="auto"/>
        <w:right w:val="none" w:sz="0" w:space="0" w:color="auto"/>
      </w:divBdr>
    </w:div>
    <w:div w:id="353044212">
      <w:bodyDiv w:val="1"/>
      <w:marLeft w:val="0"/>
      <w:marRight w:val="0"/>
      <w:marTop w:val="0"/>
      <w:marBottom w:val="0"/>
      <w:divBdr>
        <w:top w:val="none" w:sz="0" w:space="0" w:color="auto"/>
        <w:left w:val="none" w:sz="0" w:space="0" w:color="auto"/>
        <w:bottom w:val="none" w:sz="0" w:space="0" w:color="auto"/>
        <w:right w:val="none" w:sz="0" w:space="0" w:color="auto"/>
      </w:divBdr>
    </w:div>
    <w:div w:id="361053894">
      <w:bodyDiv w:val="1"/>
      <w:marLeft w:val="0"/>
      <w:marRight w:val="0"/>
      <w:marTop w:val="0"/>
      <w:marBottom w:val="0"/>
      <w:divBdr>
        <w:top w:val="none" w:sz="0" w:space="0" w:color="auto"/>
        <w:left w:val="none" w:sz="0" w:space="0" w:color="auto"/>
        <w:bottom w:val="none" w:sz="0" w:space="0" w:color="auto"/>
        <w:right w:val="none" w:sz="0" w:space="0" w:color="auto"/>
      </w:divBdr>
    </w:div>
    <w:div w:id="372779110">
      <w:bodyDiv w:val="1"/>
      <w:marLeft w:val="0"/>
      <w:marRight w:val="0"/>
      <w:marTop w:val="0"/>
      <w:marBottom w:val="0"/>
      <w:divBdr>
        <w:top w:val="none" w:sz="0" w:space="0" w:color="auto"/>
        <w:left w:val="none" w:sz="0" w:space="0" w:color="auto"/>
        <w:bottom w:val="none" w:sz="0" w:space="0" w:color="auto"/>
        <w:right w:val="none" w:sz="0" w:space="0" w:color="auto"/>
      </w:divBdr>
    </w:div>
    <w:div w:id="428085302">
      <w:bodyDiv w:val="1"/>
      <w:marLeft w:val="0"/>
      <w:marRight w:val="0"/>
      <w:marTop w:val="0"/>
      <w:marBottom w:val="0"/>
      <w:divBdr>
        <w:top w:val="none" w:sz="0" w:space="0" w:color="auto"/>
        <w:left w:val="none" w:sz="0" w:space="0" w:color="auto"/>
        <w:bottom w:val="none" w:sz="0" w:space="0" w:color="auto"/>
        <w:right w:val="none" w:sz="0" w:space="0" w:color="auto"/>
      </w:divBdr>
    </w:div>
    <w:div w:id="444350186">
      <w:bodyDiv w:val="1"/>
      <w:marLeft w:val="0"/>
      <w:marRight w:val="0"/>
      <w:marTop w:val="0"/>
      <w:marBottom w:val="0"/>
      <w:divBdr>
        <w:top w:val="none" w:sz="0" w:space="0" w:color="auto"/>
        <w:left w:val="none" w:sz="0" w:space="0" w:color="auto"/>
        <w:bottom w:val="none" w:sz="0" w:space="0" w:color="auto"/>
        <w:right w:val="none" w:sz="0" w:space="0" w:color="auto"/>
      </w:divBdr>
    </w:div>
    <w:div w:id="511191717">
      <w:bodyDiv w:val="1"/>
      <w:marLeft w:val="0"/>
      <w:marRight w:val="0"/>
      <w:marTop w:val="0"/>
      <w:marBottom w:val="0"/>
      <w:divBdr>
        <w:top w:val="none" w:sz="0" w:space="0" w:color="auto"/>
        <w:left w:val="none" w:sz="0" w:space="0" w:color="auto"/>
        <w:bottom w:val="none" w:sz="0" w:space="0" w:color="auto"/>
        <w:right w:val="none" w:sz="0" w:space="0" w:color="auto"/>
      </w:divBdr>
    </w:div>
    <w:div w:id="542332801">
      <w:bodyDiv w:val="1"/>
      <w:marLeft w:val="0"/>
      <w:marRight w:val="0"/>
      <w:marTop w:val="0"/>
      <w:marBottom w:val="0"/>
      <w:divBdr>
        <w:top w:val="none" w:sz="0" w:space="0" w:color="auto"/>
        <w:left w:val="none" w:sz="0" w:space="0" w:color="auto"/>
        <w:bottom w:val="none" w:sz="0" w:space="0" w:color="auto"/>
        <w:right w:val="none" w:sz="0" w:space="0" w:color="auto"/>
      </w:divBdr>
    </w:div>
    <w:div w:id="545063715">
      <w:bodyDiv w:val="1"/>
      <w:marLeft w:val="0"/>
      <w:marRight w:val="0"/>
      <w:marTop w:val="0"/>
      <w:marBottom w:val="0"/>
      <w:divBdr>
        <w:top w:val="none" w:sz="0" w:space="0" w:color="auto"/>
        <w:left w:val="none" w:sz="0" w:space="0" w:color="auto"/>
        <w:bottom w:val="none" w:sz="0" w:space="0" w:color="auto"/>
        <w:right w:val="none" w:sz="0" w:space="0" w:color="auto"/>
      </w:divBdr>
    </w:div>
    <w:div w:id="635570732">
      <w:bodyDiv w:val="1"/>
      <w:marLeft w:val="0"/>
      <w:marRight w:val="0"/>
      <w:marTop w:val="0"/>
      <w:marBottom w:val="0"/>
      <w:divBdr>
        <w:top w:val="none" w:sz="0" w:space="0" w:color="auto"/>
        <w:left w:val="none" w:sz="0" w:space="0" w:color="auto"/>
        <w:bottom w:val="none" w:sz="0" w:space="0" w:color="auto"/>
        <w:right w:val="none" w:sz="0" w:space="0" w:color="auto"/>
      </w:divBdr>
    </w:div>
    <w:div w:id="639073550">
      <w:bodyDiv w:val="1"/>
      <w:marLeft w:val="0"/>
      <w:marRight w:val="0"/>
      <w:marTop w:val="0"/>
      <w:marBottom w:val="0"/>
      <w:divBdr>
        <w:top w:val="none" w:sz="0" w:space="0" w:color="auto"/>
        <w:left w:val="none" w:sz="0" w:space="0" w:color="auto"/>
        <w:bottom w:val="none" w:sz="0" w:space="0" w:color="auto"/>
        <w:right w:val="none" w:sz="0" w:space="0" w:color="auto"/>
      </w:divBdr>
    </w:div>
    <w:div w:id="645471231">
      <w:bodyDiv w:val="1"/>
      <w:marLeft w:val="0"/>
      <w:marRight w:val="0"/>
      <w:marTop w:val="0"/>
      <w:marBottom w:val="0"/>
      <w:divBdr>
        <w:top w:val="none" w:sz="0" w:space="0" w:color="auto"/>
        <w:left w:val="none" w:sz="0" w:space="0" w:color="auto"/>
        <w:bottom w:val="none" w:sz="0" w:space="0" w:color="auto"/>
        <w:right w:val="none" w:sz="0" w:space="0" w:color="auto"/>
      </w:divBdr>
    </w:div>
    <w:div w:id="680008327">
      <w:bodyDiv w:val="1"/>
      <w:marLeft w:val="0"/>
      <w:marRight w:val="0"/>
      <w:marTop w:val="0"/>
      <w:marBottom w:val="0"/>
      <w:divBdr>
        <w:top w:val="none" w:sz="0" w:space="0" w:color="auto"/>
        <w:left w:val="none" w:sz="0" w:space="0" w:color="auto"/>
        <w:bottom w:val="none" w:sz="0" w:space="0" w:color="auto"/>
        <w:right w:val="none" w:sz="0" w:space="0" w:color="auto"/>
      </w:divBdr>
    </w:div>
    <w:div w:id="691107796">
      <w:bodyDiv w:val="1"/>
      <w:marLeft w:val="0"/>
      <w:marRight w:val="0"/>
      <w:marTop w:val="0"/>
      <w:marBottom w:val="0"/>
      <w:divBdr>
        <w:top w:val="none" w:sz="0" w:space="0" w:color="auto"/>
        <w:left w:val="none" w:sz="0" w:space="0" w:color="auto"/>
        <w:bottom w:val="none" w:sz="0" w:space="0" w:color="auto"/>
        <w:right w:val="none" w:sz="0" w:space="0" w:color="auto"/>
      </w:divBdr>
    </w:div>
    <w:div w:id="807632147">
      <w:bodyDiv w:val="1"/>
      <w:marLeft w:val="0"/>
      <w:marRight w:val="0"/>
      <w:marTop w:val="0"/>
      <w:marBottom w:val="0"/>
      <w:divBdr>
        <w:top w:val="none" w:sz="0" w:space="0" w:color="auto"/>
        <w:left w:val="none" w:sz="0" w:space="0" w:color="auto"/>
        <w:bottom w:val="none" w:sz="0" w:space="0" w:color="auto"/>
        <w:right w:val="none" w:sz="0" w:space="0" w:color="auto"/>
      </w:divBdr>
    </w:div>
    <w:div w:id="820658625">
      <w:bodyDiv w:val="1"/>
      <w:marLeft w:val="0"/>
      <w:marRight w:val="0"/>
      <w:marTop w:val="0"/>
      <w:marBottom w:val="0"/>
      <w:divBdr>
        <w:top w:val="none" w:sz="0" w:space="0" w:color="auto"/>
        <w:left w:val="none" w:sz="0" w:space="0" w:color="auto"/>
        <w:bottom w:val="none" w:sz="0" w:space="0" w:color="auto"/>
        <w:right w:val="none" w:sz="0" w:space="0" w:color="auto"/>
      </w:divBdr>
    </w:div>
    <w:div w:id="824127930">
      <w:bodyDiv w:val="1"/>
      <w:marLeft w:val="0"/>
      <w:marRight w:val="0"/>
      <w:marTop w:val="0"/>
      <w:marBottom w:val="0"/>
      <w:divBdr>
        <w:top w:val="none" w:sz="0" w:space="0" w:color="auto"/>
        <w:left w:val="none" w:sz="0" w:space="0" w:color="auto"/>
        <w:bottom w:val="none" w:sz="0" w:space="0" w:color="auto"/>
        <w:right w:val="none" w:sz="0" w:space="0" w:color="auto"/>
      </w:divBdr>
    </w:div>
    <w:div w:id="927496890">
      <w:bodyDiv w:val="1"/>
      <w:marLeft w:val="0"/>
      <w:marRight w:val="0"/>
      <w:marTop w:val="0"/>
      <w:marBottom w:val="0"/>
      <w:divBdr>
        <w:top w:val="none" w:sz="0" w:space="0" w:color="auto"/>
        <w:left w:val="none" w:sz="0" w:space="0" w:color="auto"/>
        <w:bottom w:val="none" w:sz="0" w:space="0" w:color="auto"/>
        <w:right w:val="none" w:sz="0" w:space="0" w:color="auto"/>
      </w:divBdr>
    </w:div>
    <w:div w:id="947657796">
      <w:bodyDiv w:val="1"/>
      <w:marLeft w:val="0"/>
      <w:marRight w:val="0"/>
      <w:marTop w:val="0"/>
      <w:marBottom w:val="0"/>
      <w:divBdr>
        <w:top w:val="none" w:sz="0" w:space="0" w:color="auto"/>
        <w:left w:val="none" w:sz="0" w:space="0" w:color="auto"/>
        <w:bottom w:val="none" w:sz="0" w:space="0" w:color="auto"/>
        <w:right w:val="none" w:sz="0" w:space="0" w:color="auto"/>
      </w:divBdr>
    </w:div>
    <w:div w:id="1003357675">
      <w:bodyDiv w:val="1"/>
      <w:marLeft w:val="0"/>
      <w:marRight w:val="0"/>
      <w:marTop w:val="0"/>
      <w:marBottom w:val="0"/>
      <w:divBdr>
        <w:top w:val="none" w:sz="0" w:space="0" w:color="auto"/>
        <w:left w:val="none" w:sz="0" w:space="0" w:color="auto"/>
        <w:bottom w:val="none" w:sz="0" w:space="0" w:color="auto"/>
        <w:right w:val="none" w:sz="0" w:space="0" w:color="auto"/>
      </w:divBdr>
    </w:div>
    <w:div w:id="1026373557">
      <w:bodyDiv w:val="1"/>
      <w:marLeft w:val="0"/>
      <w:marRight w:val="0"/>
      <w:marTop w:val="0"/>
      <w:marBottom w:val="0"/>
      <w:divBdr>
        <w:top w:val="none" w:sz="0" w:space="0" w:color="auto"/>
        <w:left w:val="none" w:sz="0" w:space="0" w:color="auto"/>
        <w:bottom w:val="none" w:sz="0" w:space="0" w:color="auto"/>
        <w:right w:val="none" w:sz="0" w:space="0" w:color="auto"/>
      </w:divBdr>
    </w:div>
    <w:div w:id="1072848353">
      <w:bodyDiv w:val="1"/>
      <w:marLeft w:val="0"/>
      <w:marRight w:val="0"/>
      <w:marTop w:val="0"/>
      <w:marBottom w:val="0"/>
      <w:divBdr>
        <w:top w:val="none" w:sz="0" w:space="0" w:color="auto"/>
        <w:left w:val="none" w:sz="0" w:space="0" w:color="auto"/>
        <w:bottom w:val="none" w:sz="0" w:space="0" w:color="auto"/>
        <w:right w:val="none" w:sz="0" w:space="0" w:color="auto"/>
      </w:divBdr>
    </w:div>
    <w:div w:id="1148015205">
      <w:bodyDiv w:val="1"/>
      <w:marLeft w:val="0"/>
      <w:marRight w:val="0"/>
      <w:marTop w:val="0"/>
      <w:marBottom w:val="0"/>
      <w:divBdr>
        <w:top w:val="none" w:sz="0" w:space="0" w:color="auto"/>
        <w:left w:val="none" w:sz="0" w:space="0" w:color="auto"/>
        <w:bottom w:val="none" w:sz="0" w:space="0" w:color="auto"/>
        <w:right w:val="none" w:sz="0" w:space="0" w:color="auto"/>
      </w:divBdr>
    </w:div>
    <w:div w:id="1189373598">
      <w:bodyDiv w:val="1"/>
      <w:marLeft w:val="0"/>
      <w:marRight w:val="0"/>
      <w:marTop w:val="0"/>
      <w:marBottom w:val="0"/>
      <w:divBdr>
        <w:top w:val="none" w:sz="0" w:space="0" w:color="auto"/>
        <w:left w:val="none" w:sz="0" w:space="0" w:color="auto"/>
        <w:bottom w:val="none" w:sz="0" w:space="0" w:color="auto"/>
        <w:right w:val="none" w:sz="0" w:space="0" w:color="auto"/>
      </w:divBdr>
    </w:div>
    <w:div w:id="1218516396">
      <w:bodyDiv w:val="1"/>
      <w:marLeft w:val="0"/>
      <w:marRight w:val="0"/>
      <w:marTop w:val="0"/>
      <w:marBottom w:val="0"/>
      <w:divBdr>
        <w:top w:val="none" w:sz="0" w:space="0" w:color="auto"/>
        <w:left w:val="none" w:sz="0" w:space="0" w:color="auto"/>
        <w:bottom w:val="none" w:sz="0" w:space="0" w:color="auto"/>
        <w:right w:val="none" w:sz="0" w:space="0" w:color="auto"/>
      </w:divBdr>
    </w:div>
    <w:div w:id="1228876241">
      <w:bodyDiv w:val="1"/>
      <w:marLeft w:val="0"/>
      <w:marRight w:val="0"/>
      <w:marTop w:val="0"/>
      <w:marBottom w:val="0"/>
      <w:divBdr>
        <w:top w:val="none" w:sz="0" w:space="0" w:color="auto"/>
        <w:left w:val="none" w:sz="0" w:space="0" w:color="auto"/>
        <w:bottom w:val="none" w:sz="0" w:space="0" w:color="auto"/>
        <w:right w:val="none" w:sz="0" w:space="0" w:color="auto"/>
      </w:divBdr>
    </w:div>
    <w:div w:id="1236360023">
      <w:bodyDiv w:val="1"/>
      <w:marLeft w:val="0"/>
      <w:marRight w:val="0"/>
      <w:marTop w:val="0"/>
      <w:marBottom w:val="0"/>
      <w:divBdr>
        <w:top w:val="none" w:sz="0" w:space="0" w:color="auto"/>
        <w:left w:val="none" w:sz="0" w:space="0" w:color="auto"/>
        <w:bottom w:val="none" w:sz="0" w:space="0" w:color="auto"/>
        <w:right w:val="none" w:sz="0" w:space="0" w:color="auto"/>
      </w:divBdr>
    </w:div>
    <w:div w:id="1243678871">
      <w:bodyDiv w:val="1"/>
      <w:marLeft w:val="0"/>
      <w:marRight w:val="0"/>
      <w:marTop w:val="0"/>
      <w:marBottom w:val="0"/>
      <w:divBdr>
        <w:top w:val="none" w:sz="0" w:space="0" w:color="auto"/>
        <w:left w:val="none" w:sz="0" w:space="0" w:color="auto"/>
        <w:bottom w:val="none" w:sz="0" w:space="0" w:color="auto"/>
        <w:right w:val="none" w:sz="0" w:space="0" w:color="auto"/>
      </w:divBdr>
    </w:div>
    <w:div w:id="1248266985">
      <w:bodyDiv w:val="1"/>
      <w:marLeft w:val="0"/>
      <w:marRight w:val="0"/>
      <w:marTop w:val="0"/>
      <w:marBottom w:val="0"/>
      <w:divBdr>
        <w:top w:val="none" w:sz="0" w:space="0" w:color="auto"/>
        <w:left w:val="none" w:sz="0" w:space="0" w:color="auto"/>
        <w:bottom w:val="none" w:sz="0" w:space="0" w:color="auto"/>
        <w:right w:val="none" w:sz="0" w:space="0" w:color="auto"/>
      </w:divBdr>
    </w:div>
    <w:div w:id="1274903230">
      <w:bodyDiv w:val="1"/>
      <w:marLeft w:val="0"/>
      <w:marRight w:val="0"/>
      <w:marTop w:val="0"/>
      <w:marBottom w:val="0"/>
      <w:divBdr>
        <w:top w:val="none" w:sz="0" w:space="0" w:color="auto"/>
        <w:left w:val="none" w:sz="0" w:space="0" w:color="auto"/>
        <w:bottom w:val="none" w:sz="0" w:space="0" w:color="auto"/>
        <w:right w:val="none" w:sz="0" w:space="0" w:color="auto"/>
      </w:divBdr>
    </w:div>
    <w:div w:id="1296064683">
      <w:bodyDiv w:val="1"/>
      <w:marLeft w:val="0"/>
      <w:marRight w:val="0"/>
      <w:marTop w:val="0"/>
      <w:marBottom w:val="0"/>
      <w:divBdr>
        <w:top w:val="none" w:sz="0" w:space="0" w:color="auto"/>
        <w:left w:val="none" w:sz="0" w:space="0" w:color="auto"/>
        <w:bottom w:val="none" w:sz="0" w:space="0" w:color="auto"/>
        <w:right w:val="none" w:sz="0" w:space="0" w:color="auto"/>
      </w:divBdr>
    </w:div>
    <w:div w:id="1361198744">
      <w:bodyDiv w:val="1"/>
      <w:marLeft w:val="0"/>
      <w:marRight w:val="0"/>
      <w:marTop w:val="0"/>
      <w:marBottom w:val="0"/>
      <w:divBdr>
        <w:top w:val="none" w:sz="0" w:space="0" w:color="auto"/>
        <w:left w:val="none" w:sz="0" w:space="0" w:color="auto"/>
        <w:bottom w:val="none" w:sz="0" w:space="0" w:color="auto"/>
        <w:right w:val="none" w:sz="0" w:space="0" w:color="auto"/>
      </w:divBdr>
    </w:div>
    <w:div w:id="1379821503">
      <w:bodyDiv w:val="1"/>
      <w:marLeft w:val="0"/>
      <w:marRight w:val="0"/>
      <w:marTop w:val="0"/>
      <w:marBottom w:val="0"/>
      <w:divBdr>
        <w:top w:val="none" w:sz="0" w:space="0" w:color="auto"/>
        <w:left w:val="none" w:sz="0" w:space="0" w:color="auto"/>
        <w:bottom w:val="none" w:sz="0" w:space="0" w:color="auto"/>
        <w:right w:val="none" w:sz="0" w:space="0" w:color="auto"/>
      </w:divBdr>
    </w:div>
    <w:div w:id="1387486202">
      <w:bodyDiv w:val="1"/>
      <w:marLeft w:val="0"/>
      <w:marRight w:val="0"/>
      <w:marTop w:val="0"/>
      <w:marBottom w:val="0"/>
      <w:divBdr>
        <w:top w:val="none" w:sz="0" w:space="0" w:color="auto"/>
        <w:left w:val="none" w:sz="0" w:space="0" w:color="auto"/>
        <w:bottom w:val="none" w:sz="0" w:space="0" w:color="auto"/>
        <w:right w:val="none" w:sz="0" w:space="0" w:color="auto"/>
      </w:divBdr>
    </w:div>
    <w:div w:id="1388532307">
      <w:bodyDiv w:val="1"/>
      <w:marLeft w:val="0"/>
      <w:marRight w:val="0"/>
      <w:marTop w:val="0"/>
      <w:marBottom w:val="0"/>
      <w:divBdr>
        <w:top w:val="none" w:sz="0" w:space="0" w:color="auto"/>
        <w:left w:val="none" w:sz="0" w:space="0" w:color="auto"/>
        <w:bottom w:val="none" w:sz="0" w:space="0" w:color="auto"/>
        <w:right w:val="none" w:sz="0" w:space="0" w:color="auto"/>
      </w:divBdr>
    </w:div>
    <w:div w:id="1418555693">
      <w:bodyDiv w:val="1"/>
      <w:marLeft w:val="0"/>
      <w:marRight w:val="0"/>
      <w:marTop w:val="0"/>
      <w:marBottom w:val="0"/>
      <w:divBdr>
        <w:top w:val="none" w:sz="0" w:space="0" w:color="auto"/>
        <w:left w:val="none" w:sz="0" w:space="0" w:color="auto"/>
        <w:bottom w:val="none" w:sz="0" w:space="0" w:color="auto"/>
        <w:right w:val="none" w:sz="0" w:space="0" w:color="auto"/>
      </w:divBdr>
    </w:div>
    <w:div w:id="1477917868">
      <w:bodyDiv w:val="1"/>
      <w:marLeft w:val="0"/>
      <w:marRight w:val="0"/>
      <w:marTop w:val="0"/>
      <w:marBottom w:val="0"/>
      <w:divBdr>
        <w:top w:val="none" w:sz="0" w:space="0" w:color="auto"/>
        <w:left w:val="none" w:sz="0" w:space="0" w:color="auto"/>
        <w:bottom w:val="none" w:sz="0" w:space="0" w:color="auto"/>
        <w:right w:val="none" w:sz="0" w:space="0" w:color="auto"/>
      </w:divBdr>
    </w:div>
    <w:div w:id="1520509560">
      <w:bodyDiv w:val="1"/>
      <w:marLeft w:val="0"/>
      <w:marRight w:val="0"/>
      <w:marTop w:val="0"/>
      <w:marBottom w:val="0"/>
      <w:divBdr>
        <w:top w:val="none" w:sz="0" w:space="0" w:color="auto"/>
        <w:left w:val="none" w:sz="0" w:space="0" w:color="auto"/>
        <w:bottom w:val="none" w:sz="0" w:space="0" w:color="auto"/>
        <w:right w:val="none" w:sz="0" w:space="0" w:color="auto"/>
      </w:divBdr>
    </w:div>
    <w:div w:id="1528254547">
      <w:bodyDiv w:val="1"/>
      <w:marLeft w:val="0"/>
      <w:marRight w:val="0"/>
      <w:marTop w:val="0"/>
      <w:marBottom w:val="0"/>
      <w:divBdr>
        <w:top w:val="none" w:sz="0" w:space="0" w:color="auto"/>
        <w:left w:val="none" w:sz="0" w:space="0" w:color="auto"/>
        <w:bottom w:val="none" w:sz="0" w:space="0" w:color="auto"/>
        <w:right w:val="none" w:sz="0" w:space="0" w:color="auto"/>
      </w:divBdr>
    </w:div>
    <w:div w:id="1530024989">
      <w:bodyDiv w:val="1"/>
      <w:marLeft w:val="0"/>
      <w:marRight w:val="0"/>
      <w:marTop w:val="0"/>
      <w:marBottom w:val="0"/>
      <w:divBdr>
        <w:top w:val="none" w:sz="0" w:space="0" w:color="auto"/>
        <w:left w:val="none" w:sz="0" w:space="0" w:color="auto"/>
        <w:bottom w:val="none" w:sz="0" w:space="0" w:color="auto"/>
        <w:right w:val="none" w:sz="0" w:space="0" w:color="auto"/>
      </w:divBdr>
    </w:div>
    <w:div w:id="1544631463">
      <w:bodyDiv w:val="1"/>
      <w:marLeft w:val="0"/>
      <w:marRight w:val="0"/>
      <w:marTop w:val="0"/>
      <w:marBottom w:val="0"/>
      <w:divBdr>
        <w:top w:val="none" w:sz="0" w:space="0" w:color="auto"/>
        <w:left w:val="none" w:sz="0" w:space="0" w:color="auto"/>
        <w:bottom w:val="none" w:sz="0" w:space="0" w:color="auto"/>
        <w:right w:val="none" w:sz="0" w:space="0" w:color="auto"/>
      </w:divBdr>
    </w:div>
    <w:div w:id="1551335350">
      <w:bodyDiv w:val="1"/>
      <w:marLeft w:val="0"/>
      <w:marRight w:val="0"/>
      <w:marTop w:val="0"/>
      <w:marBottom w:val="0"/>
      <w:divBdr>
        <w:top w:val="none" w:sz="0" w:space="0" w:color="auto"/>
        <w:left w:val="none" w:sz="0" w:space="0" w:color="auto"/>
        <w:bottom w:val="none" w:sz="0" w:space="0" w:color="auto"/>
        <w:right w:val="none" w:sz="0" w:space="0" w:color="auto"/>
      </w:divBdr>
    </w:div>
    <w:div w:id="1579287720">
      <w:bodyDiv w:val="1"/>
      <w:marLeft w:val="0"/>
      <w:marRight w:val="0"/>
      <w:marTop w:val="0"/>
      <w:marBottom w:val="0"/>
      <w:divBdr>
        <w:top w:val="none" w:sz="0" w:space="0" w:color="auto"/>
        <w:left w:val="none" w:sz="0" w:space="0" w:color="auto"/>
        <w:bottom w:val="none" w:sz="0" w:space="0" w:color="auto"/>
        <w:right w:val="none" w:sz="0" w:space="0" w:color="auto"/>
      </w:divBdr>
    </w:div>
    <w:div w:id="1588803058">
      <w:bodyDiv w:val="1"/>
      <w:marLeft w:val="0"/>
      <w:marRight w:val="0"/>
      <w:marTop w:val="0"/>
      <w:marBottom w:val="0"/>
      <w:divBdr>
        <w:top w:val="none" w:sz="0" w:space="0" w:color="auto"/>
        <w:left w:val="none" w:sz="0" w:space="0" w:color="auto"/>
        <w:bottom w:val="none" w:sz="0" w:space="0" w:color="auto"/>
        <w:right w:val="none" w:sz="0" w:space="0" w:color="auto"/>
      </w:divBdr>
    </w:div>
    <w:div w:id="1591936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1568">
          <w:marLeft w:val="0"/>
          <w:marRight w:val="0"/>
          <w:marTop w:val="0"/>
          <w:marBottom w:val="0"/>
          <w:divBdr>
            <w:top w:val="none" w:sz="0" w:space="0" w:color="auto"/>
            <w:left w:val="none" w:sz="0" w:space="0" w:color="auto"/>
            <w:bottom w:val="none" w:sz="0" w:space="0" w:color="auto"/>
            <w:right w:val="none" w:sz="0" w:space="0" w:color="auto"/>
          </w:divBdr>
        </w:div>
        <w:div w:id="1298678761">
          <w:marLeft w:val="0"/>
          <w:marRight w:val="0"/>
          <w:marTop w:val="0"/>
          <w:marBottom w:val="0"/>
          <w:divBdr>
            <w:top w:val="none" w:sz="0" w:space="0" w:color="auto"/>
            <w:left w:val="none" w:sz="0" w:space="0" w:color="auto"/>
            <w:bottom w:val="none" w:sz="0" w:space="0" w:color="auto"/>
            <w:right w:val="none" w:sz="0" w:space="0" w:color="auto"/>
          </w:divBdr>
        </w:div>
      </w:divsChild>
    </w:div>
    <w:div w:id="1626157874">
      <w:bodyDiv w:val="1"/>
      <w:marLeft w:val="0"/>
      <w:marRight w:val="0"/>
      <w:marTop w:val="0"/>
      <w:marBottom w:val="0"/>
      <w:divBdr>
        <w:top w:val="none" w:sz="0" w:space="0" w:color="auto"/>
        <w:left w:val="none" w:sz="0" w:space="0" w:color="auto"/>
        <w:bottom w:val="none" w:sz="0" w:space="0" w:color="auto"/>
        <w:right w:val="none" w:sz="0" w:space="0" w:color="auto"/>
      </w:divBdr>
    </w:div>
    <w:div w:id="1640261650">
      <w:bodyDiv w:val="1"/>
      <w:marLeft w:val="0"/>
      <w:marRight w:val="0"/>
      <w:marTop w:val="0"/>
      <w:marBottom w:val="0"/>
      <w:divBdr>
        <w:top w:val="none" w:sz="0" w:space="0" w:color="auto"/>
        <w:left w:val="none" w:sz="0" w:space="0" w:color="auto"/>
        <w:bottom w:val="none" w:sz="0" w:space="0" w:color="auto"/>
        <w:right w:val="none" w:sz="0" w:space="0" w:color="auto"/>
      </w:divBdr>
    </w:div>
    <w:div w:id="1685815065">
      <w:bodyDiv w:val="1"/>
      <w:marLeft w:val="0"/>
      <w:marRight w:val="0"/>
      <w:marTop w:val="0"/>
      <w:marBottom w:val="0"/>
      <w:divBdr>
        <w:top w:val="none" w:sz="0" w:space="0" w:color="auto"/>
        <w:left w:val="none" w:sz="0" w:space="0" w:color="auto"/>
        <w:bottom w:val="none" w:sz="0" w:space="0" w:color="auto"/>
        <w:right w:val="none" w:sz="0" w:space="0" w:color="auto"/>
      </w:divBdr>
    </w:div>
    <w:div w:id="1705911133">
      <w:bodyDiv w:val="1"/>
      <w:marLeft w:val="0"/>
      <w:marRight w:val="0"/>
      <w:marTop w:val="0"/>
      <w:marBottom w:val="0"/>
      <w:divBdr>
        <w:top w:val="none" w:sz="0" w:space="0" w:color="auto"/>
        <w:left w:val="none" w:sz="0" w:space="0" w:color="auto"/>
        <w:bottom w:val="none" w:sz="0" w:space="0" w:color="auto"/>
        <w:right w:val="none" w:sz="0" w:space="0" w:color="auto"/>
      </w:divBdr>
    </w:div>
    <w:div w:id="1738504475">
      <w:bodyDiv w:val="1"/>
      <w:marLeft w:val="0"/>
      <w:marRight w:val="0"/>
      <w:marTop w:val="0"/>
      <w:marBottom w:val="0"/>
      <w:divBdr>
        <w:top w:val="none" w:sz="0" w:space="0" w:color="auto"/>
        <w:left w:val="none" w:sz="0" w:space="0" w:color="auto"/>
        <w:bottom w:val="none" w:sz="0" w:space="0" w:color="auto"/>
        <w:right w:val="none" w:sz="0" w:space="0" w:color="auto"/>
      </w:divBdr>
    </w:div>
    <w:div w:id="1746340509">
      <w:bodyDiv w:val="1"/>
      <w:marLeft w:val="0"/>
      <w:marRight w:val="0"/>
      <w:marTop w:val="0"/>
      <w:marBottom w:val="0"/>
      <w:divBdr>
        <w:top w:val="none" w:sz="0" w:space="0" w:color="auto"/>
        <w:left w:val="none" w:sz="0" w:space="0" w:color="auto"/>
        <w:bottom w:val="none" w:sz="0" w:space="0" w:color="auto"/>
        <w:right w:val="none" w:sz="0" w:space="0" w:color="auto"/>
      </w:divBdr>
    </w:div>
    <w:div w:id="1772512247">
      <w:bodyDiv w:val="1"/>
      <w:marLeft w:val="0"/>
      <w:marRight w:val="0"/>
      <w:marTop w:val="0"/>
      <w:marBottom w:val="0"/>
      <w:divBdr>
        <w:top w:val="none" w:sz="0" w:space="0" w:color="auto"/>
        <w:left w:val="none" w:sz="0" w:space="0" w:color="auto"/>
        <w:bottom w:val="none" w:sz="0" w:space="0" w:color="auto"/>
        <w:right w:val="none" w:sz="0" w:space="0" w:color="auto"/>
      </w:divBdr>
    </w:div>
    <w:div w:id="1773239624">
      <w:bodyDiv w:val="1"/>
      <w:marLeft w:val="0"/>
      <w:marRight w:val="0"/>
      <w:marTop w:val="0"/>
      <w:marBottom w:val="0"/>
      <w:divBdr>
        <w:top w:val="none" w:sz="0" w:space="0" w:color="auto"/>
        <w:left w:val="none" w:sz="0" w:space="0" w:color="auto"/>
        <w:bottom w:val="none" w:sz="0" w:space="0" w:color="auto"/>
        <w:right w:val="none" w:sz="0" w:space="0" w:color="auto"/>
      </w:divBdr>
    </w:div>
    <w:div w:id="1799178559">
      <w:bodyDiv w:val="1"/>
      <w:marLeft w:val="0"/>
      <w:marRight w:val="0"/>
      <w:marTop w:val="0"/>
      <w:marBottom w:val="0"/>
      <w:divBdr>
        <w:top w:val="none" w:sz="0" w:space="0" w:color="auto"/>
        <w:left w:val="none" w:sz="0" w:space="0" w:color="auto"/>
        <w:bottom w:val="none" w:sz="0" w:space="0" w:color="auto"/>
        <w:right w:val="none" w:sz="0" w:space="0" w:color="auto"/>
      </w:divBdr>
    </w:div>
    <w:div w:id="1826823491">
      <w:bodyDiv w:val="1"/>
      <w:marLeft w:val="0"/>
      <w:marRight w:val="0"/>
      <w:marTop w:val="0"/>
      <w:marBottom w:val="0"/>
      <w:divBdr>
        <w:top w:val="none" w:sz="0" w:space="0" w:color="auto"/>
        <w:left w:val="none" w:sz="0" w:space="0" w:color="auto"/>
        <w:bottom w:val="none" w:sz="0" w:space="0" w:color="auto"/>
        <w:right w:val="none" w:sz="0" w:space="0" w:color="auto"/>
      </w:divBdr>
    </w:div>
    <w:div w:id="1831168357">
      <w:bodyDiv w:val="1"/>
      <w:marLeft w:val="0"/>
      <w:marRight w:val="0"/>
      <w:marTop w:val="0"/>
      <w:marBottom w:val="0"/>
      <w:divBdr>
        <w:top w:val="none" w:sz="0" w:space="0" w:color="auto"/>
        <w:left w:val="none" w:sz="0" w:space="0" w:color="auto"/>
        <w:bottom w:val="none" w:sz="0" w:space="0" w:color="auto"/>
        <w:right w:val="none" w:sz="0" w:space="0" w:color="auto"/>
      </w:divBdr>
    </w:div>
    <w:div w:id="1859074939">
      <w:bodyDiv w:val="1"/>
      <w:marLeft w:val="0"/>
      <w:marRight w:val="0"/>
      <w:marTop w:val="0"/>
      <w:marBottom w:val="0"/>
      <w:divBdr>
        <w:top w:val="none" w:sz="0" w:space="0" w:color="auto"/>
        <w:left w:val="none" w:sz="0" w:space="0" w:color="auto"/>
        <w:bottom w:val="none" w:sz="0" w:space="0" w:color="auto"/>
        <w:right w:val="none" w:sz="0" w:space="0" w:color="auto"/>
      </w:divBdr>
    </w:div>
    <w:div w:id="1895316513">
      <w:bodyDiv w:val="1"/>
      <w:marLeft w:val="0"/>
      <w:marRight w:val="0"/>
      <w:marTop w:val="0"/>
      <w:marBottom w:val="0"/>
      <w:divBdr>
        <w:top w:val="none" w:sz="0" w:space="0" w:color="auto"/>
        <w:left w:val="none" w:sz="0" w:space="0" w:color="auto"/>
        <w:bottom w:val="none" w:sz="0" w:space="0" w:color="auto"/>
        <w:right w:val="none" w:sz="0" w:space="0" w:color="auto"/>
      </w:divBdr>
    </w:div>
    <w:div w:id="1912231676">
      <w:bodyDiv w:val="1"/>
      <w:marLeft w:val="0"/>
      <w:marRight w:val="0"/>
      <w:marTop w:val="0"/>
      <w:marBottom w:val="0"/>
      <w:divBdr>
        <w:top w:val="none" w:sz="0" w:space="0" w:color="auto"/>
        <w:left w:val="none" w:sz="0" w:space="0" w:color="auto"/>
        <w:bottom w:val="none" w:sz="0" w:space="0" w:color="auto"/>
        <w:right w:val="none" w:sz="0" w:space="0" w:color="auto"/>
      </w:divBdr>
    </w:div>
    <w:div w:id="1915968121">
      <w:bodyDiv w:val="1"/>
      <w:marLeft w:val="0"/>
      <w:marRight w:val="0"/>
      <w:marTop w:val="0"/>
      <w:marBottom w:val="0"/>
      <w:divBdr>
        <w:top w:val="none" w:sz="0" w:space="0" w:color="auto"/>
        <w:left w:val="none" w:sz="0" w:space="0" w:color="auto"/>
        <w:bottom w:val="none" w:sz="0" w:space="0" w:color="auto"/>
        <w:right w:val="none" w:sz="0" w:space="0" w:color="auto"/>
      </w:divBdr>
    </w:div>
    <w:div w:id="1933510178">
      <w:bodyDiv w:val="1"/>
      <w:marLeft w:val="0"/>
      <w:marRight w:val="0"/>
      <w:marTop w:val="0"/>
      <w:marBottom w:val="0"/>
      <w:divBdr>
        <w:top w:val="none" w:sz="0" w:space="0" w:color="auto"/>
        <w:left w:val="none" w:sz="0" w:space="0" w:color="auto"/>
        <w:bottom w:val="none" w:sz="0" w:space="0" w:color="auto"/>
        <w:right w:val="none" w:sz="0" w:space="0" w:color="auto"/>
      </w:divBdr>
    </w:div>
    <w:div w:id="1975406145">
      <w:bodyDiv w:val="1"/>
      <w:marLeft w:val="0"/>
      <w:marRight w:val="0"/>
      <w:marTop w:val="0"/>
      <w:marBottom w:val="0"/>
      <w:divBdr>
        <w:top w:val="none" w:sz="0" w:space="0" w:color="auto"/>
        <w:left w:val="none" w:sz="0" w:space="0" w:color="auto"/>
        <w:bottom w:val="none" w:sz="0" w:space="0" w:color="auto"/>
        <w:right w:val="none" w:sz="0" w:space="0" w:color="auto"/>
      </w:divBdr>
    </w:div>
    <w:div w:id="2014915611">
      <w:bodyDiv w:val="1"/>
      <w:marLeft w:val="0"/>
      <w:marRight w:val="0"/>
      <w:marTop w:val="0"/>
      <w:marBottom w:val="0"/>
      <w:divBdr>
        <w:top w:val="none" w:sz="0" w:space="0" w:color="auto"/>
        <w:left w:val="none" w:sz="0" w:space="0" w:color="auto"/>
        <w:bottom w:val="none" w:sz="0" w:space="0" w:color="auto"/>
        <w:right w:val="none" w:sz="0" w:space="0" w:color="auto"/>
      </w:divBdr>
    </w:div>
    <w:div w:id="2026442864">
      <w:bodyDiv w:val="1"/>
      <w:marLeft w:val="0"/>
      <w:marRight w:val="0"/>
      <w:marTop w:val="0"/>
      <w:marBottom w:val="0"/>
      <w:divBdr>
        <w:top w:val="none" w:sz="0" w:space="0" w:color="auto"/>
        <w:left w:val="none" w:sz="0" w:space="0" w:color="auto"/>
        <w:bottom w:val="none" w:sz="0" w:space="0" w:color="auto"/>
        <w:right w:val="none" w:sz="0" w:space="0" w:color="auto"/>
      </w:divBdr>
    </w:div>
    <w:div w:id="2044017473">
      <w:bodyDiv w:val="1"/>
      <w:marLeft w:val="0"/>
      <w:marRight w:val="0"/>
      <w:marTop w:val="0"/>
      <w:marBottom w:val="0"/>
      <w:divBdr>
        <w:top w:val="none" w:sz="0" w:space="0" w:color="auto"/>
        <w:left w:val="none" w:sz="0" w:space="0" w:color="auto"/>
        <w:bottom w:val="none" w:sz="0" w:space="0" w:color="auto"/>
        <w:right w:val="none" w:sz="0" w:space="0" w:color="auto"/>
      </w:divBdr>
    </w:div>
    <w:div w:id="2054579311">
      <w:bodyDiv w:val="1"/>
      <w:marLeft w:val="0"/>
      <w:marRight w:val="0"/>
      <w:marTop w:val="0"/>
      <w:marBottom w:val="0"/>
      <w:divBdr>
        <w:top w:val="none" w:sz="0" w:space="0" w:color="auto"/>
        <w:left w:val="none" w:sz="0" w:space="0" w:color="auto"/>
        <w:bottom w:val="none" w:sz="0" w:space="0" w:color="auto"/>
        <w:right w:val="none" w:sz="0" w:space="0" w:color="auto"/>
      </w:divBdr>
    </w:div>
    <w:div w:id="2118334001">
      <w:bodyDiv w:val="1"/>
      <w:marLeft w:val="0"/>
      <w:marRight w:val="0"/>
      <w:marTop w:val="0"/>
      <w:marBottom w:val="0"/>
      <w:divBdr>
        <w:top w:val="none" w:sz="0" w:space="0" w:color="auto"/>
        <w:left w:val="none" w:sz="0" w:space="0" w:color="auto"/>
        <w:bottom w:val="none" w:sz="0" w:space="0" w:color="auto"/>
        <w:right w:val="none" w:sz="0" w:space="0" w:color="auto"/>
      </w:divBdr>
    </w:div>
    <w:div w:id="214612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png"/><Relationship Id="rId42" Type="http://schemas.openxmlformats.org/officeDocument/2006/relationships/hyperlink" Target="https://jamanetwork.com/journals/jamaneurology/article-abstract/2799620" TargetMode="External"/><Relationship Id="rId47" Type="http://schemas.openxmlformats.org/officeDocument/2006/relationships/image" Target="media/image25.jpeg"/><Relationship Id="rId63" Type="http://schemas.openxmlformats.org/officeDocument/2006/relationships/hyperlink" Target="https://forms.gle/bka9yZ6inSgboesw6" TargetMode="External"/><Relationship Id="rId68" Type="http://schemas.openxmlformats.org/officeDocument/2006/relationships/hyperlink" Target="https://bmcgastroenterol.biomedcentral.com/articles/10.1186/s12876-022-02630-1"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bjgp.org/content/73/726/40.short" TargetMode="Externa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hyperlink" Target="https://doi.org/10.1016/j.jpsychires.2022.12.039" TargetMode="External"/><Relationship Id="rId37" Type="http://schemas.openxmlformats.org/officeDocument/2006/relationships/hyperlink" Target="https://doi.org/10.1016/j.lungcan.2022.12.006" TargetMode="External"/><Relationship Id="rId40" Type="http://schemas.openxmlformats.org/officeDocument/2006/relationships/image" Target="media/image22.png"/><Relationship Id="rId45" Type="http://schemas.openxmlformats.org/officeDocument/2006/relationships/hyperlink" Target="https://link.springer.com/article/10.1007/s00127-022-02405-9" TargetMode="External"/><Relationship Id="rId53" Type="http://schemas.openxmlformats.org/officeDocument/2006/relationships/hyperlink" Target="https://link.springer.com/article/10.1007/s11292-022-09547-5" TargetMode="External"/><Relationship Id="rId58" Type="http://schemas.openxmlformats.org/officeDocument/2006/relationships/image" Target="media/image31.jpeg"/><Relationship Id="rId66" Type="http://schemas.openxmlformats.org/officeDocument/2006/relationships/image" Target="media/image37.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4.png"/><Relationship Id="rId19" Type="http://schemas.openxmlformats.org/officeDocument/2006/relationships/hyperlink" Target="https://www.scgcorp.com/CISNETAnnual2022/Meeting_Info" TargetMode="External"/><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image" Target="media/image15.png"/><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image" Target="media/image23.jpeg"/><Relationship Id="rId48" Type="http://schemas.openxmlformats.org/officeDocument/2006/relationships/image" Target="media/image26.png"/><Relationship Id="rId56" Type="http://schemas.openxmlformats.org/officeDocument/2006/relationships/hyperlink" Target="https://bmjopen.bmj.com/content/13/1/e058766.info" TargetMode="External"/><Relationship Id="rId64" Type="http://schemas.openxmlformats.org/officeDocument/2006/relationships/image" Target="media/image35.png"/><Relationship Id="rId69" Type="http://schemas.openxmlformats.org/officeDocument/2006/relationships/image" Target="media/image38.png"/><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hyperlink" Target="https://www.microsoft.com/microsoft-teams/join-a-meeting" TargetMode="External"/><Relationship Id="rId3" Type="http://schemas.openxmlformats.org/officeDocument/2006/relationships/styles" Target="styles.xml"/><Relationship Id="rId12" Type="http://schemas.openxmlformats.org/officeDocument/2006/relationships/hyperlink" Target="RCThttps://www.mdpi.com/2072-6643/14/24/5313" TargetMode="External"/><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hyperlink" Target="https://www.nature.com/articles/s41598-022-26409-2" TargetMode="External"/><Relationship Id="rId38" Type="http://schemas.openxmlformats.org/officeDocument/2006/relationships/image" Target="media/image20.png"/><Relationship Id="rId46" Type="http://schemas.openxmlformats.org/officeDocument/2006/relationships/hyperlink" Target="https://link.springer.com/article/10.1007/s00787-022-02125-0" TargetMode="External"/><Relationship Id="rId59" Type="http://schemas.openxmlformats.org/officeDocument/2006/relationships/image" Target="media/image32.jpeg"/><Relationship Id="rId67" Type="http://schemas.openxmlformats.org/officeDocument/2006/relationships/hyperlink" Target="https://doi.org/10.1161/HYPERTENSIONAHA.122.20105" TargetMode="External"/><Relationship Id="rId20" Type="http://schemas.openxmlformats.org/officeDocument/2006/relationships/hyperlink" Target="https://n.neurology.org/content/early/2022/12/16/WNL.0000000000201518" TargetMode="External"/><Relationship Id="rId41" Type="http://schemas.openxmlformats.org/officeDocument/2006/relationships/hyperlink" Target="https://bmjopen.bmj.com/content/12/12/e066166" TargetMode="External"/><Relationship Id="rId54" Type="http://schemas.openxmlformats.org/officeDocument/2006/relationships/image" Target="media/image29.png"/><Relationship Id="rId62" Type="http://schemas.openxmlformats.org/officeDocument/2006/relationships/hyperlink" Target="https://doi.org/10.1186/s12883-022-02792-1" TargetMode="External"/><Relationship Id="rId70" Type="http://schemas.openxmlformats.org/officeDocument/2006/relationships/hyperlink" Target="https://teams.microsoft.com/l/meetup-join/19%3ameeting_ZmQ1MmVhZjEtYjhkYi00Y2Q3LThmZjItOWY3NjQwYTg4N2Zh%40thread.v2/0?context=%7b%22Tid%22%3a%22569df091-b013-40e3-86ee-bd9cb9e25814%22%2c%22Oid%22%3a%220bb2c9eb-0c3d-4422-97f3-693c91d03c12%22%7d"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bmcpulmmed.biomedcentral.com/articles/10.1186/s12890-022-02263-w" TargetMode="External"/><Relationship Id="rId23" Type="http://schemas.openxmlformats.org/officeDocument/2006/relationships/hyperlink" Target="https://pilotfeasibilitystudies.biomedcentral.com/articles/10.1186/s40814-022-01224-8" TargetMode="External"/><Relationship Id="rId28" Type="http://schemas.openxmlformats.org/officeDocument/2006/relationships/hyperlink" Target="https://onlinelibrary.wiley.com/doi/10.1111/bdi.13269?af=R" TargetMode="External"/><Relationship Id="rId36" Type="http://schemas.openxmlformats.org/officeDocument/2006/relationships/hyperlink" Target="https://brill.com/display/title/63473?rskey=HmK9ej&amp;result=1" TargetMode="External"/><Relationship Id="rId49" Type="http://schemas.openxmlformats.org/officeDocument/2006/relationships/hyperlink" Target="https://bmjopen.bmj.com/content/12/12/e067034" TargetMode="External"/><Relationship Id="rId57" Type="http://schemas.openxmlformats.org/officeDocument/2006/relationships/hyperlink" Target="mailto:a.korszun@qmul.ac.uk" TargetMode="External"/><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24.png"/><Relationship Id="rId52" Type="http://schemas.openxmlformats.org/officeDocument/2006/relationships/image" Target="media/image28.png"/><Relationship Id="rId60" Type="http://schemas.openxmlformats.org/officeDocument/2006/relationships/image" Target="media/image33.png"/><Relationship Id="rId65" Type="http://schemas.openxmlformats.org/officeDocument/2006/relationships/image" Target="media/image36.png"/><Relationship Id="rId73" Type="http://schemas.openxmlformats.org/officeDocument/2006/relationships/hyperlink" Target="mailto:j.a.mackie@qmul.ac.uk"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21.png"/><Relationship Id="rId34" Type="http://schemas.openxmlformats.org/officeDocument/2006/relationships/image" Target="media/image18.jpeg"/><Relationship Id="rId50" Type="http://schemas.openxmlformats.org/officeDocument/2006/relationships/hyperlink" Target="https://journals.plos.org/plosone/article?id=10.1371/journal.pone.0278855" TargetMode="External"/><Relationship Id="rId55" Type="http://schemas.openxmlformats.org/officeDocument/2006/relationships/image" Target="media/image30.jpeg"/><Relationship Id="rId7" Type="http://schemas.openxmlformats.org/officeDocument/2006/relationships/endnotes" Target="endnotes.xml"/><Relationship Id="rId71" Type="http://schemas.openxmlformats.org/officeDocument/2006/relationships/hyperlink" Target="https://www.microsoft.com/en-us/microsoft-teams/download-ap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E4B585-6826-4883-926C-36969C83AC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178</TotalTime>
  <Pages>21</Pages>
  <Words>5502</Words>
  <Characters>31368</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bcc-user</dc:creator>
  <cp:keywords>Queen Mary University of London: Protect</cp:keywords>
  <dc:description/>
  <cp:lastModifiedBy>Jan Mackie</cp:lastModifiedBy>
  <cp:revision>88</cp:revision>
  <dcterms:created xsi:type="dcterms:W3CDTF">2023-01-10T09:06:00Z</dcterms:created>
  <dcterms:modified xsi:type="dcterms:W3CDTF">2023-01-13T07:03:00Z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5b7a616e-aced-474d-a732-b1b7d5d54b15</vt:lpwstr>
  </property>
  <property fmtid="{D5CDD505-2E9C-101B-9397-08002B2CF9AE}" pid="3" name="CLASSIFICATION">
    <vt:lpwstr>Protect</vt:lpwstr>
  </property>
</Properties>
</file>