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5" w:type="dxa"/>
        <w:tblLayout w:type="fixed"/>
        <w:tblLook w:val="06A0" w:firstRow="1" w:lastRow="0" w:firstColumn="1" w:lastColumn="0" w:noHBand="1" w:noVBand="1"/>
      </w:tblPr>
      <w:tblGrid>
        <w:gridCol w:w="4510"/>
        <w:gridCol w:w="4511"/>
      </w:tblGrid>
      <w:tr w:rsidR="004675DF" w:rsidRPr="00AA7E7E" w14:paraId="1A2A63B6" w14:textId="77777777" w:rsidTr="00DB7F4B">
        <w:trPr>
          <w:trHeight w:val="1010"/>
        </w:trPr>
        <w:tc>
          <w:tcPr>
            <w:tcW w:w="9021" w:type="dxa"/>
            <w:gridSpan w:val="2"/>
            <w:tcBorders>
              <w:top w:val="nil"/>
              <w:left w:val="nil"/>
              <w:bottom w:val="nil"/>
              <w:right w:val="nil"/>
            </w:tcBorders>
            <w:shd w:val="clear" w:color="auto" w:fill="0C746A"/>
          </w:tcPr>
          <w:p w14:paraId="70568023" w14:textId="77777777" w:rsidR="004675DF" w:rsidRDefault="004675DF" w:rsidP="00947625">
            <w:pPr>
              <w:spacing w:line="300" w:lineRule="atLeast"/>
              <w:jc w:val="center"/>
              <w:rPr>
                <w:rFonts w:ascii="Arial" w:eastAsia="Times New Roman" w:hAnsi="Arial" w:cs="Arial"/>
                <w:color w:val="F2F2F2"/>
                <w:sz w:val="28"/>
                <w:szCs w:val="28"/>
                <w:bdr w:val="none" w:sz="0" w:space="0" w:color="auto" w:frame="1"/>
                <w:lang w:eastAsia="en-GB"/>
              </w:rPr>
            </w:pPr>
          </w:p>
          <w:p w14:paraId="393E3097" w14:textId="73A3DCB2"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WOLFSON INSTITUTE OF POPULATION HEALTH</w:t>
            </w:r>
          </w:p>
          <w:p w14:paraId="21DADCC3" w14:textId="77777777"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NEWSLETTER</w:t>
            </w:r>
          </w:p>
          <w:p w14:paraId="358ED935" w14:textId="2F81769A" w:rsidR="004675DF" w:rsidRPr="003A33DB" w:rsidRDefault="004675DF" w:rsidP="00947625">
            <w:pPr>
              <w:pStyle w:val="NormalWeb"/>
              <w:spacing w:before="0" w:beforeAutospacing="0" w:after="0" w:afterAutospacing="0"/>
              <w:jc w:val="center"/>
              <w:rPr>
                <w:rFonts w:ascii="Arial" w:hAnsi="Arial" w:cs="Arial"/>
                <w:b/>
                <w:color w:val="F2F2F2"/>
                <w:sz w:val="28"/>
                <w:szCs w:val="28"/>
                <w:bdr w:val="none" w:sz="0" w:space="0" w:color="auto" w:frame="1"/>
              </w:rPr>
            </w:pPr>
            <w:r w:rsidRPr="003A33DB">
              <w:rPr>
                <w:rFonts w:ascii="Arial" w:hAnsi="Arial" w:cs="Arial"/>
                <w:b/>
                <w:color w:val="F2F2F2"/>
                <w:sz w:val="28"/>
                <w:szCs w:val="28"/>
                <w:bdr w:val="none" w:sz="0" w:space="0" w:color="auto" w:frame="1"/>
              </w:rPr>
              <w:t xml:space="preserve">ISSUE </w:t>
            </w:r>
            <w:r w:rsidR="0033240C">
              <w:rPr>
                <w:rFonts w:ascii="Arial" w:hAnsi="Arial" w:cs="Arial"/>
                <w:b/>
                <w:color w:val="F2F2F2"/>
                <w:sz w:val="28"/>
                <w:szCs w:val="28"/>
                <w:bdr w:val="none" w:sz="0" w:space="0" w:color="auto" w:frame="1"/>
              </w:rPr>
              <w:t>2</w:t>
            </w:r>
            <w:r w:rsidR="00AA0964">
              <w:rPr>
                <w:rFonts w:ascii="Arial" w:hAnsi="Arial" w:cs="Arial"/>
                <w:b/>
                <w:color w:val="F2F2F2"/>
                <w:sz w:val="28"/>
                <w:szCs w:val="28"/>
                <w:bdr w:val="none" w:sz="0" w:space="0" w:color="auto" w:frame="1"/>
              </w:rPr>
              <w:t>9</w:t>
            </w:r>
            <w:r w:rsidRPr="003A33DB">
              <w:rPr>
                <w:rFonts w:ascii="Arial" w:hAnsi="Arial" w:cs="Arial"/>
                <w:b/>
                <w:color w:val="F2F2F2"/>
                <w:sz w:val="28"/>
                <w:szCs w:val="28"/>
                <w:bdr w:val="none" w:sz="0" w:space="0" w:color="auto" w:frame="1"/>
              </w:rPr>
              <w:t xml:space="preserve">: </w:t>
            </w:r>
            <w:r w:rsidR="00AA0964">
              <w:rPr>
                <w:rFonts w:ascii="Arial" w:hAnsi="Arial" w:cs="Arial"/>
                <w:b/>
                <w:color w:val="F2F2F2"/>
                <w:sz w:val="28"/>
                <w:szCs w:val="28"/>
                <w:bdr w:val="none" w:sz="0" w:space="0" w:color="auto" w:frame="1"/>
              </w:rPr>
              <w:t>14 FEBRUARY</w:t>
            </w:r>
            <w:r w:rsidR="00C12C23">
              <w:rPr>
                <w:rFonts w:ascii="Arial" w:hAnsi="Arial" w:cs="Arial"/>
                <w:b/>
                <w:color w:val="F2F2F2"/>
                <w:sz w:val="28"/>
                <w:szCs w:val="28"/>
                <w:bdr w:val="none" w:sz="0" w:space="0" w:color="auto" w:frame="1"/>
              </w:rPr>
              <w:t xml:space="preserve"> 202</w:t>
            </w:r>
            <w:r w:rsidR="003C731E">
              <w:rPr>
                <w:rFonts w:ascii="Arial" w:hAnsi="Arial" w:cs="Arial"/>
                <w:b/>
                <w:color w:val="F2F2F2"/>
                <w:sz w:val="28"/>
                <w:szCs w:val="28"/>
                <w:bdr w:val="none" w:sz="0" w:space="0" w:color="auto" w:frame="1"/>
              </w:rPr>
              <w:t>3</w:t>
            </w:r>
          </w:p>
          <w:p w14:paraId="41EC1D3C" w14:textId="417EB913" w:rsidR="004675DF" w:rsidRPr="00AA7E7E" w:rsidRDefault="004675DF" w:rsidP="00947625">
            <w:pPr>
              <w:pStyle w:val="NormalWeb"/>
              <w:spacing w:before="0" w:beforeAutospacing="0" w:after="0" w:afterAutospacing="0"/>
              <w:jc w:val="center"/>
              <w:rPr>
                <w:rFonts w:ascii="Arial" w:hAnsi="Arial" w:cs="Arial"/>
                <w:b/>
                <w:bCs/>
              </w:rPr>
            </w:pPr>
          </w:p>
        </w:tc>
      </w:tr>
      <w:tr w:rsidR="004675DF" w:rsidRPr="00AA7E7E" w14:paraId="1759EE7E" w14:textId="77777777" w:rsidTr="00DB7F4B">
        <w:trPr>
          <w:trHeight w:val="1010"/>
        </w:trPr>
        <w:tc>
          <w:tcPr>
            <w:tcW w:w="9021" w:type="dxa"/>
            <w:gridSpan w:val="2"/>
            <w:tcBorders>
              <w:top w:val="nil"/>
              <w:left w:val="nil"/>
              <w:bottom w:val="nil"/>
              <w:right w:val="nil"/>
            </w:tcBorders>
          </w:tcPr>
          <w:p w14:paraId="078758B8" w14:textId="77777777" w:rsidR="004675DF" w:rsidRDefault="004675DF" w:rsidP="00AB4F7A">
            <w:pPr>
              <w:pStyle w:val="NormalWeb"/>
              <w:spacing w:before="0" w:beforeAutospacing="0" w:after="0" w:afterAutospacing="0"/>
              <w:rPr>
                <w:rFonts w:ascii="Arial" w:hAnsi="Arial" w:cs="Arial"/>
                <w:b/>
                <w:bCs/>
              </w:rPr>
            </w:pPr>
          </w:p>
          <w:p w14:paraId="1BEE3603" w14:textId="26CCA758" w:rsidR="004675DF" w:rsidRDefault="004675DF" w:rsidP="00DD216D">
            <w:pPr>
              <w:pStyle w:val="NormalWeb"/>
              <w:spacing w:before="0" w:beforeAutospacing="0" w:after="0" w:afterAutospacing="0"/>
              <w:rPr>
                <w:rFonts w:ascii="Arial" w:hAnsi="Arial" w:cs="Arial"/>
                <w:b/>
                <w:bCs/>
              </w:rPr>
            </w:pPr>
            <w:r w:rsidRPr="00AA7E7E">
              <w:rPr>
                <w:rFonts w:ascii="Arial" w:hAnsi="Arial" w:cs="Arial"/>
                <w:b/>
                <w:bCs/>
              </w:rPr>
              <w:t>In this issue of our Wolfson Institute of Population Health Newsletter, we celebrate the achievements and work of staff and students</w:t>
            </w:r>
            <w:r w:rsidR="00D97B01">
              <w:rPr>
                <w:rFonts w:ascii="Arial" w:hAnsi="Arial" w:cs="Arial"/>
                <w:b/>
                <w:bCs/>
              </w:rPr>
              <w:t xml:space="preserve"> </w:t>
            </w:r>
            <w:r w:rsidR="00AA0964">
              <w:rPr>
                <w:rFonts w:ascii="Arial" w:hAnsi="Arial" w:cs="Arial"/>
                <w:b/>
                <w:bCs/>
              </w:rPr>
              <w:t>in late</w:t>
            </w:r>
            <w:r w:rsidR="00C12C23">
              <w:rPr>
                <w:rFonts w:ascii="Arial" w:hAnsi="Arial" w:cs="Arial"/>
                <w:b/>
                <w:bCs/>
              </w:rPr>
              <w:t xml:space="preserve"> January</w:t>
            </w:r>
            <w:r w:rsidR="00AA0964">
              <w:rPr>
                <w:rFonts w:ascii="Arial" w:hAnsi="Arial" w:cs="Arial"/>
                <w:b/>
                <w:bCs/>
              </w:rPr>
              <w:t xml:space="preserve"> and the first half of February</w:t>
            </w:r>
            <w:r w:rsidR="00D97B01">
              <w:rPr>
                <w:rFonts w:ascii="Arial" w:hAnsi="Arial" w:cs="Arial"/>
                <w:b/>
                <w:bCs/>
              </w:rPr>
              <w:t xml:space="preserve">. </w:t>
            </w:r>
          </w:p>
          <w:p w14:paraId="6BBEF215" w14:textId="1A326F8D" w:rsidR="00355609" w:rsidRPr="00AA7E7E" w:rsidRDefault="00355609" w:rsidP="00DD216D">
            <w:pPr>
              <w:pStyle w:val="NormalWeb"/>
              <w:spacing w:before="0" w:beforeAutospacing="0" w:after="0" w:afterAutospacing="0"/>
              <w:rPr>
                <w:rFonts w:ascii="Arial" w:hAnsi="Arial" w:cs="Arial"/>
                <w:b/>
                <w:bCs/>
              </w:rPr>
            </w:pPr>
          </w:p>
        </w:tc>
      </w:tr>
      <w:tr w:rsidR="004675DF" w:rsidRPr="00AA7E7E" w14:paraId="684AE1CF" w14:textId="77777777" w:rsidTr="00DB7F4B">
        <w:trPr>
          <w:trHeight w:val="1010"/>
        </w:trPr>
        <w:tc>
          <w:tcPr>
            <w:tcW w:w="9021" w:type="dxa"/>
            <w:gridSpan w:val="2"/>
            <w:tcBorders>
              <w:top w:val="nil"/>
              <w:left w:val="nil"/>
              <w:bottom w:val="nil"/>
              <w:right w:val="nil"/>
            </w:tcBorders>
            <w:shd w:val="clear" w:color="auto" w:fill="0C746A"/>
          </w:tcPr>
          <w:p w14:paraId="675A1CF7" w14:textId="77777777"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p w14:paraId="73ED0E4F" w14:textId="59B5A8B3" w:rsidR="004675DF" w:rsidRPr="003A33DB" w:rsidRDefault="00F15A18" w:rsidP="00AB4F7A">
            <w:pPr>
              <w:spacing w:line="300" w:lineRule="atLeast"/>
              <w:jc w:val="left"/>
              <w:rPr>
                <w:rFonts w:ascii="Arial" w:eastAsia="Times New Roman" w:hAnsi="Arial" w:cs="Arial"/>
                <w:b/>
                <w:color w:val="0C746A"/>
                <w:sz w:val="28"/>
                <w:szCs w:val="28"/>
                <w:lang w:eastAsia="en-GB"/>
              </w:rPr>
            </w:pPr>
            <w:r>
              <w:rPr>
                <w:rFonts w:ascii="Arial" w:eastAsia="Times New Roman" w:hAnsi="Arial" w:cs="Arial"/>
                <w:b/>
                <w:color w:val="F2F2F2"/>
                <w:sz w:val="28"/>
                <w:szCs w:val="28"/>
                <w:bdr w:val="none" w:sz="0" w:space="0" w:color="auto" w:frame="1"/>
                <w:lang w:eastAsia="en-GB"/>
              </w:rPr>
              <w:t xml:space="preserve">FROM OUR </w:t>
            </w:r>
            <w:r w:rsidR="00AA0964">
              <w:rPr>
                <w:rFonts w:ascii="Arial" w:eastAsia="Times New Roman" w:hAnsi="Arial" w:cs="Arial"/>
                <w:b/>
                <w:color w:val="F2F2F2"/>
                <w:sz w:val="28"/>
                <w:szCs w:val="28"/>
                <w:bdr w:val="none" w:sz="0" w:space="0" w:color="auto" w:frame="1"/>
                <w:lang w:eastAsia="en-GB"/>
              </w:rPr>
              <w:t>INSTITUTE MANAGER</w:t>
            </w:r>
          </w:p>
        </w:tc>
      </w:tr>
      <w:tr w:rsidR="009B0019" w:rsidRPr="00AA7E7E" w14:paraId="23D33D27" w14:textId="77777777" w:rsidTr="00DB7F4B">
        <w:trPr>
          <w:trHeight w:val="1134"/>
        </w:trPr>
        <w:tc>
          <w:tcPr>
            <w:tcW w:w="9021" w:type="dxa"/>
            <w:gridSpan w:val="2"/>
            <w:tcBorders>
              <w:top w:val="nil"/>
              <w:left w:val="nil"/>
              <w:bottom w:val="nil"/>
              <w:right w:val="nil"/>
            </w:tcBorders>
            <w:shd w:val="clear" w:color="auto" w:fill="FFFFFF" w:themeFill="background1"/>
          </w:tcPr>
          <w:p w14:paraId="717C899A" w14:textId="2F01FBAB" w:rsidR="005015C9" w:rsidRDefault="005015C9" w:rsidP="005015C9">
            <w:pPr>
              <w:shd w:val="clear" w:color="auto" w:fill="FFFFFF"/>
              <w:rPr>
                <w:rFonts w:ascii="Arial" w:eastAsia="Times New Roman" w:hAnsi="Arial" w:cs="Arial"/>
                <w:color w:val="454545"/>
                <w:sz w:val="24"/>
                <w:szCs w:val="24"/>
                <w:bdr w:val="none" w:sz="0" w:space="0" w:color="auto" w:frame="1"/>
                <w:lang w:eastAsia="en-GB"/>
              </w:rPr>
            </w:pPr>
          </w:p>
          <w:p w14:paraId="1CE49B99" w14:textId="6508FDF3" w:rsidR="006807EA" w:rsidRPr="006807EA" w:rsidRDefault="00A35C10" w:rsidP="006807EA">
            <w:pPr>
              <w:contextualSpacing/>
              <w:rPr>
                <w:rFonts w:ascii="Arial" w:hAnsi="Arial" w:cs="Arial"/>
                <w:color w:val="454545"/>
                <w:sz w:val="24"/>
                <w:szCs w:val="24"/>
              </w:rPr>
            </w:pPr>
            <w:r w:rsidRPr="00FB1DF8">
              <w:rPr>
                <w:rFonts w:ascii="Arial" w:hAnsi="Arial" w:cs="Arial"/>
                <w:color w:val="454545"/>
                <w:sz w:val="24"/>
                <w:szCs w:val="24"/>
              </w:rPr>
              <w:t>Dear Colleagues</w:t>
            </w:r>
          </w:p>
          <w:p w14:paraId="0931EC9D" w14:textId="77777777" w:rsidR="006807EA" w:rsidRPr="00525E19" w:rsidRDefault="006807EA" w:rsidP="006807EA">
            <w:pPr>
              <w:shd w:val="clear" w:color="auto" w:fill="FFFFFF"/>
              <w:rPr>
                <w:rFonts w:ascii="Calibri" w:eastAsia="Times New Roman" w:hAnsi="Calibri" w:cs="Calibri"/>
                <w:color w:val="454545"/>
                <w:sz w:val="24"/>
                <w:szCs w:val="24"/>
                <w:lang w:eastAsia="en-GB"/>
              </w:rPr>
            </w:pPr>
            <w:r w:rsidRPr="00525E19">
              <w:rPr>
                <w:rFonts w:ascii="Arial" w:eastAsia="Times New Roman" w:hAnsi="Arial" w:cs="Arial"/>
                <w:color w:val="454545"/>
                <w:sz w:val="24"/>
                <w:szCs w:val="24"/>
                <w:bdr w:val="none" w:sz="0" w:space="0" w:color="auto" w:frame="1"/>
                <w:lang w:eastAsia="en-GB"/>
              </w:rPr>
              <w:t> </w:t>
            </w:r>
          </w:p>
          <w:p w14:paraId="5B4F0712" w14:textId="77777777" w:rsidR="006807EA" w:rsidRPr="00525E19" w:rsidRDefault="006807EA" w:rsidP="006807EA">
            <w:pPr>
              <w:shd w:val="clear" w:color="auto" w:fill="FFFFFF"/>
              <w:rPr>
                <w:rFonts w:ascii="Calibri" w:eastAsia="Times New Roman" w:hAnsi="Calibri" w:cs="Calibri"/>
                <w:color w:val="454545"/>
                <w:sz w:val="24"/>
                <w:szCs w:val="24"/>
                <w:lang w:eastAsia="en-GB"/>
              </w:rPr>
            </w:pPr>
            <w:r w:rsidRPr="00525E19">
              <w:rPr>
                <w:rFonts w:ascii="Arial" w:eastAsia="Times New Roman" w:hAnsi="Arial" w:cs="Arial"/>
                <w:color w:val="454545"/>
                <w:sz w:val="24"/>
                <w:szCs w:val="24"/>
                <w:bdr w:val="none" w:sz="0" w:space="0" w:color="auto" w:frame="1"/>
                <w:lang w:eastAsia="en-GB"/>
              </w:rPr>
              <w:t>I am delighted to write the introduction this week wh</w:t>
            </w:r>
            <w:r>
              <w:rPr>
                <w:rFonts w:ascii="Arial" w:eastAsia="Times New Roman" w:hAnsi="Arial" w:cs="Arial"/>
                <w:color w:val="454545"/>
                <w:sz w:val="24"/>
                <w:szCs w:val="24"/>
                <w:bdr w:val="none" w:sz="0" w:space="0" w:color="auto" w:frame="1"/>
                <w:lang w:eastAsia="en-GB"/>
              </w:rPr>
              <w:t>ilst Fiona is on her holidays. </w:t>
            </w:r>
            <w:r w:rsidRPr="00525E19">
              <w:rPr>
                <w:rFonts w:ascii="Arial" w:eastAsia="Times New Roman" w:hAnsi="Arial" w:cs="Arial"/>
                <w:color w:val="454545"/>
                <w:sz w:val="24"/>
                <w:szCs w:val="24"/>
                <w:bdr w:val="none" w:sz="0" w:space="0" w:color="auto" w:frame="1"/>
                <w:lang w:eastAsia="en-GB"/>
              </w:rPr>
              <w:t xml:space="preserve">It was a great pleasure to attend the Graduation Ceremonies last month in </w:t>
            </w:r>
            <w:r>
              <w:rPr>
                <w:rFonts w:ascii="Arial" w:eastAsia="Times New Roman" w:hAnsi="Arial" w:cs="Arial"/>
                <w:color w:val="454545"/>
                <w:sz w:val="24"/>
                <w:szCs w:val="24"/>
                <w:bdr w:val="none" w:sz="0" w:space="0" w:color="auto" w:frame="1"/>
                <w:lang w:eastAsia="en-GB"/>
              </w:rPr>
              <w:t>my role as Procession Manager. </w:t>
            </w:r>
            <w:r w:rsidRPr="00525E19">
              <w:rPr>
                <w:rFonts w:ascii="Arial" w:eastAsia="Times New Roman" w:hAnsi="Arial" w:cs="Arial"/>
                <w:color w:val="454545"/>
                <w:sz w:val="24"/>
                <w:szCs w:val="24"/>
                <w:bdr w:val="none" w:sz="0" w:space="0" w:color="auto" w:frame="1"/>
                <w:lang w:eastAsia="en-GB"/>
              </w:rPr>
              <w:t>Despite the train strikes, it wonderful to see so many students, families and academics attending to help celebra</w:t>
            </w:r>
            <w:r>
              <w:rPr>
                <w:rFonts w:ascii="Arial" w:eastAsia="Times New Roman" w:hAnsi="Arial" w:cs="Arial"/>
                <w:color w:val="454545"/>
                <w:sz w:val="24"/>
                <w:szCs w:val="24"/>
                <w:bdr w:val="none" w:sz="0" w:space="0" w:color="auto" w:frame="1"/>
                <w:lang w:eastAsia="en-GB"/>
              </w:rPr>
              <w:t>te the success of our students.</w:t>
            </w:r>
            <w:r w:rsidRPr="00525E19">
              <w:rPr>
                <w:rFonts w:ascii="Arial" w:eastAsia="Times New Roman" w:hAnsi="Arial" w:cs="Arial"/>
                <w:color w:val="454545"/>
                <w:sz w:val="24"/>
                <w:szCs w:val="24"/>
                <w:bdr w:val="none" w:sz="0" w:space="0" w:color="auto" w:frame="1"/>
                <w:lang w:eastAsia="en-GB"/>
              </w:rPr>
              <w:t xml:space="preserve"> I know that Stephen Duffy and his wife Prof Linda Sharples were particularly proud to watch their son Bill receive his degree.</w:t>
            </w:r>
          </w:p>
          <w:p w14:paraId="01CF14AF" w14:textId="77777777" w:rsidR="006807EA" w:rsidRPr="00525E19" w:rsidRDefault="006807EA" w:rsidP="006807EA">
            <w:pPr>
              <w:shd w:val="clear" w:color="auto" w:fill="FFFFFF"/>
              <w:rPr>
                <w:rFonts w:ascii="Calibri" w:eastAsia="Times New Roman" w:hAnsi="Calibri" w:cs="Calibri"/>
                <w:color w:val="454545"/>
                <w:sz w:val="24"/>
                <w:szCs w:val="24"/>
                <w:lang w:eastAsia="en-GB"/>
              </w:rPr>
            </w:pPr>
            <w:r w:rsidRPr="00525E19">
              <w:rPr>
                <w:rFonts w:ascii="Arial" w:eastAsia="Times New Roman" w:hAnsi="Arial" w:cs="Arial"/>
                <w:color w:val="454545"/>
                <w:sz w:val="24"/>
                <w:szCs w:val="24"/>
                <w:bdr w:val="none" w:sz="0" w:space="0" w:color="auto" w:frame="1"/>
                <w:lang w:eastAsia="en-GB"/>
              </w:rPr>
              <w:t> </w:t>
            </w:r>
          </w:p>
          <w:p w14:paraId="00593A92" w14:textId="5C2AC9A2" w:rsidR="006807EA" w:rsidRPr="00CF4E12" w:rsidRDefault="006807EA" w:rsidP="006807EA">
            <w:pPr>
              <w:shd w:val="clear" w:color="auto" w:fill="FFFFFF"/>
              <w:rPr>
                <w:rFonts w:ascii="Arial" w:eastAsia="Times New Roman" w:hAnsi="Arial" w:cs="Arial"/>
                <w:color w:val="454545"/>
                <w:sz w:val="24"/>
                <w:szCs w:val="24"/>
                <w:bdr w:val="none" w:sz="0" w:space="0" w:color="auto" w:frame="1"/>
                <w:lang w:eastAsia="en-GB"/>
              </w:rPr>
            </w:pPr>
            <w:r w:rsidRPr="00525E19">
              <w:rPr>
                <w:rFonts w:ascii="Arial" w:eastAsia="Times New Roman" w:hAnsi="Arial" w:cs="Arial"/>
                <w:color w:val="454545"/>
                <w:sz w:val="24"/>
                <w:szCs w:val="24"/>
                <w:bdr w:val="none" w:sz="0" w:space="0" w:color="auto" w:frame="1"/>
                <w:lang w:eastAsia="en-GB"/>
              </w:rPr>
              <w:t>We have now developed a Staff Survey Action Plan following the results of the survey held last year and I will be cir</w:t>
            </w:r>
            <w:r>
              <w:rPr>
                <w:rFonts w:ascii="Arial" w:eastAsia="Times New Roman" w:hAnsi="Arial" w:cs="Arial"/>
                <w:color w:val="454545"/>
                <w:sz w:val="24"/>
                <w:szCs w:val="24"/>
                <w:bdr w:val="none" w:sz="0" w:space="0" w:color="auto" w:frame="1"/>
                <w:lang w:eastAsia="en-GB"/>
              </w:rPr>
              <w:t>culating it in the coming days.</w:t>
            </w:r>
            <w:r w:rsidRPr="00525E19">
              <w:rPr>
                <w:rFonts w:ascii="Arial" w:eastAsia="Times New Roman" w:hAnsi="Arial" w:cs="Arial"/>
                <w:color w:val="454545"/>
                <w:sz w:val="24"/>
                <w:szCs w:val="24"/>
                <w:bdr w:val="none" w:sz="0" w:space="0" w:color="auto" w:frame="1"/>
                <w:lang w:eastAsia="en-GB"/>
              </w:rPr>
              <w:t xml:space="preserve"> I would like to thank the very effective Working Group for developing these actions; it was a collaborative effort and has produced some interesting ide</w:t>
            </w:r>
            <w:r>
              <w:rPr>
                <w:rFonts w:ascii="Arial" w:eastAsia="Times New Roman" w:hAnsi="Arial" w:cs="Arial"/>
                <w:color w:val="454545"/>
                <w:sz w:val="24"/>
                <w:szCs w:val="24"/>
                <w:bdr w:val="none" w:sz="0" w:space="0" w:color="auto" w:frame="1"/>
                <w:lang w:eastAsia="en-GB"/>
              </w:rPr>
              <w:t>as. </w:t>
            </w:r>
            <w:r w:rsidRPr="00525E19">
              <w:rPr>
                <w:rFonts w:ascii="Arial" w:eastAsia="Times New Roman" w:hAnsi="Arial" w:cs="Arial"/>
                <w:color w:val="454545"/>
                <w:sz w:val="24"/>
                <w:szCs w:val="24"/>
                <w:bdr w:val="none" w:sz="0" w:space="0" w:color="auto" w:frame="1"/>
                <w:lang w:eastAsia="en-GB"/>
              </w:rPr>
              <w:t>We will be sharing our implementation plans via some new pages on the Intranet and would warmly welcome additional support with the next phase, so please do volunteer if you see something that interests you.</w:t>
            </w:r>
            <w:r w:rsidR="00CF4E12" w:rsidRPr="00525E19">
              <w:rPr>
                <w:rFonts w:ascii="Arial" w:eastAsia="Times New Roman" w:hAnsi="Arial" w:cs="Arial"/>
                <w:color w:val="454545"/>
                <w:sz w:val="24"/>
                <w:szCs w:val="24"/>
                <w:bdr w:val="none" w:sz="0" w:space="0" w:color="auto" w:frame="1"/>
                <w:lang w:eastAsia="en-GB"/>
              </w:rPr>
              <w:t xml:space="preserve"> </w:t>
            </w:r>
          </w:p>
          <w:p w14:paraId="04B80CE4" w14:textId="2915D3F7" w:rsidR="00D12EAB" w:rsidRPr="00FB1DF8" w:rsidRDefault="00D12EAB" w:rsidP="00C86229">
            <w:pPr>
              <w:shd w:val="clear" w:color="auto" w:fill="FFFFFF"/>
              <w:rPr>
                <w:rFonts w:ascii="Calibri" w:eastAsia="Times New Roman" w:hAnsi="Calibri" w:cs="Calibri"/>
                <w:color w:val="454545"/>
                <w:lang w:eastAsia="en-GB"/>
              </w:rPr>
            </w:pPr>
          </w:p>
        </w:tc>
      </w:tr>
      <w:tr w:rsidR="00CF4E12" w:rsidRPr="00AA7E7E" w14:paraId="3C357E09" w14:textId="77777777" w:rsidTr="00D8008E">
        <w:trPr>
          <w:trHeight w:val="1134"/>
        </w:trPr>
        <w:tc>
          <w:tcPr>
            <w:tcW w:w="4510" w:type="dxa"/>
            <w:tcBorders>
              <w:top w:val="nil"/>
              <w:left w:val="nil"/>
              <w:bottom w:val="nil"/>
              <w:right w:val="nil"/>
            </w:tcBorders>
            <w:shd w:val="clear" w:color="auto" w:fill="FFFFFF" w:themeFill="background1"/>
          </w:tcPr>
          <w:p w14:paraId="5C5A707E" w14:textId="77777777" w:rsidR="00CF4E12" w:rsidRPr="00525E19" w:rsidRDefault="00CF4E12" w:rsidP="00CF4E12">
            <w:pPr>
              <w:shd w:val="clear" w:color="auto" w:fill="FFFFFF"/>
              <w:rPr>
                <w:rFonts w:ascii="Calibri" w:eastAsia="Times New Roman" w:hAnsi="Calibri" w:cs="Calibri"/>
                <w:color w:val="454545"/>
                <w:sz w:val="24"/>
                <w:szCs w:val="24"/>
                <w:lang w:eastAsia="en-GB"/>
              </w:rPr>
            </w:pPr>
            <w:r w:rsidRPr="00525E19">
              <w:rPr>
                <w:rFonts w:ascii="Arial" w:eastAsia="Times New Roman" w:hAnsi="Arial" w:cs="Arial"/>
                <w:color w:val="454545"/>
                <w:sz w:val="24"/>
                <w:szCs w:val="24"/>
                <w:bdr w:val="none" w:sz="0" w:space="0" w:color="auto" w:frame="1"/>
                <w:lang w:eastAsia="en-GB"/>
              </w:rPr>
              <w:t>I am pleased to confirm that we will be re-starting the Inaugural Lectures programme this year, after somewhat o</w:t>
            </w:r>
            <w:r>
              <w:rPr>
                <w:rFonts w:ascii="Arial" w:eastAsia="Times New Roman" w:hAnsi="Arial" w:cs="Arial"/>
                <w:color w:val="454545"/>
                <w:sz w:val="24"/>
                <w:szCs w:val="24"/>
                <w:bdr w:val="none" w:sz="0" w:space="0" w:color="auto" w:frame="1"/>
                <w:lang w:eastAsia="en-GB"/>
              </w:rPr>
              <w:t>f a hiatus during the pandemic.</w:t>
            </w:r>
            <w:r w:rsidRPr="00525E19">
              <w:rPr>
                <w:rFonts w:ascii="Arial" w:eastAsia="Times New Roman" w:hAnsi="Arial" w:cs="Arial"/>
                <w:color w:val="454545"/>
                <w:sz w:val="24"/>
                <w:szCs w:val="24"/>
                <w:bdr w:val="none" w:sz="0" w:space="0" w:color="auto" w:frame="1"/>
                <w:lang w:eastAsia="en-GB"/>
              </w:rPr>
              <w:t xml:space="preserve"> We have a significant number of new professors to formally welcome and we are working with the Vice-Principal’s Office to establish dates across the co</w:t>
            </w:r>
            <w:r>
              <w:rPr>
                <w:rFonts w:ascii="Arial" w:eastAsia="Times New Roman" w:hAnsi="Arial" w:cs="Arial"/>
                <w:color w:val="454545"/>
                <w:sz w:val="24"/>
                <w:szCs w:val="24"/>
                <w:bdr w:val="none" w:sz="0" w:space="0" w:color="auto" w:frame="1"/>
                <w:lang w:eastAsia="en-GB"/>
              </w:rPr>
              <w:t>ming year. </w:t>
            </w:r>
            <w:r w:rsidRPr="00525E19">
              <w:rPr>
                <w:rFonts w:ascii="Arial" w:eastAsia="Times New Roman" w:hAnsi="Arial" w:cs="Arial"/>
                <w:color w:val="454545"/>
                <w:sz w:val="24"/>
                <w:szCs w:val="24"/>
                <w:bdr w:val="none" w:sz="0" w:space="0" w:color="auto" w:frame="1"/>
                <w:lang w:eastAsia="en-GB"/>
              </w:rPr>
              <w:t>We will share the programme in due course and I look forward to seeing many of you at these lovely events.</w:t>
            </w:r>
          </w:p>
          <w:p w14:paraId="149A7834" w14:textId="77777777" w:rsidR="00CF4E12" w:rsidRPr="00525E19" w:rsidRDefault="00CF4E12" w:rsidP="00CF4E12">
            <w:pPr>
              <w:shd w:val="clear" w:color="auto" w:fill="FFFFFF"/>
              <w:rPr>
                <w:rFonts w:ascii="Calibri" w:eastAsia="Times New Roman" w:hAnsi="Calibri" w:cs="Calibri"/>
                <w:color w:val="454545"/>
                <w:sz w:val="24"/>
                <w:szCs w:val="24"/>
                <w:lang w:eastAsia="en-GB"/>
              </w:rPr>
            </w:pPr>
            <w:r w:rsidRPr="00525E19">
              <w:rPr>
                <w:rFonts w:ascii="Arial" w:eastAsia="Times New Roman" w:hAnsi="Arial" w:cs="Arial"/>
                <w:color w:val="454545"/>
                <w:sz w:val="24"/>
                <w:szCs w:val="24"/>
                <w:bdr w:val="none" w:sz="0" w:space="0" w:color="auto" w:frame="1"/>
                <w:lang w:eastAsia="en-GB"/>
              </w:rPr>
              <w:t> </w:t>
            </w:r>
          </w:p>
          <w:p w14:paraId="050221FC" w14:textId="77777777" w:rsidR="00CF4E12" w:rsidRPr="00525E19" w:rsidRDefault="00CF4E12" w:rsidP="00CF4E12">
            <w:pPr>
              <w:shd w:val="clear" w:color="auto" w:fill="FFFFFF"/>
              <w:rPr>
                <w:rFonts w:ascii="Calibri" w:eastAsia="Times New Roman" w:hAnsi="Calibri" w:cs="Calibri"/>
                <w:color w:val="454545"/>
                <w:sz w:val="24"/>
                <w:szCs w:val="24"/>
                <w:lang w:eastAsia="en-GB"/>
              </w:rPr>
            </w:pPr>
            <w:r w:rsidRPr="00525E19">
              <w:rPr>
                <w:rFonts w:ascii="Arial" w:eastAsia="Times New Roman" w:hAnsi="Arial" w:cs="Arial"/>
                <w:color w:val="454545"/>
                <w:sz w:val="24"/>
                <w:szCs w:val="24"/>
                <w:bdr w:val="none" w:sz="0" w:space="0" w:color="auto" w:frame="1"/>
                <w:lang w:eastAsia="en-GB"/>
              </w:rPr>
              <w:t>Warm wishes</w:t>
            </w:r>
          </w:p>
          <w:p w14:paraId="3DDE71C6" w14:textId="77777777" w:rsidR="00CF4E12" w:rsidRDefault="00CF4E12" w:rsidP="00CF4E12">
            <w:pPr>
              <w:shd w:val="clear" w:color="auto" w:fill="FFFFFF"/>
              <w:rPr>
                <w:rFonts w:ascii="Arial" w:eastAsia="Times New Roman" w:hAnsi="Arial" w:cs="Arial"/>
                <w:color w:val="454545"/>
                <w:sz w:val="24"/>
                <w:szCs w:val="24"/>
                <w:bdr w:val="none" w:sz="0" w:space="0" w:color="auto" w:frame="1"/>
                <w:lang w:eastAsia="en-GB"/>
              </w:rPr>
            </w:pPr>
          </w:p>
          <w:p w14:paraId="19BF9FBC" w14:textId="77777777" w:rsidR="00CF4E12" w:rsidRPr="00525E19" w:rsidRDefault="00CF4E12" w:rsidP="00CF4E12">
            <w:pPr>
              <w:shd w:val="clear" w:color="auto" w:fill="FFFFFF"/>
              <w:rPr>
                <w:rFonts w:ascii="Calibri" w:eastAsia="Times New Roman" w:hAnsi="Calibri" w:cs="Calibri"/>
                <w:color w:val="454545"/>
                <w:sz w:val="24"/>
                <w:szCs w:val="24"/>
                <w:lang w:eastAsia="en-GB"/>
              </w:rPr>
            </w:pPr>
            <w:r w:rsidRPr="00525E19">
              <w:rPr>
                <w:rFonts w:ascii="Arial" w:eastAsia="Times New Roman" w:hAnsi="Arial" w:cs="Arial"/>
                <w:color w:val="454545"/>
                <w:sz w:val="24"/>
                <w:szCs w:val="24"/>
                <w:bdr w:val="none" w:sz="0" w:space="0" w:color="auto" w:frame="1"/>
                <w:lang w:eastAsia="en-GB"/>
              </w:rPr>
              <w:t>Ellie</w:t>
            </w:r>
          </w:p>
          <w:p w14:paraId="117C37A0" w14:textId="77777777" w:rsidR="00CF4E12" w:rsidRDefault="00CF4E12" w:rsidP="005015C9">
            <w:pPr>
              <w:shd w:val="clear" w:color="auto" w:fill="FFFFFF"/>
              <w:rPr>
                <w:rFonts w:ascii="Arial" w:eastAsia="Times New Roman" w:hAnsi="Arial" w:cs="Arial"/>
                <w:color w:val="454545"/>
                <w:sz w:val="24"/>
                <w:szCs w:val="24"/>
                <w:bdr w:val="none" w:sz="0" w:space="0" w:color="auto" w:frame="1"/>
                <w:lang w:eastAsia="en-GB"/>
              </w:rPr>
            </w:pPr>
          </w:p>
        </w:tc>
        <w:tc>
          <w:tcPr>
            <w:tcW w:w="4511" w:type="dxa"/>
            <w:tcBorders>
              <w:top w:val="nil"/>
              <w:left w:val="nil"/>
              <w:bottom w:val="nil"/>
              <w:right w:val="nil"/>
            </w:tcBorders>
            <w:shd w:val="clear" w:color="auto" w:fill="FFFFFF" w:themeFill="background1"/>
          </w:tcPr>
          <w:p w14:paraId="3B90C72B" w14:textId="29A422D1" w:rsidR="00CF4E12" w:rsidRDefault="00CF4E12" w:rsidP="005015C9">
            <w:pPr>
              <w:shd w:val="clear" w:color="auto" w:fill="FFFFFF"/>
              <w:rPr>
                <w:rFonts w:ascii="Arial" w:eastAsia="Times New Roman" w:hAnsi="Arial" w:cs="Arial"/>
                <w:color w:val="454545"/>
                <w:sz w:val="24"/>
                <w:szCs w:val="24"/>
                <w:bdr w:val="none" w:sz="0" w:space="0" w:color="auto" w:frame="1"/>
                <w:lang w:eastAsia="en-GB"/>
              </w:rPr>
            </w:pPr>
            <w:r w:rsidRPr="006C0003">
              <w:rPr>
                <w:rFonts w:ascii="Arial" w:eastAsia="Times New Roman" w:hAnsi="Arial" w:cs="Arial"/>
                <w:noProof/>
                <w:color w:val="454545"/>
                <w:sz w:val="24"/>
                <w:szCs w:val="24"/>
                <w:bdr w:val="none" w:sz="0" w:space="0" w:color="auto" w:frame="1"/>
                <w:lang w:eastAsia="en-GB"/>
              </w:rPr>
              <w:drawing>
                <wp:inline distT="0" distB="0" distL="0" distR="0" wp14:anchorId="18D86D0B" wp14:editId="3872BFF3">
                  <wp:extent cx="2729132" cy="2573532"/>
                  <wp:effectExtent l="0" t="0" r="0" b="0"/>
                  <wp:docPr id="17" name="Picture 17" descr="C:\Users\mackie02\Downloads\Graduation 2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Graduation 2023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15" r="6658"/>
                          <a:stretch/>
                        </pic:blipFill>
                        <pic:spPr bwMode="auto">
                          <a:xfrm>
                            <a:off x="0" y="0"/>
                            <a:ext cx="2777713" cy="26193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7C79" w14:paraId="1797458C" w14:textId="77777777" w:rsidTr="00DB7F4B">
        <w:trPr>
          <w:trHeight w:val="284"/>
        </w:trPr>
        <w:tc>
          <w:tcPr>
            <w:tcW w:w="9021" w:type="dxa"/>
            <w:gridSpan w:val="2"/>
            <w:tcBorders>
              <w:top w:val="nil"/>
              <w:left w:val="nil"/>
              <w:bottom w:val="nil"/>
              <w:right w:val="nil"/>
            </w:tcBorders>
            <w:shd w:val="clear" w:color="auto" w:fill="0C746A"/>
          </w:tcPr>
          <w:p w14:paraId="24FFFF1D" w14:textId="77777777" w:rsidR="00C57C79" w:rsidRDefault="00C57C79" w:rsidP="00695348">
            <w:pPr>
              <w:spacing w:line="300" w:lineRule="atLeast"/>
              <w:jc w:val="left"/>
              <w:rPr>
                <w:rFonts w:ascii="Arial" w:eastAsia="Times New Roman" w:hAnsi="Arial" w:cs="Arial"/>
                <w:color w:val="F2F2F2"/>
                <w:sz w:val="28"/>
                <w:szCs w:val="28"/>
                <w:bdr w:val="none" w:sz="0" w:space="0" w:color="auto" w:frame="1"/>
                <w:lang w:eastAsia="en-GB"/>
              </w:rPr>
            </w:pPr>
          </w:p>
          <w:p w14:paraId="0BEAD3CE" w14:textId="77777777" w:rsidR="00C57C79" w:rsidRPr="009E1852" w:rsidRDefault="00C57C79" w:rsidP="00695348">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lastRenderedPageBreak/>
              <w:t>MEET WIPH</w:t>
            </w:r>
          </w:p>
          <w:p w14:paraId="4ACC3843" w14:textId="77777777" w:rsidR="00C57C79" w:rsidRDefault="00C57C79" w:rsidP="00695348">
            <w:pPr>
              <w:pStyle w:val="NormalWeb"/>
              <w:spacing w:before="0" w:beforeAutospacing="0" w:after="0" w:afterAutospacing="0"/>
              <w:rPr>
                <w:rFonts w:ascii="Arial" w:hAnsi="Arial" w:cs="Arial"/>
                <w:b/>
                <w:bCs/>
                <w:color w:val="0C746A"/>
              </w:rPr>
            </w:pPr>
          </w:p>
        </w:tc>
      </w:tr>
      <w:tr w:rsidR="00C24FF8" w:rsidRPr="00AA7E7E" w14:paraId="6AF3949E" w14:textId="77777777" w:rsidTr="00DB7F4B">
        <w:trPr>
          <w:trHeight w:val="427"/>
        </w:trPr>
        <w:tc>
          <w:tcPr>
            <w:tcW w:w="9021" w:type="dxa"/>
            <w:gridSpan w:val="2"/>
            <w:tcBorders>
              <w:top w:val="nil"/>
              <w:left w:val="nil"/>
              <w:bottom w:val="nil"/>
              <w:right w:val="nil"/>
            </w:tcBorders>
          </w:tcPr>
          <w:p w14:paraId="5350BB29" w14:textId="77777777" w:rsidR="00C24FF8" w:rsidRDefault="00C24FF8" w:rsidP="00C24FF8">
            <w:pPr>
              <w:shd w:val="clear" w:color="auto" w:fill="FFFFFF"/>
              <w:contextualSpacing/>
              <w:rPr>
                <w:rFonts w:ascii="Arial" w:eastAsia="Times New Roman" w:hAnsi="Arial" w:cs="Arial"/>
                <w:b/>
                <w:color w:val="0C746A"/>
                <w:sz w:val="24"/>
                <w:szCs w:val="24"/>
                <w:bdr w:val="none" w:sz="0" w:space="0" w:color="auto" w:frame="1"/>
                <w:lang w:eastAsia="en-GB"/>
              </w:rPr>
            </w:pPr>
          </w:p>
          <w:p w14:paraId="1BA8C6D0" w14:textId="20A1AE89" w:rsidR="00E52084" w:rsidRDefault="00E52084" w:rsidP="00E52084">
            <w:pPr>
              <w:shd w:val="clear" w:color="auto" w:fill="FFFFFF"/>
              <w:contextualSpacing/>
              <w:rPr>
                <w:rFonts w:ascii="Arial" w:eastAsia="Times New Roman" w:hAnsi="Arial" w:cs="Arial"/>
                <w:b/>
                <w:color w:val="0C746A"/>
                <w:sz w:val="24"/>
                <w:szCs w:val="24"/>
                <w:bdr w:val="none" w:sz="0" w:space="0" w:color="auto" w:frame="1"/>
                <w:lang w:eastAsia="en-GB"/>
              </w:rPr>
            </w:pPr>
            <w:r w:rsidRPr="00041E7B">
              <w:rPr>
                <w:rFonts w:ascii="Arial" w:eastAsia="Times New Roman" w:hAnsi="Arial" w:cs="Arial"/>
                <w:b/>
                <w:color w:val="0C746A"/>
                <w:sz w:val="24"/>
                <w:szCs w:val="24"/>
                <w:bdr w:val="none" w:sz="0" w:space="0" w:color="auto" w:frame="1"/>
                <w:lang w:eastAsia="en-GB"/>
              </w:rPr>
              <w:t>Meet</w:t>
            </w:r>
            <w:r w:rsidRPr="007C221D">
              <w:rPr>
                <w:rFonts w:ascii="Arial" w:eastAsia="Times New Roman" w:hAnsi="Arial" w:cs="Arial"/>
                <w:b/>
                <w:color w:val="0C746A"/>
                <w:sz w:val="24"/>
                <w:szCs w:val="24"/>
                <w:bdr w:val="none" w:sz="0" w:space="0" w:color="auto" w:frame="1"/>
                <w:lang w:eastAsia="en-GB"/>
              </w:rPr>
              <w:t xml:space="preserve">: </w:t>
            </w:r>
            <w:r>
              <w:rPr>
                <w:rFonts w:ascii="Arial" w:eastAsia="Times New Roman" w:hAnsi="Arial" w:cs="Arial"/>
                <w:b/>
                <w:color w:val="0C746A"/>
                <w:sz w:val="24"/>
                <w:szCs w:val="24"/>
                <w:bdr w:val="none" w:sz="0" w:space="0" w:color="auto" w:frame="1"/>
                <w:lang w:eastAsia="en-GB"/>
              </w:rPr>
              <w:t>Heather McMullen, Lecturer in Global Public Health (CPHP)</w:t>
            </w:r>
          </w:p>
          <w:p w14:paraId="50B07B38" w14:textId="32FEF34F" w:rsidR="00E52084" w:rsidRDefault="00E52084" w:rsidP="00C24FF8">
            <w:pPr>
              <w:shd w:val="clear" w:color="auto" w:fill="FFFFFF"/>
              <w:contextualSpacing/>
              <w:rPr>
                <w:rFonts w:ascii="Arial" w:eastAsia="Times New Roman" w:hAnsi="Arial" w:cs="Arial"/>
                <w:b/>
                <w:color w:val="0C746A"/>
                <w:sz w:val="24"/>
                <w:szCs w:val="24"/>
                <w:bdr w:val="none" w:sz="0" w:space="0" w:color="auto" w:frame="1"/>
                <w:lang w:eastAsia="en-GB"/>
              </w:rPr>
            </w:pPr>
          </w:p>
          <w:p w14:paraId="340BEF52" w14:textId="77777777" w:rsidR="00E52084" w:rsidRPr="00CD7BC2" w:rsidRDefault="00E52084" w:rsidP="00E52084">
            <w:pPr>
              <w:shd w:val="clear" w:color="auto" w:fill="FFFFFF"/>
              <w:rPr>
                <w:rFonts w:ascii="Arial" w:eastAsia="Times New Roman" w:hAnsi="Arial" w:cs="Arial"/>
                <w:color w:val="454545"/>
                <w:sz w:val="24"/>
                <w:szCs w:val="24"/>
                <w:lang w:eastAsia="en-GB"/>
              </w:rPr>
            </w:pPr>
            <w:r w:rsidRPr="00CD7BC2">
              <w:rPr>
                <w:rFonts w:ascii="Arial" w:eastAsia="Times New Roman" w:hAnsi="Arial" w:cs="Arial"/>
                <w:b/>
                <w:bCs/>
                <w:color w:val="454545"/>
                <w:sz w:val="24"/>
                <w:szCs w:val="24"/>
                <w:bdr w:val="none" w:sz="0" w:space="0" w:color="auto" w:frame="1"/>
                <w:lang w:eastAsia="en-GB"/>
              </w:rPr>
              <w:t>How would you describe your roles and responsibilities?  </w:t>
            </w:r>
          </w:p>
          <w:p w14:paraId="48E8F788" w14:textId="77777777" w:rsidR="00E52084" w:rsidRPr="00CD7BC2" w:rsidRDefault="00E52084" w:rsidP="00E52084">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bdr w:val="none" w:sz="0" w:space="0" w:color="auto" w:frame="1"/>
                <w:lang w:eastAsia="en-GB"/>
              </w:rPr>
              <w:t>I</w:t>
            </w:r>
            <w:r w:rsidRPr="00CD7BC2">
              <w:rPr>
                <w:rFonts w:ascii="Arial" w:eastAsia="Times New Roman" w:hAnsi="Arial" w:cs="Arial"/>
                <w:color w:val="454545"/>
                <w:sz w:val="24"/>
                <w:szCs w:val="24"/>
                <w:bdr w:val="none" w:sz="0" w:space="0" w:color="auto" w:frame="1"/>
                <w:lang w:eastAsia="en-GB"/>
              </w:rPr>
              <w:t xml:space="preserve"> run the MSc module Gender, Sexuality and Health. I also lead on a study on violence affecting young people in East London, and for the last couple of years I have headed up a partnership with the UNFPA exploring the relationship between climate change and sexual and reproductive health and rights. </w:t>
            </w:r>
          </w:p>
          <w:p w14:paraId="2C6CE59D" w14:textId="77777777" w:rsidR="00E52084" w:rsidRPr="00CD7BC2" w:rsidRDefault="00E52084" w:rsidP="00E52084">
            <w:pPr>
              <w:shd w:val="clear" w:color="auto" w:fill="FFFFFF"/>
              <w:rPr>
                <w:rFonts w:ascii="Arial" w:eastAsia="Times New Roman" w:hAnsi="Arial" w:cs="Arial"/>
                <w:color w:val="454545"/>
                <w:sz w:val="24"/>
                <w:szCs w:val="24"/>
                <w:lang w:eastAsia="en-GB"/>
              </w:rPr>
            </w:pPr>
            <w:r w:rsidRPr="00CD7BC2">
              <w:rPr>
                <w:rFonts w:ascii="Arial" w:eastAsia="Times New Roman" w:hAnsi="Arial" w:cs="Arial"/>
                <w:b/>
                <w:bCs/>
                <w:color w:val="454545"/>
                <w:sz w:val="24"/>
                <w:szCs w:val="24"/>
                <w:bdr w:val="none" w:sz="0" w:space="0" w:color="auto" w:frame="1"/>
                <w:lang w:eastAsia="en-GB"/>
              </w:rPr>
              <w:t> </w:t>
            </w:r>
          </w:p>
          <w:p w14:paraId="68B17D44" w14:textId="77777777" w:rsidR="00E52084" w:rsidRPr="00CD7BC2" w:rsidRDefault="00E52084" w:rsidP="00E52084">
            <w:pPr>
              <w:shd w:val="clear" w:color="auto" w:fill="FFFFFF"/>
              <w:rPr>
                <w:rFonts w:ascii="Arial" w:eastAsia="Times New Roman" w:hAnsi="Arial" w:cs="Arial"/>
                <w:color w:val="454545"/>
                <w:sz w:val="24"/>
                <w:szCs w:val="24"/>
                <w:lang w:eastAsia="en-GB"/>
              </w:rPr>
            </w:pPr>
            <w:r w:rsidRPr="00CD7BC2">
              <w:rPr>
                <w:rFonts w:ascii="Arial" w:eastAsia="Times New Roman" w:hAnsi="Arial" w:cs="Arial"/>
                <w:b/>
                <w:bCs/>
                <w:color w:val="454545"/>
                <w:sz w:val="24"/>
                <w:szCs w:val="24"/>
                <w:bdr w:val="none" w:sz="0" w:space="0" w:color="auto" w:frame="1"/>
                <w:lang w:eastAsia="en-GB"/>
              </w:rPr>
              <w:t>What has been your greatest professional achievement? </w:t>
            </w:r>
          </w:p>
          <w:p w14:paraId="7C1F939C" w14:textId="77777777" w:rsidR="00E52084" w:rsidRPr="00CD7BC2" w:rsidRDefault="00E52084" w:rsidP="00E52084">
            <w:pPr>
              <w:shd w:val="clear" w:color="auto" w:fill="FFFFFF"/>
              <w:rPr>
                <w:rFonts w:ascii="Arial" w:eastAsia="Times New Roman" w:hAnsi="Arial" w:cs="Arial"/>
                <w:color w:val="454545"/>
                <w:sz w:val="24"/>
                <w:szCs w:val="24"/>
                <w:lang w:eastAsia="en-GB"/>
              </w:rPr>
            </w:pPr>
            <w:r w:rsidRPr="00CD7BC2">
              <w:rPr>
                <w:rFonts w:ascii="Arial" w:eastAsia="Times New Roman" w:hAnsi="Arial" w:cs="Arial"/>
                <w:color w:val="454545"/>
                <w:sz w:val="24"/>
                <w:szCs w:val="24"/>
                <w:bdr w:val="none" w:sz="0" w:space="0" w:color="auto" w:frame="1"/>
                <w:lang w:eastAsia="en-GB"/>
              </w:rPr>
              <w:t>This is a hard question, but I feel great wheneve</w:t>
            </w:r>
            <w:r>
              <w:rPr>
                <w:rFonts w:ascii="Arial" w:eastAsia="Times New Roman" w:hAnsi="Arial" w:cs="Arial"/>
                <w:color w:val="454545"/>
                <w:sz w:val="24"/>
                <w:szCs w:val="24"/>
                <w:bdr w:val="none" w:sz="0" w:space="0" w:color="auto" w:frame="1"/>
                <w:lang w:eastAsia="en-GB"/>
              </w:rPr>
              <w:t>r my work connects with people.</w:t>
            </w:r>
            <w:r w:rsidRPr="00CD7BC2">
              <w:rPr>
                <w:rFonts w:ascii="Arial" w:eastAsia="Times New Roman" w:hAnsi="Arial" w:cs="Arial"/>
                <w:color w:val="454545"/>
                <w:sz w:val="24"/>
                <w:szCs w:val="24"/>
                <w:bdr w:val="none" w:sz="0" w:space="0" w:color="auto" w:frame="1"/>
                <w:lang w:eastAsia="en-GB"/>
              </w:rPr>
              <w:t xml:space="preserve"> What I find most satisfying is when either in teaching or through research I can help translate concepts and ideas in ways that are useful for people. We recently presented some early findings from our violence study to some community workers and it really resonated. I was in a good mood for a couple days! </w:t>
            </w:r>
          </w:p>
          <w:p w14:paraId="626EB5D1" w14:textId="77777777" w:rsidR="00E52084" w:rsidRPr="00CD7BC2" w:rsidRDefault="00E52084" w:rsidP="00E52084">
            <w:pPr>
              <w:shd w:val="clear" w:color="auto" w:fill="FFFFFF"/>
              <w:rPr>
                <w:rFonts w:ascii="Arial" w:eastAsia="Times New Roman" w:hAnsi="Arial" w:cs="Arial"/>
                <w:color w:val="454545"/>
                <w:sz w:val="24"/>
                <w:szCs w:val="24"/>
                <w:lang w:eastAsia="en-GB"/>
              </w:rPr>
            </w:pPr>
            <w:r w:rsidRPr="00CD7BC2">
              <w:rPr>
                <w:rFonts w:ascii="Arial" w:eastAsia="Times New Roman" w:hAnsi="Arial" w:cs="Arial"/>
                <w:b/>
                <w:bCs/>
                <w:color w:val="454545"/>
                <w:sz w:val="24"/>
                <w:szCs w:val="24"/>
                <w:bdr w:val="none" w:sz="0" w:space="0" w:color="auto" w:frame="1"/>
                <w:lang w:eastAsia="en-GB"/>
              </w:rPr>
              <w:t> </w:t>
            </w:r>
          </w:p>
          <w:p w14:paraId="4C41ED5D" w14:textId="77777777" w:rsidR="00E52084" w:rsidRPr="00CD7BC2" w:rsidRDefault="00E52084" w:rsidP="00E52084">
            <w:pPr>
              <w:shd w:val="clear" w:color="auto" w:fill="FFFFFF"/>
              <w:rPr>
                <w:rFonts w:ascii="Arial" w:eastAsia="Times New Roman" w:hAnsi="Arial" w:cs="Arial"/>
                <w:color w:val="454545"/>
                <w:sz w:val="24"/>
                <w:szCs w:val="24"/>
                <w:lang w:eastAsia="en-GB"/>
              </w:rPr>
            </w:pPr>
            <w:r w:rsidRPr="00CD7BC2">
              <w:rPr>
                <w:rFonts w:ascii="Arial" w:eastAsia="Times New Roman" w:hAnsi="Arial" w:cs="Arial"/>
                <w:b/>
                <w:bCs/>
                <w:color w:val="454545"/>
                <w:sz w:val="24"/>
                <w:szCs w:val="24"/>
                <w:bdr w:val="none" w:sz="0" w:space="0" w:color="auto" w:frame="1"/>
                <w:lang w:eastAsia="en-GB"/>
              </w:rPr>
              <w:t>What aspects of your role do you enjoy the most? </w:t>
            </w:r>
          </w:p>
          <w:p w14:paraId="183BEBD8" w14:textId="77777777" w:rsidR="00E52084" w:rsidRPr="00CD7BC2" w:rsidRDefault="00E52084" w:rsidP="00E52084">
            <w:pPr>
              <w:shd w:val="clear" w:color="auto" w:fill="FFFFFF"/>
              <w:rPr>
                <w:rFonts w:ascii="Arial" w:eastAsia="Times New Roman" w:hAnsi="Arial" w:cs="Arial"/>
                <w:color w:val="454545"/>
                <w:sz w:val="24"/>
                <w:szCs w:val="24"/>
                <w:lang w:eastAsia="en-GB"/>
              </w:rPr>
            </w:pPr>
            <w:r w:rsidRPr="00CD7BC2">
              <w:rPr>
                <w:rFonts w:ascii="Arial" w:eastAsia="Times New Roman" w:hAnsi="Arial" w:cs="Arial"/>
                <w:color w:val="454545"/>
                <w:sz w:val="24"/>
                <w:szCs w:val="24"/>
                <w:bdr w:val="none" w:sz="0" w:space="0" w:color="auto" w:frame="1"/>
                <w:lang w:eastAsia="en-GB"/>
              </w:rPr>
              <w:t>I love being out in th</w:t>
            </w:r>
            <w:r>
              <w:rPr>
                <w:rFonts w:ascii="Arial" w:eastAsia="Times New Roman" w:hAnsi="Arial" w:cs="Arial"/>
                <w:color w:val="454545"/>
                <w:sz w:val="24"/>
                <w:szCs w:val="24"/>
                <w:bdr w:val="none" w:sz="0" w:space="0" w:color="auto" w:frame="1"/>
                <w:lang w:eastAsia="en-GB"/>
              </w:rPr>
              <w:t>e community and meeting people.</w:t>
            </w:r>
            <w:r w:rsidRPr="00CD7BC2">
              <w:rPr>
                <w:rFonts w:ascii="Arial" w:eastAsia="Times New Roman" w:hAnsi="Arial" w:cs="Arial"/>
                <w:color w:val="454545"/>
                <w:sz w:val="24"/>
                <w:szCs w:val="24"/>
                <w:bdr w:val="none" w:sz="0" w:space="0" w:color="auto" w:frame="1"/>
                <w:lang w:eastAsia="en-GB"/>
              </w:rPr>
              <w:t xml:space="preserve"> I particularly enjoy working with young people, who are often inspiring, funny, and articulate about what is going on in their lives. Being part of interdisciplinary teams and designing projects is really cool. I feel lucky to be working in public health, where there is no end of interesting things to explore.  </w:t>
            </w:r>
          </w:p>
          <w:p w14:paraId="3863E276" w14:textId="067E0999" w:rsidR="00C24FF8" w:rsidRPr="00393E4C" w:rsidRDefault="00C24FF8" w:rsidP="003F5F03">
            <w:pPr>
              <w:rPr>
                <w:rFonts w:ascii="Arial" w:hAnsi="Arial" w:cs="Arial"/>
                <w:color w:val="454545"/>
              </w:rPr>
            </w:pPr>
          </w:p>
        </w:tc>
      </w:tr>
      <w:tr w:rsidR="00C24FF8" w:rsidRPr="00AA7E7E" w14:paraId="0F58BD37" w14:textId="77777777" w:rsidTr="00DB7F4B">
        <w:trPr>
          <w:trHeight w:val="427"/>
        </w:trPr>
        <w:tc>
          <w:tcPr>
            <w:tcW w:w="4510" w:type="dxa"/>
            <w:tcBorders>
              <w:top w:val="nil"/>
              <w:left w:val="nil"/>
              <w:bottom w:val="nil"/>
              <w:right w:val="nil"/>
            </w:tcBorders>
          </w:tcPr>
          <w:p w14:paraId="5FCA48A4" w14:textId="77777777" w:rsidR="003F5F03" w:rsidRPr="00CD7BC2" w:rsidRDefault="003F5F03" w:rsidP="003F5F03">
            <w:pPr>
              <w:shd w:val="clear" w:color="auto" w:fill="FFFFFF"/>
              <w:rPr>
                <w:rFonts w:ascii="Arial" w:eastAsia="Times New Roman" w:hAnsi="Arial" w:cs="Arial"/>
                <w:color w:val="454545"/>
                <w:sz w:val="24"/>
                <w:szCs w:val="24"/>
                <w:lang w:eastAsia="en-GB"/>
              </w:rPr>
            </w:pPr>
            <w:r w:rsidRPr="00CD7BC2">
              <w:rPr>
                <w:rFonts w:ascii="Arial" w:eastAsia="Times New Roman" w:hAnsi="Arial" w:cs="Arial"/>
                <w:b/>
                <w:bCs/>
                <w:color w:val="454545"/>
                <w:sz w:val="24"/>
                <w:szCs w:val="24"/>
                <w:bdr w:val="none" w:sz="0" w:space="0" w:color="auto" w:frame="1"/>
                <w:lang w:eastAsia="en-GB"/>
              </w:rPr>
              <w:t>What would be your second choice as a profession? </w:t>
            </w:r>
          </w:p>
          <w:p w14:paraId="6E51B509" w14:textId="77777777" w:rsidR="003F5F03" w:rsidRPr="00CD7BC2" w:rsidRDefault="003F5F03" w:rsidP="003F5F03">
            <w:pPr>
              <w:shd w:val="clear" w:color="auto" w:fill="FFFFFF"/>
              <w:rPr>
                <w:rFonts w:ascii="Arial" w:eastAsia="Times New Roman" w:hAnsi="Arial" w:cs="Arial"/>
                <w:color w:val="454545"/>
                <w:sz w:val="24"/>
                <w:szCs w:val="24"/>
                <w:lang w:eastAsia="en-GB"/>
              </w:rPr>
            </w:pPr>
            <w:r w:rsidRPr="00CD7BC2">
              <w:rPr>
                <w:rFonts w:ascii="Arial" w:eastAsia="Times New Roman" w:hAnsi="Arial" w:cs="Arial"/>
                <w:color w:val="454545"/>
                <w:sz w:val="24"/>
                <w:szCs w:val="24"/>
                <w:bdr w:val="none" w:sz="0" w:space="0" w:color="auto" w:frame="1"/>
                <w:lang w:eastAsia="en-GB"/>
              </w:rPr>
              <w:t>I nearly went into media and journalism</w:t>
            </w:r>
            <w:r>
              <w:rPr>
                <w:rFonts w:ascii="Arial" w:eastAsia="Times New Roman" w:hAnsi="Arial" w:cs="Arial"/>
                <w:color w:val="454545"/>
                <w:sz w:val="24"/>
                <w:szCs w:val="24"/>
                <w:bdr w:val="none" w:sz="0" w:space="0" w:color="auto" w:frame="1"/>
                <w:lang w:eastAsia="en-GB"/>
              </w:rPr>
              <w:t>,</w:t>
            </w:r>
            <w:r w:rsidRPr="00CD7BC2">
              <w:rPr>
                <w:rFonts w:ascii="Arial" w:eastAsia="Times New Roman" w:hAnsi="Arial" w:cs="Arial"/>
                <w:color w:val="454545"/>
                <w:sz w:val="24"/>
                <w:szCs w:val="24"/>
                <w:bdr w:val="none" w:sz="0" w:space="0" w:color="auto" w:frame="1"/>
                <w:lang w:eastAsia="en-GB"/>
              </w:rPr>
              <w:t xml:space="preserve"> and I have done some training in counselling and movement therapy, so I would imagine a profession where I get to learn about people.</w:t>
            </w:r>
          </w:p>
          <w:p w14:paraId="4F9B04F7" w14:textId="77777777" w:rsidR="003F5F03" w:rsidRPr="00CD7BC2" w:rsidRDefault="003F5F03" w:rsidP="003F5F03">
            <w:pPr>
              <w:shd w:val="clear" w:color="auto" w:fill="FFFFFF"/>
              <w:rPr>
                <w:rFonts w:ascii="Arial" w:eastAsia="Times New Roman" w:hAnsi="Arial" w:cs="Arial"/>
                <w:color w:val="454545"/>
                <w:sz w:val="24"/>
                <w:szCs w:val="24"/>
                <w:lang w:eastAsia="en-GB"/>
              </w:rPr>
            </w:pPr>
          </w:p>
          <w:p w14:paraId="091A6AC0" w14:textId="77777777" w:rsidR="003F5F03" w:rsidRPr="00CD7BC2" w:rsidRDefault="003F5F03" w:rsidP="003F5F03">
            <w:pPr>
              <w:shd w:val="clear" w:color="auto" w:fill="FFFFFF"/>
              <w:rPr>
                <w:rFonts w:ascii="Arial" w:eastAsia="Times New Roman" w:hAnsi="Arial" w:cs="Arial"/>
                <w:color w:val="454545"/>
                <w:sz w:val="24"/>
                <w:szCs w:val="24"/>
                <w:lang w:eastAsia="en-GB"/>
              </w:rPr>
            </w:pPr>
            <w:r w:rsidRPr="00CD7BC2">
              <w:rPr>
                <w:rFonts w:ascii="Arial" w:eastAsia="Times New Roman" w:hAnsi="Arial" w:cs="Arial"/>
                <w:b/>
                <w:bCs/>
                <w:color w:val="454545"/>
                <w:sz w:val="24"/>
                <w:szCs w:val="24"/>
                <w:bdr w:val="none" w:sz="0" w:space="0" w:color="auto" w:frame="1"/>
                <w:lang w:eastAsia="en-GB"/>
              </w:rPr>
              <w:t>What do you enjoy doing outside work? </w:t>
            </w:r>
          </w:p>
          <w:p w14:paraId="557DF442" w14:textId="77777777" w:rsidR="003F5F03" w:rsidRPr="00CD7BC2" w:rsidRDefault="003F5F03" w:rsidP="003F5F03">
            <w:pPr>
              <w:shd w:val="clear" w:color="auto" w:fill="FFFFFF"/>
              <w:rPr>
                <w:rFonts w:ascii="Arial" w:eastAsia="Times New Roman" w:hAnsi="Arial" w:cs="Arial"/>
                <w:color w:val="454545"/>
                <w:sz w:val="24"/>
                <w:szCs w:val="24"/>
                <w:lang w:eastAsia="en-GB"/>
              </w:rPr>
            </w:pPr>
            <w:r w:rsidRPr="00CD7BC2">
              <w:rPr>
                <w:rFonts w:ascii="Arial" w:eastAsia="Times New Roman" w:hAnsi="Arial" w:cs="Arial"/>
                <w:color w:val="454545"/>
                <w:sz w:val="24"/>
                <w:szCs w:val="24"/>
                <w:bdr w:val="none" w:sz="0" w:space="0" w:color="auto" w:frame="1"/>
                <w:lang w:eastAsia="en-GB"/>
              </w:rPr>
              <w:t>I like to take the odd dance or art class</w:t>
            </w:r>
            <w:r>
              <w:rPr>
                <w:rFonts w:ascii="Arial" w:eastAsia="Times New Roman" w:hAnsi="Arial" w:cs="Arial"/>
                <w:color w:val="454545"/>
                <w:sz w:val="24"/>
                <w:szCs w:val="24"/>
                <w:bdr w:val="none" w:sz="0" w:space="0" w:color="auto" w:frame="1"/>
                <w:lang w:eastAsia="en-GB"/>
              </w:rPr>
              <w:t>,</w:t>
            </w:r>
            <w:r w:rsidRPr="00CD7BC2">
              <w:rPr>
                <w:rFonts w:ascii="Arial" w:eastAsia="Times New Roman" w:hAnsi="Arial" w:cs="Arial"/>
                <w:color w:val="454545"/>
                <w:sz w:val="24"/>
                <w:szCs w:val="24"/>
                <w:bdr w:val="none" w:sz="0" w:space="0" w:color="auto" w:frame="1"/>
                <w:lang w:eastAsia="en-GB"/>
              </w:rPr>
              <w:t xml:space="preserve"> as well as jog</w:t>
            </w:r>
            <w:r>
              <w:rPr>
                <w:rFonts w:ascii="Arial" w:eastAsia="Times New Roman" w:hAnsi="Arial" w:cs="Arial"/>
                <w:color w:val="454545"/>
                <w:sz w:val="24"/>
                <w:szCs w:val="24"/>
                <w:bdr w:val="none" w:sz="0" w:space="0" w:color="auto" w:frame="1"/>
                <w:lang w:eastAsia="en-GB"/>
              </w:rPr>
              <w:t>ging</w:t>
            </w:r>
            <w:r w:rsidRPr="00CD7BC2">
              <w:rPr>
                <w:rFonts w:ascii="Arial" w:eastAsia="Times New Roman" w:hAnsi="Arial" w:cs="Arial"/>
                <w:color w:val="454545"/>
                <w:sz w:val="24"/>
                <w:szCs w:val="24"/>
                <w:bdr w:val="none" w:sz="0" w:space="0" w:color="auto" w:frame="1"/>
                <w:lang w:eastAsia="en-GB"/>
              </w:rPr>
              <w:t xml:space="preserve"> around the park. </w:t>
            </w:r>
          </w:p>
          <w:p w14:paraId="5C105DC5" w14:textId="77777777" w:rsidR="003F5F03" w:rsidRPr="00CD7BC2" w:rsidRDefault="003F5F03" w:rsidP="003F5F03">
            <w:pPr>
              <w:shd w:val="clear" w:color="auto" w:fill="FFFFFF"/>
              <w:rPr>
                <w:rFonts w:ascii="Arial" w:eastAsia="Times New Roman" w:hAnsi="Arial" w:cs="Arial"/>
                <w:color w:val="454545"/>
                <w:sz w:val="24"/>
                <w:szCs w:val="24"/>
                <w:lang w:eastAsia="en-GB"/>
              </w:rPr>
            </w:pPr>
            <w:r w:rsidRPr="00CD7BC2">
              <w:rPr>
                <w:rFonts w:ascii="Arial" w:eastAsia="Times New Roman" w:hAnsi="Arial" w:cs="Arial"/>
                <w:b/>
                <w:bCs/>
                <w:color w:val="454545"/>
                <w:sz w:val="24"/>
                <w:szCs w:val="24"/>
                <w:bdr w:val="none" w:sz="0" w:space="0" w:color="auto" w:frame="1"/>
                <w:lang w:eastAsia="en-GB"/>
              </w:rPr>
              <w:t> </w:t>
            </w:r>
          </w:p>
          <w:p w14:paraId="7AEA2794" w14:textId="77777777" w:rsidR="003F5F03" w:rsidRPr="00CD7BC2" w:rsidRDefault="003F5F03" w:rsidP="003F5F03">
            <w:pPr>
              <w:shd w:val="clear" w:color="auto" w:fill="FFFFFF"/>
              <w:rPr>
                <w:rFonts w:ascii="Arial" w:eastAsia="Times New Roman" w:hAnsi="Arial" w:cs="Arial"/>
                <w:color w:val="454545"/>
                <w:sz w:val="24"/>
                <w:szCs w:val="24"/>
                <w:lang w:eastAsia="en-GB"/>
              </w:rPr>
            </w:pPr>
            <w:r w:rsidRPr="00CD7BC2">
              <w:rPr>
                <w:rFonts w:ascii="Arial" w:eastAsia="Times New Roman" w:hAnsi="Arial" w:cs="Arial"/>
                <w:b/>
                <w:bCs/>
                <w:color w:val="454545"/>
                <w:sz w:val="24"/>
                <w:szCs w:val="24"/>
                <w:bdr w:val="none" w:sz="0" w:space="0" w:color="auto" w:frame="1"/>
                <w:lang w:eastAsia="en-GB"/>
              </w:rPr>
              <w:t>Something most people don’t know? </w:t>
            </w:r>
          </w:p>
          <w:p w14:paraId="03FD50E1" w14:textId="77777777" w:rsidR="003F5F03" w:rsidRPr="00CD7BC2" w:rsidRDefault="003F5F03" w:rsidP="003F5F03">
            <w:pPr>
              <w:rPr>
                <w:rFonts w:ascii="Arial" w:eastAsia="Times New Roman" w:hAnsi="Arial" w:cs="Arial"/>
                <w:color w:val="454545"/>
                <w:sz w:val="24"/>
                <w:szCs w:val="24"/>
                <w:lang w:eastAsia="en-GB"/>
              </w:rPr>
            </w:pPr>
            <w:r w:rsidRPr="00CD7BC2">
              <w:rPr>
                <w:rFonts w:ascii="Arial" w:eastAsia="Times New Roman" w:hAnsi="Arial" w:cs="Arial"/>
                <w:color w:val="454545"/>
                <w:sz w:val="24"/>
                <w:szCs w:val="24"/>
                <w:bdr w:val="none" w:sz="0" w:space="0" w:color="auto" w:frame="1"/>
                <w:lang w:eastAsia="en-GB"/>
              </w:rPr>
              <w:t>I used to be a dedicated martial artist!</w:t>
            </w:r>
          </w:p>
          <w:p w14:paraId="30D798A3" w14:textId="281481CF" w:rsidR="00C24FF8" w:rsidRPr="00E52084" w:rsidRDefault="009D6008" w:rsidP="00E52084">
            <w:pPr>
              <w:pStyle w:val="xmsonormal"/>
              <w:shd w:val="clear" w:color="auto" w:fill="FFFFFF"/>
              <w:spacing w:before="0" w:beforeAutospacing="0" w:after="0" w:afterAutospacing="0"/>
              <w:jc w:val="both"/>
              <w:rPr>
                <w:rFonts w:ascii="Arial" w:hAnsi="Arial" w:cs="Arial"/>
                <w:color w:val="454545"/>
              </w:rPr>
            </w:pPr>
            <w:r w:rsidRPr="00D82E53">
              <w:rPr>
                <w:rFonts w:ascii="Arial" w:hAnsi="Arial" w:cs="Arial"/>
                <w:color w:val="454545"/>
                <w:bdr w:val="none" w:sz="0" w:space="0" w:color="auto" w:frame="1"/>
              </w:rPr>
              <w:t> </w:t>
            </w:r>
          </w:p>
        </w:tc>
        <w:tc>
          <w:tcPr>
            <w:tcW w:w="4511" w:type="dxa"/>
            <w:tcBorders>
              <w:top w:val="nil"/>
              <w:left w:val="nil"/>
              <w:bottom w:val="nil"/>
              <w:right w:val="nil"/>
            </w:tcBorders>
          </w:tcPr>
          <w:p w14:paraId="7A00E4DC" w14:textId="36EB0EB3" w:rsidR="00C24FF8" w:rsidRDefault="00E52084" w:rsidP="00C24FF8">
            <w:pPr>
              <w:shd w:val="clear" w:color="auto" w:fill="FFFFFF"/>
              <w:contextualSpacing/>
              <w:rPr>
                <w:rFonts w:ascii="Arial" w:eastAsia="Times New Roman" w:hAnsi="Arial" w:cs="Arial"/>
                <w:b/>
                <w:color w:val="0C746A"/>
                <w:sz w:val="24"/>
                <w:szCs w:val="24"/>
                <w:bdr w:val="none" w:sz="0" w:space="0" w:color="auto" w:frame="1"/>
                <w:lang w:eastAsia="en-GB"/>
              </w:rPr>
            </w:pPr>
            <w:r w:rsidRPr="00CD7BC2">
              <w:rPr>
                <w:rFonts w:ascii="Arial" w:eastAsia="Times New Roman" w:hAnsi="Arial" w:cs="Arial"/>
                <w:noProof/>
                <w:color w:val="454545"/>
                <w:sz w:val="24"/>
                <w:szCs w:val="24"/>
                <w:bdr w:val="none" w:sz="0" w:space="0" w:color="auto" w:frame="1"/>
                <w:lang w:eastAsia="en-GB"/>
              </w:rPr>
              <w:drawing>
                <wp:inline distT="0" distB="0" distL="0" distR="0" wp14:anchorId="729FBD05" wp14:editId="13404B0E">
                  <wp:extent cx="2700258" cy="2743200"/>
                  <wp:effectExtent l="0" t="0" r="5080" b="0"/>
                  <wp:docPr id="31" name="Picture 31" descr="C:\Users\mackie02\Downloads\HMcMullen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HMcMullenPi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229" b="16324"/>
                          <a:stretch/>
                        </pic:blipFill>
                        <pic:spPr bwMode="auto">
                          <a:xfrm>
                            <a:off x="0" y="0"/>
                            <a:ext cx="2728775" cy="27721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6345" w:rsidRPr="00AA7E7E" w14:paraId="5CB09E59" w14:textId="77777777" w:rsidTr="00DB7F4B">
        <w:trPr>
          <w:trHeight w:val="851"/>
        </w:trPr>
        <w:tc>
          <w:tcPr>
            <w:tcW w:w="9021" w:type="dxa"/>
            <w:gridSpan w:val="2"/>
            <w:tcBorders>
              <w:top w:val="nil"/>
              <w:left w:val="nil"/>
              <w:bottom w:val="nil"/>
              <w:right w:val="nil"/>
            </w:tcBorders>
            <w:shd w:val="clear" w:color="auto" w:fill="0C746A"/>
          </w:tcPr>
          <w:p w14:paraId="1730E811" w14:textId="77777777" w:rsidR="00A74C3F" w:rsidRDefault="00A74C3F" w:rsidP="00A74C3F">
            <w:pPr>
              <w:spacing w:line="300" w:lineRule="atLeast"/>
              <w:jc w:val="left"/>
              <w:rPr>
                <w:rFonts w:ascii="Arial" w:eastAsia="Times New Roman" w:hAnsi="Arial" w:cs="Arial"/>
                <w:color w:val="F2F2F2"/>
                <w:sz w:val="28"/>
                <w:szCs w:val="28"/>
                <w:bdr w:val="none" w:sz="0" w:space="0" w:color="auto" w:frame="1"/>
                <w:lang w:eastAsia="en-GB"/>
              </w:rPr>
            </w:pPr>
          </w:p>
          <w:p w14:paraId="753A87B2" w14:textId="5819EC60" w:rsidR="00A74C3F" w:rsidRPr="009E1852" w:rsidRDefault="00A74C3F" w:rsidP="00A74C3F">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t>FROM OUR LEADERSHIP TEAMS AND REPRESENTATIVES</w:t>
            </w:r>
          </w:p>
          <w:p w14:paraId="0029BFD2" w14:textId="77777777" w:rsidR="00AD6345" w:rsidRDefault="00AD6345" w:rsidP="00AB4F7A">
            <w:pPr>
              <w:pStyle w:val="NormalWeb"/>
              <w:spacing w:before="0" w:beforeAutospacing="0" w:after="0" w:afterAutospacing="0"/>
              <w:rPr>
                <w:rFonts w:ascii="Arial" w:hAnsi="Arial" w:cs="Arial"/>
                <w:b/>
                <w:bCs/>
                <w:color w:val="0C746A"/>
              </w:rPr>
            </w:pPr>
          </w:p>
        </w:tc>
      </w:tr>
      <w:tr w:rsidR="00DC19C1" w:rsidRPr="00AA7E7E" w14:paraId="02AEBBF1" w14:textId="77777777" w:rsidTr="00DB7F4B">
        <w:trPr>
          <w:trHeight w:val="426"/>
        </w:trPr>
        <w:tc>
          <w:tcPr>
            <w:tcW w:w="9021" w:type="dxa"/>
            <w:gridSpan w:val="2"/>
            <w:tcBorders>
              <w:top w:val="nil"/>
              <w:left w:val="nil"/>
              <w:bottom w:val="nil"/>
              <w:right w:val="nil"/>
            </w:tcBorders>
          </w:tcPr>
          <w:p w14:paraId="5985CFEF" w14:textId="77777777" w:rsidR="00DC19C1" w:rsidRDefault="00DC19C1" w:rsidP="00F15A18">
            <w:pPr>
              <w:rPr>
                <w:rFonts w:ascii="Arial" w:hAnsi="Arial" w:cs="Arial"/>
                <w:b/>
                <w:color w:val="0C746A"/>
                <w:sz w:val="24"/>
                <w:szCs w:val="24"/>
                <w:shd w:val="clear" w:color="auto" w:fill="FFFFFF"/>
              </w:rPr>
            </w:pPr>
          </w:p>
          <w:p w14:paraId="2DB106F4" w14:textId="50D3EB61" w:rsidR="00DC19C1" w:rsidRDefault="00DC19C1" w:rsidP="00DC19C1">
            <w:pPr>
              <w:rPr>
                <w:rFonts w:ascii="Arial" w:hAnsi="Arial" w:cs="Arial"/>
                <w:b/>
                <w:color w:val="0C746A"/>
                <w:sz w:val="24"/>
                <w:szCs w:val="24"/>
                <w:shd w:val="clear" w:color="auto" w:fill="FFFFFF"/>
              </w:rPr>
            </w:pPr>
            <w:r w:rsidRPr="00D94D64">
              <w:rPr>
                <w:rFonts w:ascii="Arial" w:hAnsi="Arial" w:cs="Arial"/>
                <w:b/>
                <w:color w:val="0C746A"/>
                <w:sz w:val="24"/>
                <w:szCs w:val="24"/>
                <w:shd w:val="clear" w:color="auto" w:fill="FFFFFF"/>
              </w:rPr>
              <w:t>R</w:t>
            </w:r>
            <w:r w:rsidR="005B1FF5">
              <w:rPr>
                <w:rFonts w:ascii="Arial" w:hAnsi="Arial" w:cs="Arial"/>
                <w:b/>
                <w:color w:val="0C746A"/>
                <w:sz w:val="24"/>
                <w:szCs w:val="24"/>
                <w:shd w:val="clear" w:color="auto" w:fill="FFFFFF"/>
              </w:rPr>
              <w:t>esearch</w:t>
            </w:r>
            <w:r>
              <w:rPr>
                <w:rFonts w:ascii="Arial" w:hAnsi="Arial" w:cs="Arial"/>
                <w:b/>
                <w:color w:val="0C746A"/>
                <w:sz w:val="24"/>
                <w:szCs w:val="24"/>
                <w:shd w:val="clear" w:color="auto" w:fill="FFFFFF"/>
              </w:rPr>
              <w:t xml:space="preserve"> N</w:t>
            </w:r>
            <w:r w:rsidR="005B1FF5">
              <w:rPr>
                <w:rFonts w:ascii="Arial" w:hAnsi="Arial" w:cs="Arial"/>
                <w:b/>
                <w:color w:val="0C746A"/>
                <w:sz w:val="24"/>
                <w:szCs w:val="24"/>
                <w:shd w:val="clear" w:color="auto" w:fill="FFFFFF"/>
              </w:rPr>
              <w:t>ews</w:t>
            </w:r>
            <w:r w:rsidRPr="00D94D64">
              <w:rPr>
                <w:rFonts w:ascii="Arial" w:hAnsi="Arial" w:cs="Arial"/>
                <w:b/>
                <w:color w:val="0C746A"/>
                <w:sz w:val="24"/>
                <w:szCs w:val="24"/>
                <w:shd w:val="clear" w:color="auto" w:fill="FFFFFF"/>
              </w:rPr>
              <w:t xml:space="preserve"> (</w:t>
            </w:r>
            <w:r w:rsidR="003F6847">
              <w:rPr>
                <w:rFonts w:ascii="Arial" w:hAnsi="Arial" w:cs="Arial"/>
                <w:b/>
                <w:color w:val="0C746A"/>
                <w:sz w:val="24"/>
                <w:szCs w:val="24"/>
                <w:shd w:val="clear" w:color="auto" w:fill="FFFFFF"/>
              </w:rPr>
              <w:t>Victoria Kemp, Research Manager</w:t>
            </w:r>
            <w:r w:rsidRPr="00D94D64">
              <w:rPr>
                <w:rFonts w:ascii="Arial" w:hAnsi="Arial" w:cs="Arial"/>
                <w:b/>
                <w:color w:val="0C746A"/>
                <w:sz w:val="24"/>
                <w:szCs w:val="24"/>
                <w:shd w:val="clear" w:color="auto" w:fill="FFFFFF"/>
              </w:rPr>
              <w:t>)</w:t>
            </w:r>
          </w:p>
          <w:p w14:paraId="7E7C8617" w14:textId="7B502911" w:rsidR="00133247" w:rsidRDefault="00133247" w:rsidP="00A7365A">
            <w:pPr>
              <w:shd w:val="clear" w:color="auto" w:fill="FFFFFF"/>
              <w:rPr>
                <w:rFonts w:ascii="Arial" w:hAnsi="Arial" w:cs="Arial"/>
                <w:color w:val="454545"/>
              </w:rPr>
            </w:pPr>
          </w:p>
          <w:p w14:paraId="28193631" w14:textId="77777777" w:rsidR="00CF388C" w:rsidRPr="00651942" w:rsidRDefault="00940653" w:rsidP="00CF388C">
            <w:pPr>
              <w:pStyle w:val="xmsonormal"/>
              <w:shd w:val="clear" w:color="auto" w:fill="FFFFFF"/>
              <w:spacing w:before="0" w:beforeAutospacing="0" w:after="0" w:afterAutospacing="0"/>
              <w:jc w:val="both"/>
              <w:rPr>
                <w:rFonts w:ascii="Arial" w:hAnsi="Arial" w:cs="Arial"/>
                <w:color w:val="454545"/>
              </w:rPr>
            </w:pPr>
            <w:hyperlink r:id="rId10" w:tgtFrame="_blank" w:history="1">
              <w:r w:rsidR="00CF388C" w:rsidRPr="00651942">
                <w:rPr>
                  <w:rStyle w:val="Hyperlink"/>
                  <w:rFonts w:ascii="Arial" w:hAnsi="Arial" w:cs="Arial"/>
                  <w:color w:val="454545"/>
                  <w:bdr w:val="none" w:sz="0" w:space="0" w:color="auto" w:frame="1"/>
                </w:rPr>
                <w:t>Call for abstracts (extension): NIHR GP ACF Conference 2023 | Deadline 20 Feb</w:t>
              </w:r>
            </w:hyperlink>
          </w:p>
          <w:p w14:paraId="6A40AF6B" w14:textId="77777777" w:rsidR="00CF388C" w:rsidRPr="00651942" w:rsidRDefault="00CF388C" w:rsidP="00CF388C">
            <w:pPr>
              <w:pStyle w:val="xmsonormal"/>
              <w:shd w:val="clear" w:color="auto" w:fill="FFFFFF"/>
              <w:spacing w:before="0" w:beforeAutospacing="0" w:after="0" w:afterAutospacing="0"/>
              <w:jc w:val="both"/>
              <w:rPr>
                <w:rFonts w:ascii="Arial" w:hAnsi="Arial" w:cs="Arial"/>
                <w:color w:val="454545"/>
              </w:rPr>
            </w:pPr>
            <w:r w:rsidRPr="00651942">
              <w:rPr>
                <w:rFonts w:ascii="Arial" w:hAnsi="Arial" w:cs="Arial"/>
                <w:color w:val="454545"/>
                <w:bdr w:val="none" w:sz="0" w:space="0" w:color="auto" w:frame="1"/>
              </w:rPr>
              <w:t xml:space="preserve">This </w:t>
            </w:r>
            <w:r>
              <w:rPr>
                <w:rFonts w:ascii="Arial" w:hAnsi="Arial" w:cs="Arial"/>
                <w:color w:val="454545"/>
                <w:bdr w:val="none" w:sz="0" w:space="0" w:color="auto" w:frame="1"/>
              </w:rPr>
              <w:t>call for abstracts for</w:t>
            </w:r>
            <w:r w:rsidRPr="00651942">
              <w:rPr>
                <w:rFonts w:ascii="Arial" w:hAnsi="Arial" w:cs="Arial"/>
                <w:color w:val="454545"/>
                <w:bdr w:val="none" w:sz="0" w:space="0" w:color="auto" w:frame="1"/>
              </w:rPr>
              <w:t xml:space="preserve"> the annual national conference for academic GPs in training</w:t>
            </w:r>
            <w:r>
              <w:rPr>
                <w:rFonts w:ascii="Arial" w:hAnsi="Arial" w:cs="Arial"/>
                <w:color w:val="454545"/>
                <w:bdr w:val="none" w:sz="0" w:space="0" w:color="auto" w:frame="1"/>
              </w:rPr>
              <w:t xml:space="preserve"> has been extended to Mon 20 Feb. Registration is also open for the </w:t>
            </w:r>
            <w:r>
              <w:rPr>
                <w:rFonts w:ascii="Arial" w:hAnsi="Arial" w:cs="Arial"/>
                <w:color w:val="454545"/>
                <w:bdr w:val="none" w:sz="0" w:space="0" w:color="auto" w:frame="1"/>
              </w:rPr>
              <w:lastRenderedPageBreak/>
              <w:t xml:space="preserve">Conference, to be held 18-19 April. </w:t>
            </w:r>
            <w:r w:rsidRPr="00651942">
              <w:rPr>
                <w:rFonts w:ascii="Arial" w:hAnsi="Arial" w:cs="Arial"/>
                <w:color w:val="454545"/>
                <w:bdr w:val="none" w:sz="0" w:space="0" w:color="auto" w:frame="1"/>
              </w:rPr>
              <w:t>The aim of this annual conference, supported by the </w:t>
            </w:r>
            <w:hyperlink r:id="rId11" w:tgtFrame="_blank" w:history="1">
              <w:r w:rsidRPr="00651942">
                <w:rPr>
                  <w:rStyle w:val="Hyperlink"/>
                  <w:rFonts w:ascii="Arial" w:hAnsi="Arial" w:cs="Arial"/>
                  <w:color w:val="454545"/>
                  <w:bdr w:val="none" w:sz="0" w:space="0" w:color="auto" w:frame="1"/>
                </w:rPr>
                <w:t>NIHR School for Primary Care Research</w:t>
              </w:r>
            </w:hyperlink>
            <w:r w:rsidRPr="00651942">
              <w:rPr>
                <w:rFonts w:ascii="Arial" w:hAnsi="Arial" w:cs="Arial"/>
                <w:color w:val="454545"/>
                <w:bdr w:val="none" w:sz="0" w:space="0" w:color="auto" w:frame="1"/>
              </w:rPr>
              <w:t>, is to bring together all GP ACFs and other early career GP researchers on the academic track to share their research ideas and pilot results, and to hear from experts in the field on a variety of relevant research findings and methodological innovations.</w:t>
            </w:r>
          </w:p>
          <w:p w14:paraId="4E968FDC" w14:textId="77777777" w:rsidR="00CF388C" w:rsidRPr="00651942" w:rsidRDefault="00CF388C" w:rsidP="00CF388C">
            <w:pPr>
              <w:pStyle w:val="xmsonormal"/>
              <w:shd w:val="clear" w:color="auto" w:fill="FFFFFF"/>
              <w:spacing w:before="0" w:beforeAutospacing="0" w:after="0" w:afterAutospacing="0"/>
              <w:jc w:val="both"/>
              <w:rPr>
                <w:rFonts w:ascii="Arial" w:hAnsi="Arial" w:cs="Arial"/>
                <w:color w:val="454545"/>
              </w:rPr>
            </w:pPr>
            <w:r w:rsidRPr="00651942">
              <w:rPr>
                <w:rFonts w:ascii="Arial" w:hAnsi="Arial" w:cs="Arial"/>
                <w:color w:val="454545"/>
              </w:rPr>
              <w:t>  </w:t>
            </w:r>
          </w:p>
          <w:p w14:paraId="0119CBA9" w14:textId="77777777" w:rsidR="00CF388C" w:rsidRPr="00651942" w:rsidRDefault="00940653" w:rsidP="00CF388C">
            <w:pPr>
              <w:pStyle w:val="xmsonormal"/>
              <w:shd w:val="clear" w:color="auto" w:fill="FFFFFF"/>
              <w:spacing w:before="0" w:beforeAutospacing="0" w:after="0" w:afterAutospacing="0"/>
              <w:jc w:val="both"/>
              <w:rPr>
                <w:rFonts w:ascii="Arial" w:hAnsi="Arial" w:cs="Arial"/>
                <w:color w:val="454545"/>
              </w:rPr>
            </w:pPr>
            <w:hyperlink r:id="rId12" w:tgtFrame="_blank" w:history="1">
              <w:r w:rsidR="00CF388C" w:rsidRPr="00651942">
                <w:rPr>
                  <w:rStyle w:val="Hyperlink"/>
                  <w:rFonts w:ascii="Arial" w:hAnsi="Arial" w:cs="Arial"/>
                  <w:color w:val="454545"/>
                  <w:bdr w:val="none" w:sz="0" w:space="0" w:color="auto" w:frame="1"/>
                </w:rPr>
                <w:t>FREE NIHR Webinar: Embedding PPIE into your research | Online 21 Feb</w:t>
              </w:r>
            </w:hyperlink>
          </w:p>
          <w:p w14:paraId="55A6B29D" w14:textId="77777777" w:rsidR="00CF388C" w:rsidRPr="00651942" w:rsidRDefault="00CF388C" w:rsidP="00CF388C">
            <w:pPr>
              <w:pStyle w:val="xmsonormal"/>
              <w:shd w:val="clear" w:color="auto" w:fill="FFFFFF"/>
              <w:spacing w:before="0" w:beforeAutospacing="0" w:after="0" w:afterAutospacing="0"/>
              <w:jc w:val="both"/>
              <w:rPr>
                <w:rFonts w:ascii="Arial" w:hAnsi="Arial" w:cs="Arial"/>
                <w:color w:val="454545"/>
              </w:rPr>
            </w:pPr>
            <w:r w:rsidRPr="00651942">
              <w:rPr>
                <w:rFonts w:ascii="Arial" w:hAnsi="Arial" w:cs="Arial"/>
                <w:color w:val="454545"/>
                <w:bdr w:val="none" w:sz="0" w:space="0" w:color="auto" w:frame="1"/>
              </w:rPr>
              <w:t>The NIHR are running a free webinar 'Embedding PPIE in your research' on Tuesday 21</w:t>
            </w:r>
            <w:r>
              <w:rPr>
                <w:rFonts w:ascii="Arial" w:hAnsi="Arial" w:cs="Arial"/>
                <w:color w:val="454545"/>
                <w:bdr w:val="none" w:sz="0" w:space="0" w:color="auto" w:frame="1"/>
              </w:rPr>
              <w:t> February</w:t>
            </w:r>
            <w:r w:rsidRPr="00651942">
              <w:rPr>
                <w:rFonts w:ascii="Arial" w:hAnsi="Arial" w:cs="Arial"/>
                <w:color w:val="454545"/>
                <w:bdr w:val="none" w:sz="0" w:space="0" w:color="auto" w:frame="1"/>
              </w:rPr>
              <w:t xml:space="preserve"> (1-1.45). This webinar will demonstrate how to integrate PPIE into your research and focus on working with underserved groups or topics. </w:t>
            </w:r>
          </w:p>
          <w:p w14:paraId="771F0EEB" w14:textId="77777777" w:rsidR="00CF388C" w:rsidRPr="00651942" w:rsidRDefault="00CF388C" w:rsidP="00CF388C">
            <w:pPr>
              <w:pStyle w:val="xmsonormal"/>
              <w:shd w:val="clear" w:color="auto" w:fill="FFFFFF"/>
              <w:spacing w:before="0" w:beforeAutospacing="0" w:after="0" w:afterAutospacing="0"/>
              <w:jc w:val="both"/>
              <w:rPr>
                <w:rFonts w:ascii="Arial" w:hAnsi="Arial" w:cs="Arial"/>
                <w:color w:val="454545"/>
              </w:rPr>
            </w:pPr>
            <w:r w:rsidRPr="00651942">
              <w:rPr>
                <w:rFonts w:ascii="Arial" w:hAnsi="Arial" w:cs="Arial"/>
                <w:color w:val="454545"/>
              </w:rPr>
              <w:t> </w:t>
            </w:r>
          </w:p>
          <w:p w14:paraId="7D8C4986" w14:textId="77777777" w:rsidR="00CF388C" w:rsidRPr="00651942" w:rsidRDefault="00940653" w:rsidP="00CF388C">
            <w:pPr>
              <w:pStyle w:val="xmsonormal"/>
              <w:shd w:val="clear" w:color="auto" w:fill="FFFFFF"/>
              <w:spacing w:before="0" w:beforeAutospacing="0" w:after="0" w:afterAutospacing="0"/>
              <w:jc w:val="both"/>
              <w:rPr>
                <w:rFonts w:ascii="Arial" w:hAnsi="Arial" w:cs="Arial"/>
                <w:color w:val="454545"/>
              </w:rPr>
            </w:pPr>
            <w:hyperlink r:id="rId13" w:tgtFrame="_blank" w:history="1">
              <w:r w:rsidR="00CF388C" w:rsidRPr="00651942">
                <w:rPr>
                  <w:rStyle w:val="Hyperlink"/>
                  <w:rFonts w:ascii="Arial" w:hAnsi="Arial" w:cs="Arial"/>
                  <w:color w:val="454545"/>
                  <w:bdr w:val="none" w:sz="0" w:space="0" w:color="auto" w:frame="1"/>
                </w:rPr>
                <w:t>Call for abstracts: Society for Social Medicine Annual Scientific meeting | Deadline 28 Feb</w:t>
              </w:r>
            </w:hyperlink>
          </w:p>
          <w:p w14:paraId="09ED9923" w14:textId="77777777" w:rsidR="00CF388C" w:rsidRPr="00651942" w:rsidRDefault="00CF388C" w:rsidP="00CF388C">
            <w:pPr>
              <w:pStyle w:val="xxxxxmsonormal0"/>
              <w:shd w:val="clear" w:color="auto" w:fill="FFFFFF"/>
              <w:spacing w:before="0" w:beforeAutospacing="0" w:after="0" w:afterAutospacing="0"/>
              <w:jc w:val="both"/>
              <w:rPr>
                <w:rFonts w:ascii="Arial" w:hAnsi="Arial" w:cs="Arial"/>
                <w:color w:val="454545"/>
              </w:rPr>
            </w:pPr>
            <w:r w:rsidRPr="00651942">
              <w:rPr>
                <w:rFonts w:ascii="Arial" w:hAnsi="Arial" w:cs="Arial"/>
                <w:color w:val="454545"/>
                <w:bdr w:val="none" w:sz="0" w:space="0" w:color="auto" w:frame="1"/>
              </w:rPr>
              <w:t>The conference covers a range of subje</w:t>
            </w:r>
            <w:r>
              <w:rPr>
                <w:rFonts w:ascii="Arial" w:hAnsi="Arial" w:cs="Arial"/>
                <w:color w:val="454545"/>
                <w:bdr w:val="none" w:sz="0" w:space="0" w:color="auto" w:frame="1"/>
              </w:rPr>
              <w:t xml:space="preserve">cts including epidemiology, </w:t>
            </w:r>
            <w:r w:rsidRPr="00651942">
              <w:rPr>
                <w:rFonts w:ascii="Arial" w:hAnsi="Arial" w:cs="Arial"/>
                <w:color w:val="454545"/>
                <w:bdr w:val="none" w:sz="0" w:space="0" w:color="auto" w:frame="1"/>
              </w:rPr>
              <w:t>medical and health needs of so</w:t>
            </w:r>
            <w:r>
              <w:rPr>
                <w:rFonts w:ascii="Arial" w:hAnsi="Arial" w:cs="Arial"/>
                <w:color w:val="454545"/>
                <w:bdr w:val="none" w:sz="0" w:space="0" w:color="auto" w:frame="1"/>
              </w:rPr>
              <w:t xml:space="preserve">ciety, health services, and </w:t>
            </w:r>
            <w:r w:rsidRPr="00651942">
              <w:rPr>
                <w:rFonts w:ascii="Arial" w:hAnsi="Arial" w:cs="Arial"/>
                <w:color w:val="454545"/>
                <w:bdr w:val="none" w:sz="0" w:space="0" w:color="auto" w:frame="1"/>
              </w:rPr>
              <w:t>prevention of di</w:t>
            </w:r>
            <w:r>
              <w:rPr>
                <w:rFonts w:ascii="Arial" w:hAnsi="Arial" w:cs="Arial"/>
                <w:color w:val="454545"/>
                <w:bdr w:val="none" w:sz="0" w:space="0" w:color="auto" w:frame="1"/>
              </w:rPr>
              <w:t xml:space="preserve">sease. Research </w:t>
            </w:r>
            <w:r w:rsidRPr="00651942">
              <w:rPr>
                <w:rFonts w:ascii="Arial" w:hAnsi="Arial" w:cs="Arial"/>
                <w:color w:val="454545"/>
                <w:bdr w:val="none" w:sz="0" w:space="0" w:color="auto" w:frame="1"/>
              </w:rPr>
              <w:t>address</w:t>
            </w:r>
            <w:r>
              <w:rPr>
                <w:rFonts w:ascii="Arial" w:hAnsi="Arial" w:cs="Arial"/>
                <w:color w:val="454545"/>
                <w:bdr w:val="none" w:sz="0" w:space="0" w:color="auto" w:frame="1"/>
              </w:rPr>
              <w:t>ing</w:t>
            </w:r>
            <w:r w:rsidRPr="00651942">
              <w:rPr>
                <w:rFonts w:ascii="Arial" w:hAnsi="Arial" w:cs="Arial"/>
                <w:color w:val="454545"/>
                <w:bdr w:val="none" w:sz="0" w:space="0" w:color="auto" w:frame="1"/>
              </w:rPr>
              <w:t xml:space="preserve"> important issues in population health sciences and includes qualitative, quantitative and mixed methods approaches</w:t>
            </w:r>
            <w:r>
              <w:rPr>
                <w:rFonts w:ascii="Arial" w:hAnsi="Arial" w:cs="Arial"/>
                <w:color w:val="454545"/>
                <w:bdr w:val="none" w:sz="0" w:space="0" w:color="auto" w:frame="1"/>
              </w:rPr>
              <w:t xml:space="preserve"> is welcome</w:t>
            </w:r>
            <w:r w:rsidRPr="00651942">
              <w:rPr>
                <w:rFonts w:ascii="Arial" w:hAnsi="Arial" w:cs="Arial"/>
                <w:color w:val="454545"/>
                <w:bdr w:val="none" w:sz="0" w:space="0" w:color="auto" w:frame="1"/>
              </w:rPr>
              <w:t>. The conference offers good networking opportunities for ECRs and MCRs and a goo</w:t>
            </w:r>
            <w:r>
              <w:rPr>
                <w:rFonts w:ascii="Arial" w:hAnsi="Arial" w:cs="Arial"/>
                <w:color w:val="454545"/>
                <w:bdr w:val="none" w:sz="0" w:space="0" w:color="auto" w:frame="1"/>
              </w:rPr>
              <w:t>d</w:t>
            </w:r>
            <w:r w:rsidRPr="00651942">
              <w:rPr>
                <w:rFonts w:ascii="Arial" w:hAnsi="Arial" w:cs="Arial"/>
                <w:color w:val="454545"/>
                <w:bdr w:val="none" w:sz="0" w:space="0" w:color="auto" w:frame="1"/>
              </w:rPr>
              <w:t xml:space="preserve"> forum for inequalities-related papers. </w:t>
            </w:r>
          </w:p>
          <w:p w14:paraId="687F9CC9" w14:textId="7B188623" w:rsidR="00BF68FE" w:rsidRPr="00DC19C1" w:rsidRDefault="00BF68FE" w:rsidP="00AA0964">
            <w:pPr>
              <w:pStyle w:val="xparagraph"/>
              <w:shd w:val="clear" w:color="auto" w:fill="FFFFFF"/>
              <w:spacing w:before="0" w:beforeAutospacing="0" w:after="0" w:afterAutospacing="0"/>
              <w:jc w:val="both"/>
              <w:rPr>
                <w:rFonts w:ascii="Arial" w:hAnsi="Arial" w:cs="Arial"/>
                <w:color w:val="454545"/>
              </w:rPr>
            </w:pPr>
          </w:p>
        </w:tc>
      </w:tr>
      <w:tr w:rsidR="006C0214" w:rsidRPr="00D071E5" w14:paraId="047AF8B7" w14:textId="77777777" w:rsidTr="00DB7F4B">
        <w:trPr>
          <w:trHeight w:val="454"/>
        </w:trPr>
        <w:tc>
          <w:tcPr>
            <w:tcW w:w="9021" w:type="dxa"/>
            <w:gridSpan w:val="2"/>
            <w:tcBorders>
              <w:top w:val="nil"/>
              <w:left w:val="nil"/>
              <w:bottom w:val="nil"/>
              <w:right w:val="nil"/>
            </w:tcBorders>
            <w:shd w:val="clear" w:color="auto" w:fill="0C746A"/>
          </w:tcPr>
          <w:p w14:paraId="24405F7A" w14:textId="77777777" w:rsidR="006C0214" w:rsidRDefault="006C0214" w:rsidP="006C0214">
            <w:pPr>
              <w:spacing w:line="300" w:lineRule="atLeast"/>
              <w:jc w:val="left"/>
              <w:rPr>
                <w:rFonts w:ascii="Arial" w:eastAsia="Times New Roman" w:hAnsi="Arial" w:cs="Arial"/>
                <w:color w:val="F2F2F2"/>
                <w:sz w:val="28"/>
                <w:szCs w:val="28"/>
                <w:bdr w:val="none" w:sz="0" w:space="0" w:color="auto" w:frame="1"/>
                <w:lang w:eastAsia="en-GB"/>
              </w:rPr>
            </w:pPr>
          </w:p>
          <w:p w14:paraId="71FC48FC" w14:textId="77777777" w:rsidR="006C0214" w:rsidRPr="009E1852" w:rsidRDefault="006C0214" w:rsidP="006C0214">
            <w:pPr>
              <w:spacing w:line="300" w:lineRule="atLeast"/>
              <w:jc w:val="left"/>
              <w:rPr>
                <w:rFonts w:ascii="Arial" w:eastAsia="Times New Roman" w:hAnsi="Arial" w:cs="Arial"/>
                <w:b/>
                <w:color w:val="F2F2F2"/>
                <w:sz w:val="28"/>
                <w:szCs w:val="28"/>
                <w:bdr w:val="none" w:sz="0" w:space="0" w:color="auto" w:frame="1"/>
                <w:lang w:eastAsia="en-GB"/>
              </w:rPr>
            </w:pPr>
            <w:r w:rsidRPr="009E1852">
              <w:rPr>
                <w:rFonts w:ascii="Arial" w:eastAsia="Times New Roman" w:hAnsi="Arial" w:cs="Arial"/>
                <w:b/>
                <w:color w:val="F2F2F2"/>
                <w:sz w:val="28"/>
                <w:szCs w:val="28"/>
                <w:bdr w:val="none" w:sz="0" w:space="0" w:color="auto" w:frame="1"/>
                <w:lang w:eastAsia="en-GB"/>
              </w:rPr>
              <w:t>GENERAL INSTITUTE NEWS</w:t>
            </w:r>
          </w:p>
          <w:p w14:paraId="38ED58F8" w14:textId="549BA456" w:rsidR="006C0214" w:rsidRDefault="006C0214" w:rsidP="006C0214">
            <w:pPr>
              <w:spacing w:line="300" w:lineRule="atLeast"/>
              <w:jc w:val="left"/>
              <w:rPr>
                <w:rFonts w:ascii="Arial" w:eastAsia="Times New Roman" w:hAnsi="Arial" w:cs="Arial"/>
                <w:color w:val="F2F2F2"/>
                <w:sz w:val="28"/>
                <w:szCs w:val="28"/>
                <w:bdr w:val="none" w:sz="0" w:space="0" w:color="auto" w:frame="1"/>
                <w:lang w:eastAsia="en-GB"/>
              </w:rPr>
            </w:pPr>
          </w:p>
        </w:tc>
      </w:tr>
      <w:tr w:rsidR="00D74505" w:rsidRPr="00D071E5" w14:paraId="64D2DF59" w14:textId="77777777" w:rsidTr="00896DC6">
        <w:trPr>
          <w:trHeight w:val="1255"/>
        </w:trPr>
        <w:tc>
          <w:tcPr>
            <w:tcW w:w="9021" w:type="dxa"/>
            <w:gridSpan w:val="2"/>
            <w:tcBorders>
              <w:top w:val="nil"/>
              <w:left w:val="nil"/>
              <w:bottom w:val="nil"/>
              <w:right w:val="nil"/>
            </w:tcBorders>
          </w:tcPr>
          <w:p w14:paraId="3931C8BA" w14:textId="77777777" w:rsidR="00D74505" w:rsidRDefault="00D74505" w:rsidP="00AA0964">
            <w:pPr>
              <w:rPr>
                <w:rFonts w:ascii="Arial" w:eastAsia="Times New Roman" w:hAnsi="Arial" w:cs="Arial"/>
                <w:b/>
                <w:color w:val="0C746A"/>
                <w:sz w:val="24"/>
                <w:szCs w:val="24"/>
                <w:bdr w:val="none" w:sz="0" w:space="0" w:color="auto" w:frame="1"/>
                <w:shd w:val="clear" w:color="auto" w:fill="FFFFFF"/>
                <w:lang w:eastAsia="en-GB"/>
              </w:rPr>
            </w:pPr>
          </w:p>
          <w:p w14:paraId="45EE64EE" w14:textId="77777777" w:rsidR="00896DC6" w:rsidRPr="00C868D3" w:rsidRDefault="00896DC6" w:rsidP="00896DC6">
            <w:pPr>
              <w:rPr>
                <w:rFonts w:ascii="Arial" w:hAnsi="Arial" w:cs="Arial"/>
                <w:b/>
                <w:color w:val="0C746A"/>
                <w:sz w:val="24"/>
                <w:szCs w:val="24"/>
                <w:shd w:val="clear" w:color="auto" w:fill="FFFFFF"/>
              </w:rPr>
            </w:pPr>
            <w:r>
              <w:rPr>
                <w:rFonts w:ascii="Arial" w:hAnsi="Arial" w:cs="Arial"/>
                <w:b/>
                <w:color w:val="0C746A"/>
                <w:sz w:val="24"/>
                <w:szCs w:val="24"/>
                <w:shd w:val="clear" w:color="auto" w:fill="FFFFFF"/>
              </w:rPr>
              <w:t>Lung</w:t>
            </w:r>
            <w:r w:rsidRPr="00C868D3">
              <w:rPr>
                <w:rFonts w:ascii="Arial" w:hAnsi="Arial" w:cs="Arial"/>
                <w:b/>
                <w:color w:val="0C746A"/>
                <w:sz w:val="24"/>
                <w:szCs w:val="24"/>
                <w:shd w:val="clear" w:color="auto" w:fill="FFFFFF"/>
              </w:rPr>
              <w:t xml:space="preserve"> check uptake </w:t>
            </w:r>
            <w:r w:rsidRPr="008831AA">
              <w:rPr>
                <w:rFonts w:ascii="Arial" w:hAnsi="Arial" w:cs="Arial"/>
                <w:b/>
                <w:color w:val="0C746A"/>
                <w:sz w:val="24"/>
                <w:szCs w:val="24"/>
                <w:shd w:val="clear" w:color="auto" w:fill="FFFFFF"/>
              </w:rPr>
              <w:t>in</w:t>
            </w:r>
            <w:r w:rsidRPr="00C868D3">
              <w:rPr>
                <w:rFonts w:ascii="Arial" w:hAnsi="Arial" w:cs="Arial"/>
                <w:b/>
                <w:color w:val="0C746A"/>
                <w:sz w:val="24"/>
                <w:szCs w:val="24"/>
                <w:shd w:val="clear" w:color="auto" w:fill="FFFFFF"/>
              </w:rPr>
              <w:t xml:space="preserve"> an ethnically and socioeconomically diverse high risk UK population</w:t>
            </w:r>
          </w:p>
          <w:p w14:paraId="65A2E4BC" w14:textId="2275BA3E" w:rsidR="00896DC6" w:rsidRDefault="00896DC6" w:rsidP="00896DC6">
            <w:pPr>
              <w:rPr>
                <w:rFonts w:ascii="Arial" w:hAnsi="Arial" w:cs="Arial"/>
                <w:color w:val="454545"/>
                <w:sz w:val="24"/>
                <w:szCs w:val="24"/>
                <w:shd w:val="clear" w:color="auto" w:fill="FFFFFF"/>
              </w:rPr>
            </w:pPr>
            <w:r w:rsidRPr="00F43C1B">
              <w:rPr>
                <w:rFonts w:ascii="Arial" w:hAnsi="Arial" w:cs="Arial"/>
                <w:color w:val="454545"/>
                <w:sz w:val="24"/>
                <w:szCs w:val="24"/>
                <w:shd w:val="clear" w:color="auto" w:fill="FFFFFF"/>
              </w:rPr>
              <w:t>27 January (Sammy Quaife. Centre for Prevention, Detection and Diagnosis)</w:t>
            </w:r>
          </w:p>
          <w:p w14:paraId="262E99E6" w14:textId="38DF89AB" w:rsidR="00896DC6" w:rsidRDefault="00896DC6" w:rsidP="00AA0964">
            <w:pPr>
              <w:rPr>
                <w:rFonts w:ascii="Arial" w:eastAsia="Times New Roman" w:hAnsi="Arial" w:cs="Arial"/>
                <w:b/>
                <w:color w:val="0C746A"/>
                <w:sz w:val="24"/>
                <w:szCs w:val="24"/>
                <w:bdr w:val="none" w:sz="0" w:space="0" w:color="auto" w:frame="1"/>
                <w:shd w:val="clear" w:color="auto" w:fill="FFFFFF"/>
                <w:lang w:eastAsia="en-GB"/>
              </w:rPr>
            </w:pPr>
          </w:p>
        </w:tc>
      </w:tr>
      <w:tr w:rsidR="00AC498A" w:rsidRPr="00D071E5" w14:paraId="05E69EC6" w14:textId="77777777" w:rsidTr="00835345">
        <w:trPr>
          <w:trHeight w:val="498"/>
        </w:trPr>
        <w:tc>
          <w:tcPr>
            <w:tcW w:w="4510" w:type="dxa"/>
            <w:tcBorders>
              <w:top w:val="nil"/>
              <w:left w:val="nil"/>
              <w:bottom w:val="nil"/>
              <w:right w:val="nil"/>
            </w:tcBorders>
          </w:tcPr>
          <w:p w14:paraId="4411B5CE" w14:textId="07C51BD4" w:rsidR="00AC498A" w:rsidRPr="00A8515A" w:rsidRDefault="00AC498A" w:rsidP="00AC498A">
            <w:pPr>
              <w:rPr>
                <w:rFonts w:ascii="Arial" w:hAnsi="Arial" w:cs="Arial"/>
                <w:color w:val="454545"/>
                <w:sz w:val="24"/>
                <w:szCs w:val="24"/>
              </w:rPr>
            </w:pPr>
            <w:r w:rsidRPr="00432D4D">
              <w:rPr>
                <w:rFonts w:ascii="Arial" w:eastAsia="Times New Roman" w:hAnsi="Arial" w:cs="Arial"/>
                <w:b/>
                <w:noProof/>
                <w:color w:val="0C746A"/>
                <w:sz w:val="24"/>
                <w:szCs w:val="24"/>
                <w:lang w:eastAsia="en-GB"/>
              </w:rPr>
              <w:lastRenderedPageBreak/>
              <w:drawing>
                <wp:inline distT="0" distB="0" distL="0" distR="0" wp14:anchorId="2FC94000" wp14:editId="56A90B60">
                  <wp:extent cx="2769235" cy="5556738"/>
                  <wp:effectExtent l="0" t="0" r="0" b="6350"/>
                  <wp:docPr id="7" name="Picture 7" descr="C:\Users\mackie02\Desktop\IMAGES\SUMMIT STUD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esktop\IMAGES\SUMMIT STUDY LOGO.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6887" r="5297"/>
                          <a:stretch/>
                        </pic:blipFill>
                        <pic:spPr bwMode="auto">
                          <a:xfrm>
                            <a:off x="0" y="0"/>
                            <a:ext cx="2857537" cy="57339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76787327" w14:textId="39D252C6" w:rsidR="00AC498A" w:rsidRPr="00432D4D" w:rsidRDefault="00AC498A" w:rsidP="00AC498A">
            <w:pPr>
              <w:rPr>
                <w:rFonts w:ascii="Arial" w:eastAsia="Times New Roman" w:hAnsi="Arial" w:cs="Arial"/>
                <w:b/>
                <w:noProof/>
                <w:color w:val="0C746A"/>
                <w:sz w:val="24"/>
                <w:szCs w:val="24"/>
                <w:lang w:eastAsia="en-GB"/>
              </w:rPr>
            </w:pPr>
            <w:r w:rsidRPr="00A8515A">
              <w:rPr>
                <w:rFonts w:ascii="Arial" w:hAnsi="Arial" w:cs="Arial"/>
                <w:color w:val="454545"/>
                <w:sz w:val="24"/>
                <w:szCs w:val="24"/>
              </w:rPr>
              <w:t xml:space="preserve">The </w:t>
            </w:r>
            <w:hyperlink r:id="rId15" w:history="1">
              <w:r w:rsidRPr="00A8515A">
                <w:rPr>
                  <w:rStyle w:val="Hyperlink"/>
                  <w:rFonts w:ascii="Arial" w:hAnsi="Arial" w:cs="Arial"/>
                  <w:color w:val="454545"/>
                  <w:sz w:val="24"/>
                  <w:szCs w:val="24"/>
                  <w:shd w:val="clear" w:color="auto" w:fill="FFFFFF"/>
                </w:rPr>
                <w:t>SUMMIT</w:t>
              </w:r>
            </w:hyperlink>
            <w:r w:rsidRPr="00A8515A">
              <w:rPr>
                <w:rFonts w:ascii="Arial" w:hAnsi="Arial" w:cs="Arial"/>
                <w:color w:val="454545"/>
                <w:sz w:val="24"/>
                <w:szCs w:val="24"/>
              </w:rPr>
              <w:t xml:space="preserve"> study has examined uptake of a lung health check invitation among high risk candidates across ethnic and socioeconomic groups currently under-represented in clinical studies. From over 2.3 million </w:t>
            </w:r>
            <w:r>
              <w:rPr>
                <w:rFonts w:ascii="Arial" w:hAnsi="Arial" w:cs="Arial"/>
                <w:color w:val="454545"/>
                <w:sz w:val="24"/>
                <w:szCs w:val="24"/>
              </w:rPr>
              <w:t>records</w:t>
            </w:r>
            <w:r w:rsidRPr="00A8515A">
              <w:rPr>
                <w:rFonts w:ascii="Arial" w:hAnsi="Arial" w:cs="Arial"/>
                <w:color w:val="454545"/>
                <w:sz w:val="24"/>
                <w:szCs w:val="24"/>
              </w:rPr>
              <w:t xml:space="preserve"> in 251 primary care practices across north east and north-central London</w:t>
            </w:r>
            <w:r>
              <w:rPr>
                <w:rFonts w:ascii="Arial" w:hAnsi="Arial" w:cs="Arial"/>
                <w:color w:val="454545"/>
                <w:sz w:val="24"/>
                <w:szCs w:val="24"/>
              </w:rPr>
              <w:t>,</w:t>
            </w:r>
            <w:r w:rsidRPr="00A8515A">
              <w:rPr>
                <w:rFonts w:ascii="Arial" w:hAnsi="Arial" w:cs="Arial"/>
                <w:color w:val="454545"/>
                <w:sz w:val="24"/>
                <w:szCs w:val="24"/>
              </w:rPr>
              <w:t xml:space="preserve"> 95,297 individuals aged 55-77 with a histo</w:t>
            </w:r>
            <w:r>
              <w:rPr>
                <w:rFonts w:ascii="Arial" w:hAnsi="Arial" w:cs="Arial"/>
                <w:color w:val="454545"/>
                <w:sz w:val="24"/>
                <w:szCs w:val="24"/>
              </w:rPr>
              <w:t>ry of smoking in the past 20y</w:t>
            </w:r>
            <w:r w:rsidRPr="00A8515A">
              <w:rPr>
                <w:rFonts w:ascii="Arial" w:hAnsi="Arial" w:cs="Arial"/>
                <w:color w:val="454545"/>
                <w:sz w:val="24"/>
                <w:szCs w:val="24"/>
              </w:rPr>
              <w:t>rs were eligible for invitation, of whom 29,545 (31%) responded. Re-invitation letters were sent to a subsample of 4594 n</w:t>
            </w:r>
            <w:r>
              <w:rPr>
                <w:rFonts w:ascii="Arial" w:hAnsi="Arial" w:cs="Arial"/>
                <w:color w:val="454545"/>
                <w:sz w:val="24"/>
                <w:szCs w:val="24"/>
              </w:rPr>
              <w:t>on-responders,</w:t>
            </w:r>
            <w:r w:rsidRPr="00A8515A">
              <w:rPr>
                <w:rFonts w:ascii="Arial" w:hAnsi="Arial" w:cs="Arial"/>
                <w:color w:val="454545"/>
                <w:sz w:val="24"/>
                <w:szCs w:val="24"/>
              </w:rPr>
              <w:t xml:space="preserve"> of whom 642 (14%) responded. Uptake was higher in women than men, those aged 65-69 v 55-59, groups with less deprivation, individuals of Asian vs White ethnicity, and individuals who were former smokers vs current smokers. When ethnicity was further subdivided, uptake was lower among individuals of other White ethnicity than White British ethnicity, and higher among those of Chinese, Indian, and other Asian ethnicities than among those of White British ethnicity. Authors conclude that inviting eligible adults for lung health checks in areas of socioeconomic and ethnic diversity should achieve favourable participation in lung cancer screening overall, but inequalities by smoking, deprivation, and ethnicity persist.</w:t>
            </w:r>
          </w:p>
        </w:tc>
      </w:tr>
      <w:tr w:rsidR="00AC498A" w:rsidRPr="00D071E5" w14:paraId="50FA6257" w14:textId="77777777" w:rsidTr="00DB7F4B">
        <w:trPr>
          <w:trHeight w:val="498"/>
        </w:trPr>
        <w:tc>
          <w:tcPr>
            <w:tcW w:w="9021" w:type="dxa"/>
            <w:gridSpan w:val="2"/>
            <w:tcBorders>
              <w:top w:val="nil"/>
              <w:left w:val="nil"/>
              <w:bottom w:val="nil"/>
              <w:right w:val="nil"/>
            </w:tcBorders>
          </w:tcPr>
          <w:p w14:paraId="3DDE9C8B" w14:textId="77777777" w:rsidR="00AC498A" w:rsidRDefault="00AC498A" w:rsidP="00AC498A">
            <w:pPr>
              <w:rPr>
                <w:rFonts w:ascii="Arial" w:eastAsia="Times New Roman" w:hAnsi="Arial" w:cs="Arial"/>
                <w:b/>
                <w:color w:val="0C746A"/>
                <w:sz w:val="24"/>
                <w:szCs w:val="24"/>
                <w:bdr w:val="none" w:sz="0" w:space="0" w:color="auto" w:frame="1"/>
                <w:shd w:val="clear" w:color="auto" w:fill="FFFFFF"/>
                <w:lang w:eastAsia="en-GB"/>
              </w:rPr>
            </w:pPr>
          </w:p>
          <w:p w14:paraId="4E2ED836" w14:textId="77777777" w:rsidR="00AC498A" w:rsidRPr="00276EA8" w:rsidRDefault="00AC498A" w:rsidP="00AC498A">
            <w:pPr>
              <w:rPr>
                <w:rFonts w:ascii="Arial" w:eastAsia="Times New Roman" w:hAnsi="Arial" w:cs="Arial"/>
                <w:b/>
                <w:color w:val="0C746A"/>
                <w:sz w:val="24"/>
                <w:szCs w:val="24"/>
                <w:lang w:eastAsia="en-GB"/>
              </w:rPr>
            </w:pPr>
            <w:r w:rsidRPr="00276EA8">
              <w:rPr>
                <w:rFonts w:ascii="Arial" w:eastAsia="Times New Roman" w:hAnsi="Arial" w:cs="Arial"/>
                <w:b/>
                <w:color w:val="0C746A"/>
                <w:sz w:val="24"/>
                <w:szCs w:val="24"/>
                <w:lang w:eastAsia="en-GB"/>
              </w:rPr>
              <w:t>WHO European Centre for Primary Health Care Team visit Spain</w:t>
            </w:r>
          </w:p>
          <w:p w14:paraId="762967CE" w14:textId="77777777" w:rsidR="00AC498A" w:rsidRDefault="00AC498A" w:rsidP="00AC498A">
            <w:pPr>
              <w:rPr>
                <w:rFonts w:ascii="Arial" w:eastAsia="Times New Roman" w:hAnsi="Arial" w:cs="Arial"/>
                <w:color w:val="454545"/>
                <w:sz w:val="24"/>
                <w:szCs w:val="24"/>
                <w:lang w:eastAsia="en-GB"/>
              </w:rPr>
            </w:pPr>
            <w:r w:rsidRPr="00276EA8">
              <w:rPr>
                <w:rFonts w:ascii="Arial" w:eastAsia="Times New Roman" w:hAnsi="Arial" w:cs="Arial"/>
                <w:color w:val="454545"/>
                <w:sz w:val="24"/>
                <w:szCs w:val="24"/>
                <w:lang w:eastAsia="en-GB"/>
              </w:rPr>
              <w:t xml:space="preserve">27 January </w:t>
            </w:r>
            <w:r>
              <w:rPr>
                <w:rFonts w:ascii="Arial" w:eastAsia="Times New Roman" w:hAnsi="Arial" w:cs="Arial"/>
                <w:color w:val="454545"/>
                <w:sz w:val="24"/>
                <w:szCs w:val="24"/>
                <w:lang w:eastAsia="en-GB"/>
              </w:rPr>
              <w:t>(</w:t>
            </w:r>
            <w:r w:rsidRPr="00276EA8">
              <w:rPr>
                <w:rFonts w:ascii="Arial" w:eastAsia="Times New Roman" w:hAnsi="Arial" w:cs="Arial"/>
                <w:color w:val="454545"/>
                <w:sz w:val="24"/>
                <w:szCs w:val="24"/>
                <w:lang w:eastAsia="en-GB"/>
              </w:rPr>
              <w:t>Sara Calderon</w:t>
            </w:r>
            <w:r>
              <w:rPr>
                <w:rFonts w:ascii="Arial" w:eastAsia="Times New Roman" w:hAnsi="Arial" w:cs="Arial"/>
                <w:color w:val="454545"/>
                <w:sz w:val="24"/>
                <w:szCs w:val="24"/>
                <w:lang w:eastAsia="en-GB"/>
              </w:rPr>
              <w:t>,</w:t>
            </w:r>
            <w:r w:rsidRPr="00276EA8">
              <w:rPr>
                <w:rFonts w:ascii="Arial" w:eastAsia="Times New Roman" w:hAnsi="Arial" w:cs="Arial"/>
                <w:color w:val="454545"/>
                <w:sz w:val="24"/>
                <w:szCs w:val="24"/>
                <w:lang w:eastAsia="en-GB"/>
              </w:rPr>
              <w:t xml:space="preserve"> Centre for Primary Care)</w:t>
            </w:r>
          </w:p>
          <w:p w14:paraId="03077AB0" w14:textId="2D804206" w:rsidR="00AC498A" w:rsidRDefault="00AC498A" w:rsidP="00AC498A">
            <w:pPr>
              <w:rPr>
                <w:rFonts w:ascii="Arial" w:eastAsia="Times New Roman" w:hAnsi="Arial" w:cs="Arial"/>
                <w:b/>
                <w:color w:val="0C746A"/>
                <w:sz w:val="24"/>
                <w:szCs w:val="24"/>
                <w:bdr w:val="none" w:sz="0" w:space="0" w:color="auto" w:frame="1"/>
                <w:shd w:val="clear" w:color="auto" w:fill="FFFFFF"/>
                <w:lang w:eastAsia="en-GB"/>
              </w:rPr>
            </w:pPr>
          </w:p>
        </w:tc>
      </w:tr>
      <w:tr w:rsidR="00AC498A" w:rsidRPr="00D071E5" w14:paraId="4EF633D6" w14:textId="77777777" w:rsidTr="00DB7F4B">
        <w:trPr>
          <w:trHeight w:val="498"/>
        </w:trPr>
        <w:tc>
          <w:tcPr>
            <w:tcW w:w="4510" w:type="dxa"/>
            <w:tcBorders>
              <w:top w:val="nil"/>
              <w:left w:val="nil"/>
              <w:bottom w:val="nil"/>
              <w:right w:val="nil"/>
            </w:tcBorders>
          </w:tcPr>
          <w:p w14:paraId="45DC9CD8" w14:textId="360218AB" w:rsidR="00AC498A" w:rsidRDefault="00AC498A" w:rsidP="00AC498A">
            <w:pPr>
              <w:rPr>
                <w:rFonts w:ascii="Arial" w:eastAsia="Times New Roman" w:hAnsi="Arial" w:cs="Arial"/>
                <w:b/>
                <w:noProof/>
                <w:color w:val="0C746A"/>
                <w:sz w:val="24"/>
                <w:szCs w:val="24"/>
                <w:lang w:eastAsia="en-GB"/>
              </w:rPr>
            </w:pPr>
            <w:r w:rsidRPr="00276EA8">
              <w:rPr>
                <w:rFonts w:ascii="Arial" w:eastAsia="Times New Roman" w:hAnsi="Arial" w:cs="Arial"/>
                <w:color w:val="454545"/>
                <w:sz w:val="24"/>
                <w:szCs w:val="24"/>
                <w:lang w:eastAsia="en-GB"/>
              </w:rPr>
              <w:t xml:space="preserve">As part of a multidisciplinary team led by </w:t>
            </w:r>
            <w:r>
              <w:rPr>
                <w:rFonts w:ascii="Arial" w:eastAsia="Times New Roman" w:hAnsi="Arial" w:cs="Arial"/>
                <w:color w:val="454545"/>
                <w:sz w:val="24"/>
                <w:szCs w:val="24"/>
                <w:lang w:eastAsia="en-GB"/>
              </w:rPr>
              <w:t xml:space="preserve">the </w:t>
            </w:r>
            <w:r w:rsidRPr="00276EA8">
              <w:rPr>
                <w:rFonts w:ascii="Arial" w:eastAsia="Times New Roman" w:hAnsi="Arial" w:cs="Arial"/>
                <w:color w:val="454545"/>
                <w:sz w:val="24"/>
                <w:szCs w:val="24"/>
                <w:lang w:eastAsia="en-GB"/>
              </w:rPr>
              <w:t>WHO European Centre for Primary Health Care, PhD student Sara Calderon visited Spain to support the</w:t>
            </w:r>
            <w:r>
              <w:rPr>
                <w:rFonts w:ascii="Arial" w:eastAsia="Times New Roman" w:hAnsi="Arial" w:cs="Arial"/>
                <w:color w:val="454545"/>
                <w:sz w:val="24"/>
                <w:szCs w:val="24"/>
                <w:lang w:eastAsia="en-GB"/>
              </w:rPr>
              <w:t xml:space="preserve"> Spanish</w:t>
            </w:r>
            <w:r w:rsidRPr="00276EA8">
              <w:rPr>
                <w:rFonts w:ascii="Arial" w:eastAsia="Times New Roman" w:hAnsi="Arial" w:cs="Arial"/>
                <w:color w:val="454545"/>
                <w:sz w:val="24"/>
                <w:szCs w:val="24"/>
                <w:lang w:eastAsia="en-GB"/>
              </w:rPr>
              <w:t xml:space="preserve"> Ministry of Health </w:t>
            </w:r>
            <w:r>
              <w:rPr>
                <w:rFonts w:ascii="Arial" w:eastAsia="Times New Roman" w:hAnsi="Arial" w:cs="Arial"/>
                <w:color w:val="454545"/>
                <w:sz w:val="24"/>
                <w:szCs w:val="24"/>
                <w:lang w:eastAsia="en-GB"/>
              </w:rPr>
              <w:t>in</w:t>
            </w:r>
            <w:r w:rsidRPr="00276EA8">
              <w:rPr>
                <w:rFonts w:ascii="Arial" w:eastAsia="Times New Roman" w:hAnsi="Arial" w:cs="Arial"/>
                <w:color w:val="454545"/>
                <w:sz w:val="24"/>
                <w:szCs w:val="24"/>
                <w:lang w:eastAsia="en-GB"/>
              </w:rPr>
              <w:t xml:space="preserve"> addressing</w:t>
            </w:r>
            <w:r>
              <w:rPr>
                <w:rFonts w:ascii="Arial" w:eastAsia="Times New Roman" w:hAnsi="Arial" w:cs="Arial"/>
                <w:color w:val="454545"/>
                <w:sz w:val="24"/>
                <w:szCs w:val="24"/>
                <w:lang w:eastAsia="en-GB"/>
              </w:rPr>
              <w:t xml:space="preserve"> </w:t>
            </w:r>
            <w:r w:rsidRPr="00276EA8">
              <w:rPr>
                <w:rFonts w:ascii="Arial" w:eastAsia="Times New Roman" w:hAnsi="Arial" w:cs="Arial"/>
                <w:color w:val="454545"/>
                <w:sz w:val="24"/>
                <w:szCs w:val="24"/>
                <w:lang w:eastAsia="en-GB"/>
              </w:rPr>
              <w:t>current challenges in primary health care. The team met national health authorities, scientific societies, patient organisations, and trade unions</w:t>
            </w:r>
            <w:r>
              <w:rPr>
                <w:rFonts w:ascii="Arial" w:eastAsia="Times New Roman" w:hAnsi="Arial" w:cs="Arial"/>
                <w:color w:val="454545"/>
                <w:sz w:val="24"/>
                <w:szCs w:val="24"/>
                <w:lang w:eastAsia="en-GB"/>
              </w:rPr>
              <w:t>,</w:t>
            </w:r>
            <w:r w:rsidRPr="00276EA8">
              <w:rPr>
                <w:rFonts w:ascii="Arial" w:eastAsia="Times New Roman" w:hAnsi="Arial" w:cs="Arial"/>
                <w:color w:val="454545"/>
                <w:sz w:val="24"/>
                <w:szCs w:val="24"/>
                <w:lang w:eastAsia="en-GB"/>
              </w:rPr>
              <w:t xml:space="preserve"> visited health care facilities</w:t>
            </w:r>
            <w:r>
              <w:rPr>
                <w:rFonts w:ascii="Arial" w:eastAsia="Times New Roman" w:hAnsi="Arial" w:cs="Arial"/>
                <w:color w:val="454545"/>
                <w:sz w:val="24"/>
                <w:szCs w:val="24"/>
                <w:lang w:eastAsia="en-GB"/>
              </w:rPr>
              <w:t>,</w:t>
            </w:r>
            <w:r w:rsidRPr="00276EA8">
              <w:rPr>
                <w:rFonts w:ascii="Arial" w:eastAsia="Times New Roman" w:hAnsi="Arial" w:cs="Arial"/>
                <w:color w:val="454545"/>
                <w:sz w:val="24"/>
                <w:szCs w:val="24"/>
                <w:lang w:eastAsia="en-GB"/>
              </w:rPr>
              <w:t xml:space="preserve"> and spoke with frontline primary care workers in two regions. The mission will </w:t>
            </w:r>
            <w:r>
              <w:rPr>
                <w:rFonts w:ascii="Arial" w:eastAsia="Times New Roman" w:hAnsi="Arial" w:cs="Arial"/>
                <w:color w:val="454545"/>
                <w:sz w:val="24"/>
                <w:szCs w:val="24"/>
                <w:lang w:eastAsia="en-GB"/>
              </w:rPr>
              <w:t>produce</w:t>
            </w:r>
            <w:r w:rsidRPr="00276EA8">
              <w:rPr>
                <w:rFonts w:ascii="Arial" w:eastAsia="Times New Roman" w:hAnsi="Arial" w:cs="Arial"/>
                <w:color w:val="454545"/>
                <w:sz w:val="24"/>
                <w:szCs w:val="24"/>
                <w:lang w:eastAsia="en-GB"/>
              </w:rPr>
              <w:t xml:space="preserve"> a country case study documenting the history of primary </w:t>
            </w:r>
            <w:r w:rsidRPr="00276EA8">
              <w:rPr>
                <w:rFonts w:ascii="Arial" w:eastAsia="Times New Roman" w:hAnsi="Arial" w:cs="Arial"/>
                <w:color w:val="454545"/>
                <w:sz w:val="24"/>
                <w:szCs w:val="24"/>
                <w:lang w:eastAsia="en-GB"/>
              </w:rPr>
              <w:lastRenderedPageBreak/>
              <w:t xml:space="preserve">health care reforms, as well as pressing </w:t>
            </w:r>
            <w:r>
              <w:rPr>
                <w:rFonts w:ascii="Arial" w:eastAsia="Times New Roman" w:hAnsi="Arial" w:cs="Arial"/>
                <w:color w:val="454545"/>
                <w:sz w:val="24"/>
                <w:szCs w:val="24"/>
                <w:lang w:eastAsia="en-GB"/>
              </w:rPr>
              <w:t>issues</w:t>
            </w:r>
            <w:r w:rsidRPr="00276EA8">
              <w:rPr>
                <w:rFonts w:ascii="Arial" w:eastAsia="Times New Roman" w:hAnsi="Arial" w:cs="Arial"/>
                <w:color w:val="454545"/>
                <w:sz w:val="24"/>
                <w:szCs w:val="24"/>
                <w:lang w:eastAsia="en-GB"/>
              </w:rPr>
              <w:t xml:space="preserve"> and possible solutions. Despite Spain having a strong model and good outcomes, primary health care is at a juncture due to long standing deficits, health workforce shortages, Covid-19 impacts, and sociodemographic dynamics. Urgent evidence-informed policy action is needed to reverse current trends and ensure effective </w:t>
            </w:r>
            <w:r w:rsidRPr="00276EA8">
              <w:rPr>
                <w:rFonts w:ascii="Arial" w:eastAsia="Times New Roman" w:hAnsi="Arial" w:cs="Arial"/>
                <w:color w:val="454545"/>
                <w:sz w:val="24"/>
                <w:szCs w:val="24"/>
                <w:bdr w:val="none" w:sz="0" w:space="0" w:color="auto" w:frame="1"/>
                <w:lang w:eastAsia="en-GB"/>
              </w:rPr>
              <w:t>primary care response to present and future patient and population care needs.</w:t>
            </w:r>
          </w:p>
        </w:tc>
        <w:tc>
          <w:tcPr>
            <w:tcW w:w="4511" w:type="dxa"/>
            <w:tcBorders>
              <w:top w:val="nil"/>
              <w:left w:val="nil"/>
              <w:bottom w:val="nil"/>
              <w:right w:val="nil"/>
            </w:tcBorders>
          </w:tcPr>
          <w:p w14:paraId="54644A4F" w14:textId="77777777" w:rsidR="00AC498A" w:rsidRDefault="00AC498A" w:rsidP="00AC498A">
            <w:pPr>
              <w:rPr>
                <w:rFonts w:ascii="Arial" w:eastAsia="Times New Roman" w:hAnsi="Arial" w:cs="Arial"/>
                <w:color w:val="454545"/>
                <w:sz w:val="24"/>
                <w:szCs w:val="24"/>
                <w:lang w:eastAsia="en-GB"/>
              </w:rPr>
            </w:pPr>
            <w:r>
              <w:rPr>
                <w:rFonts w:ascii="Arial" w:eastAsia="Times New Roman" w:hAnsi="Arial" w:cs="Arial"/>
                <w:b/>
                <w:noProof/>
                <w:color w:val="0C746A"/>
                <w:sz w:val="24"/>
                <w:szCs w:val="24"/>
                <w:lang w:eastAsia="en-GB"/>
              </w:rPr>
              <w:lastRenderedPageBreak/>
              <w:drawing>
                <wp:inline distT="0" distB="0" distL="0" distR="0" wp14:anchorId="31BCB9E6" wp14:editId="3034699F">
                  <wp:extent cx="2779365" cy="1659988"/>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3da4c2532d07.jpeg"/>
                          <pic:cNvPicPr/>
                        </pic:nvPicPr>
                        <pic:blipFill rotWithShape="1">
                          <a:blip r:embed="rId16" cstate="print">
                            <a:extLst>
                              <a:ext uri="{28A0092B-C50C-407E-A947-70E740481C1C}">
                                <a14:useLocalDpi xmlns:a14="http://schemas.microsoft.com/office/drawing/2010/main" val="0"/>
                              </a:ext>
                            </a:extLst>
                          </a:blip>
                          <a:srcRect l="5836" r="3949"/>
                          <a:stretch/>
                        </pic:blipFill>
                        <pic:spPr bwMode="auto">
                          <a:xfrm>
                            <a:off x="0" y="0"/>
                            <a:ext cx="2867184" cy="1712438"/>
                          </a:xfrm>
                          <a:prstGeom prst="rect">
                            <a:avLst/>
                          </a:prstGeom>
                          <a:ln>
                            <a:noFill/>
                          </a:ln>
                          <a:extLst>
                            <a:ext uri="{53640926-AAD7-44D8-BBD7-CCE9431645EC}">
                              <a14:shadowObscured xmlns:a14="http://schemas.microsoft.com/office/drawing/2010/main"/>
                            </a:ext>
                          </a:extLst>
                        </pic:spPr>
                      </pic:pic>
                    </a:graphicData>
                  </a:graphic>
                </wp:inline>
              </w:drawing>
            </w:r>
          </w:p>
          <w:p w14:paraId="233A2B8B" w14:textId="77777777" w:rsidR="00AC498A" w:rsidRDefault="00AC498A" w:rsidP="00AC498A">
            <w:pPr>
              <w:rPr>
                <w:rFonts w:ascii="Arial" w:eastAsia="Times New Roman" w:hAnsi="Arial" w:cs="Arial"/>
                <w:color w:val="454545"/>
                <w:sz w:val="24"/>
                <w:szCs w:val="24"/>
                <w:lang w:eastAsia="en-GB"/>
              </w:rPr>
            </w:pPr>
          </w:p>
          <w:p w14:paraId="3B79E941" w14:textId="46399725" w:rsidR="00AC498A" w:rsidRPr="00276EA8" w:rsidRDefault="00AC498A" w:rsidP="00AC498A">
            <w:pPr>
              <w:rPr>
                <w:rFonts w:ascii="Arial" w:eastAsia="Times New Roman" w:hAnsi="Arial" w:cs="Arial"/>
                <w:color w:val="454545"/>
                <w:sz w:val="24"/>
                <w:szCs w:val="24"/>
                <w:lang w:eastAsia="en-GB"/>
              </w:rPr>
            </w:pPr>
            <w:r>
              <w:rPr>
                <w:rFonts w:ascii="Arial" w:eastAsia="Times New Roman" w:hAnsi="Arial" w:cs="Arial"/>
                <w:b/>
                <w:noProof/>
                <w:color w:val="0C746A"/>
                <w:sz w:val="24"/>
                <w:szCs w:val="24"/>
                <w:lang w:eastAsia="en-GB"/>
              </w:rPr>
              <w:lastRenderedPageBreak/>
              <w:drawing>
                <wp:inline distT="0" distB="0" distL="0" distR="0" wp14:anchorId="2A6849CC" wp14:editId="7DE3EB66">
                  <wp:extent cx="2729133" cy="197556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3da4c8d5abac.jpeg"/>
                          <pic:cNvPicPr/>
                        </pic:nvPicPr>
                        <pic:blipFill rotWithShape="1">
                          <a:blip r:embed="rId17">
                            <a:extLst>
                              <a:ext uri="{28A0092B-C50C-407E-A947-70E740481C1C}">
                                <a14:useLocalDpi xmlns:a14="http://schemas.microsoft.com/office/drawing/2010/main" val="0"/>
                              </a:ext>
                            </a:extLst>
                          </a:blip>
                          <a:srcRect l="17667" r="14835" b="-2"/>
                          <a:stretch/>
                        </pic:blipFill>
                        <pic:spPr bwMode="auto">
                          <a:xfrm>
                            <a:off x="0" y="0"/>
                            <a:ext cx="2880883" cy="2085417"/>
                          </a:xfrm>
                          <a:prstGeom prst="rect">
                            <a:avLst/>
                          </a:prstGeom>
                          <a:ln>
                            <a:noFill/>
                          </a:ln>
                          <a:extLst>
                            <a:ext uri="{53640926-AAD7-44D8-BBD7-CCE9431645EC}">
                              <a14:shadowObscured xmlns:a14="http://schemas.microsoft.com/office/drawing/2010/main"/>
                            </a:ext>
                          </a:extLst>
                        </pic:spPr>
                      </pic:pic>
                    </a:graphicData>
                  </a:graphic>
                </wp:inline>
              </w:drawing>
            </w:r>
          </w:p>
        </w:tc>
      </w:tr>
      <w:tr w:rsidR="00AC498A" w:rsidRPr="00D071E5" w14:paraId="6BAA1378" w14:textId="77777777" w:rsidTr="00DB7F4B">
        <w:trPr>
          <w:trHeight w:val="498"/>
        </w:trPr>
        <w:tc>
          <w:tcPr>
            <w:tcW w:w="9021" w:type="dxa"/>
            <w:gridSpan w:val="2"/>
            <w:tcBorders>
              <w:top w:val="nil"/>
              <w:left w:val="nil"/>
              <w:bottom w:val="nil"/>
              <w:right w:val="nil"/>
            </w:tcBorders>
          </w:tcPr>
          <w:p w14:paraId="59C7C226" w14:textId="77777777" w:rsidR="00AC498A" w:rsidRDefault="00AC498A" w:rsidP="00AC498A">
            <w:pPr>
              <w:rPr>
                <w:rFonts w:ascii="Arial" w:eastAsia="Times New Roman" w:hAnsi="Arial" w:cs="Arial"/>
                <w:b/>
                <w:color w:val="0C746A"/>
                <w:sz w:val="24"/>
                <w:szCs w:val="24"/>
                <w:bdr w:val="none" w:sz="0" w:space="0" w:color="auto" w:frame="1"/>
                <w:shd w:val="clear" w:color="auto" w:fill="FFFFFF"/>
                <w:lang w:eastAsia="en-GB"/>
              </w:rPr>
            </w:pPr>
          </w:p>
          <w:p w14:paraId="366E8D82" w14:textId="77777777" w:rsidR="00AC498A" w:rsidRPr="008831AA" w:rsidRDefault="00AC498A" w:rsidP="00AC498A">
            <w:pPr>
              <w:rPr>
                <w:rFonts w:ascii="Arial" w:eastAsia="Times New Roman" w:hAnsi="Arial" w:cs="Arial"/>
                <w:b/>
                <w:color w:val="0C746A"/>
                <w:sz w:val="24"/>
                <w:szCs w:val="24"/>
                <w:lang w:eastAsia="en-GB"/>
              </w:rPr>
            </w:pPr>
            <w:r w:rsidRPr="008831AA">
              <w:rPr>
                <w:rFonts w:ascii="Arial" w:eastAsia="Times New Roman" w:hAnsi="Arial" w:cs="Arial"/>
                <w:b/>
                <w:color w:val="0C746A"/>
                <w:sz w:val="24"/>
                <w:szCs w:val="24"/>
                <w:lang w:eastAsia="en-GB"/>
              </w:rPr>
              <w:t>BJC most cited and downloaded papers of 2022</w:t>
            </w:r>
          </w:p>
          <w:p w14:paraId="4A377317" w14:textId="77777777" w:rsidR="00AC498A" w:rsidRPr="008831AA" w:rsidRDefault="00AC498A" w:rsidP="00AC498A">
            <w:pPr>
              <w:shd w:val="clear" w:color="auto" w:fill="FFFFFF"/>
              <w:textAlignment w:val="baseline"/>
              <w:rPr>
                <w:rFonts w:ascii="Arial" w:eastAsia="Times New Roman" w:hAnsi="Arial" w:cs="Arial"/>
                <w:bCs/>
                <w:color w:val="454545"/>
                <w:sz w:val="24"/>
                <w:szCs w:val="24"/>
                <w:bdr w:val="none" w:sz="0" w:space="0" w:color="auto" w:frame="1"/>
                <w:lang w:val="en-US" w:eastAsia="en-GB"/>
              </w:rPr>
            </w:pPr>
            <w:r w:rsidRPr="008831AA">
              <w:rPr>
                <w:rFonts w:ascii="Arial" w:eastAsia="Times New Roman" w:hAnsi="Arial" w:cs="Arial"/>
                <w:bCs/>
                <w:color w:val="454545"/>
                <w:sz w:val="24"/>
                <w:szCs w:val="24"/>
                <w:bdr w:val="none" w:sz="0" w:space="0" w:color="auto" w:frame="1"/>
                <w:lang w:val="en-US" w:eastAsia="en-GB"/>
              </w:rPr>
              <w:t>30 January (Stephen Duffy, Jonathan Myles, Daniel Vulkan. Centre for Prevention, Detection and Diagnosis)</w:t>
            </w:r>
          </w:p>
          <w:p w14:paraId="1320C81F" w14:textId="123D6E93" w:rsidR="00AC498A" w:rsidRDefault="00AC498A" w:rsidP="00AC498A">
            <w:pPr>
              <w:rPr>
                <w:rFonts w:ascii="Arial" w:eastAsia="Times New Roman" w:hAnsi="Arial" w:cs="Arial"/>
                <w:b/>
                <w:color w:val="0C746A"/>
                <w:sz w:val="24"/>
                <w:szCs w:val="24"/>
                <w:bdr w:val="none" w:sz="0" w:space="0" w:color="auto" w:frame="1"/>
                <w:shd w:val="clear" w:color="auto" w:fill="FFFFFF"/>
                <w:lang w:eastAsia="en-GB"/>
              </w:rPr>
            </w:pPr>
          </w:p>
        </w:tc>
      </w:tr>
      <w:tr w:rsidR="00AC498A" w:rsidRPr="00D071E5" w14:paraId="58EF22E4" w14:textId="77777777" w:rsidTr="00DB7F4B">
        <w:trPr>
          <w:trHeight w:val="498"/>
        </w:trPr>
        <w:tc>
          <w:tcPr>
            <w:tcW w:w="4510" w:type="dxa"/>
            <w:tcBorders>
              <w:top w:val="nil"/>
              <w:left w:val="nil"/>
              <w:bottom w:val="nil"/>
              <w:right w:val="nil"/>
            </w:tcBorders>
          </w:tcPr>
          <w:p w14:paraId="68189957" w14:textId="7A9E44DC" w:rsidR="00AC498A" w:rsidRPr="008831AA" w:rsidRDefault="00AC498A" w:rsidP="00AC498A">
            <w:pPr>
              <w:shd w:val="clear" w:color="auto" w:fill="FFFFFF"/>
              <w:textAlignment w:val="baseline"/>
              <w:rPr>
                <w:rFonts w:ascii="Arial" w:eastAsia="Times New Roman" w:hAnsi="Arial" w:cs="Arial"/>
                <w:bCs/>
                <w:color w:val="454545"/>
                <w:sz w:val="24"/>
                <w:szCs w:val="24"/>
                <w:bdr w:val="none" w:sz="0" w:space="0" w:color="auto" w:frame="1"/>
                <w:lang w:val="en-US" w:eastAsia="en-GB"/>
              </w:rPr>
            </w:pPr>
            <w:r>
              <w:rPr>
                <w:rFonts w:ascii="Arial" w:hAnsi="Arial" w:cs="Arial"/>
                <w:b/>
                <w:bCs/>
                <w:noProof/>
                <w:color w:val="454545"/>
                <w:bdr w:val="none" w:sz="0" w:space="0" w:color="auto" w:frame="1"/>
                <w:lang w:eastAsia="en-GB"/>
              </w:rPr>
              <w:drawing>
                <wp:inline distT="0" distB="0" distL="0" distR="0" wp14:anchorId="24C4B245" wp14:editId="28F7CEC5">
                  <wp:extent cx="2370406" cy="1984183"/>
                  <wp:effectExtent l="0" t="0" r="0" b="0"/>
                  <wp:docPr id="8" name="Picture 8" descr="C:\Users\mackie02\AppData\Local\Microsoft\Windows\INetCache\Content.MSO\2818F3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AppData\Local\Microsoft\Windows\INetCache\Content.MSO\2818F33A.tmp"/>
                          <pic:cNvPicPr>
                            <a:picLocks noChangeAspect="1" noChangeArrowheads="1"/>
                          </pic:cNvPicPr>
                        </pic:nvPicPr>
                        <pic:blipFill rotWithShape="1">
                          <a:blip r:embed="rId18">
                            <a:extLst>
                              <a:ext uri="{28A0092B-C50C-407E-A947-70E740481C1C}">
                                <a14:useLocalDpi xmlns:a14="http://schemas.microsoft.com/office/drawing/2010/main" val="0"/>
                              </a:ext>
                            </a:extLst>
                          </a:blip>
                          <a:srcRect t="3417" b="29342"/>
                          <a:stretch/>
                        </pic:blipFill>
                        <pic:spPr bwMode="auto">
                          <a:xfrm>
                            <a:off x="0" y="0"/>
                            <a:ext cx="2406665" cy="2014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12BF88C8" w14:textId="1FD1D190" w:rsidR="00AC498A" w:rsidRDefault="00AC498A" w:rsidP="00AC498A">
            <w:pPr>
              <w:rPr>
                <w:rFonts w:ascii="Arial" w:hAnsi="Arial" w:cs="Arial"/>
                <w:b/>
                <w:bCs/>
                <w:noProof/>
                <w:color w:val="454545"/>
                <w:bdr w:val="none" w:sz="0" w:space="0" w:color="auto" w:frame="1"/>
                <w:lang w:eastAsia="en-GB"/>
              </w:rPr>
            </w:pPr>
            <w:r w:rsidRPr="008831AA">
              <w:rPr>
                <w:rFonts w:ascii="Arial" w:eastAsia="Times New Roman" w:hAnsi="Arial" w:cs="Arial"/>
                <w:bCs/>
                <w:color w:val="454545"/>
                <w:sz w:val="24"/>
                <w:szCs w:val="24"/>
                <w:bdr w:val="none" w:sz="0" w:space="0" w:color="auto" w:frame="1"/>
                <w:lang w:val="en-US" w:eastAsia="en-GB"/>
              </w:rPr>
              <w:t xml:space="preserve">The British Journal of Cancer has recognized a </w:t>
            </w:r>
            <w:hyperlink r:id="rId19" w:history="1">
              <w:r>
                <w:rPr>
                  <w:rStyle w:val="Hyperlink"/>
                  <w:rFonts w:ascii="Arial" w:eastAsia="Times New Roman" w:hAnsi="Arial" w:cs="Arial"/>
                  <w:bCs/>
                  <w:color w:val="454545"/>
                  <w:sz w:val="24"/>
                  <w:szCs w:val="24"/>
                  <w:bdr w:val="none" w:sz="0" w:space="0" w:color="auto" w:frame="1"/>
                  <w:lang w:val="en-US" w:eastAsia="en-GB"/>
                </w:rPr>
                <w:t>paper</w:t>
              </w:r>
            </w:hyperlink>
            <w:r w:rsidRPr="008831AA">
              <w:rPr>
                <w:rFonts w:ascii="Arial" w:eastAsia="Times New Roman" w:hAnsi="Arial" w:cs="Arial"/>
                <w:bCs/>
                <w:color w:val="454545"/>
                <w:sz w:val="24"/>
                <w:szCs w:val="24"/>
                <w:bdr w:val="none" w:sz="0" w:space="0" w:color="auto" w:frame="1"/>
                <w:lang w:val="en-US" w:eastAsia="en-GB"/>
              </w:rPr>
              <w:t xml:space="preserve"> by Stephen Duffy and colleagues as one of its most cited and downloaded papers of 2022. </w:t>
            </w:r>
            <w:r w:rsidRPr="008831AA">
              <w:rPr>
                <w:rFonts w:ascii="Arial" w:eastAsia="Times New Roman" w:hAnsi="Arial" w:cs="Arial"/>
                <w:i/>
                <w:color w:val="454545"/>
                <w:sz w:val="24"/>
                <w:szCs w:val="24"/>
                <w:bdr w:val="none" w:sz="0" w:space="0" w:color="auto" w:frame="1"/>
                <w:lang w:val="en-US" w:eastAsia="en-GB"/>
              </w:rPr>
              <w:t>The projected impact of the COVID-19 lockdown on breast cancer deaths in England due to the cessation of population screening: a national estimation</w:t>
            </w:r>
            <w:r w:rsidRPr="008831AA">
              <w:rPr>
                <w:rFonts w:ascii="Arial" w:eastAsia="Times New Roman" w:hAnsi="Arial" w:cs="Arial"/>
                <w:color w:val="454545"/>
                <w:sz w:val="24"/>
                <w:szCs w:val="24"/>
                <w:bdr w:val="none" w:sz="0" w:space="0" w:color="auto" w:frame="1"/>
                <w:lang w:val="en-US" w:eastAsia="en-GB"/>
              </w:rPr>
              <w:t xml:space="preserve"> published on 2 February last year had been downloaded 3225 times by the end of January 2023.</w:t>
            </w:r>
          </w:p>
        </w:tc>
      </w:tr>
      <w:tr w:rsidR="00AC498A" w:rsidRPr="00D071E5" w14:paraId="479F559A" w14:textId="77777777" w:rsidTr="00DB7F4B">
        <w:trPr>
          <w:trHeight w:val="498"/>
        </w:trPr>
        <w:tc>
          <w:tcPr>
            <w:tcW w:w="9021" w:type="dxa"/>
            <w:gridSpan w:val="2"/>
            <w:tcBorders>
              <w:top w:val="nil"/>
              <w:left w:val="nil"/>
              <w:bottom w:val="nil"/>
              <w:right w:val="nil"/>
            </w:tcBorders>
          </w:tcPr>
          <w:p w14:paraId="23F096A3" w14:textId="77777777" w:rsidR="00AC498A" w:rsidRDefault="00AC498A" w:rsidP="00AC498A">
            <w:pPr>
              <w:rPr>
                <w:rFonts w:ascii="Arial" w:eastAsia="Times New Roman" w:hAnsi="Arial" w:cs="Arial"/>
                <w:b/>
                <w:color w:val="0C746A"/>
                <w:sz w:val="24"/>
                <w:szCs w:val="24"/>
                <w:bdr w:val="none" w:sz="0" w:space="0" w:color="auto" w:frame="1"/>
                <w:shd w:val="clear" w:color="auto" w:fill="FFFFFF"/>
                <w:lang w:eastAsia="en-GB"/>
              </w:rPr>
            </w:pPr>
          </w:p>
          <w:p w14:paraId="57E1A00A" w14:textId="77777777" w:rsidR="00AC498A" w:rsidRPr="00352192" w:rsidRDefault="00AC498A" w:rsidP="00AC498A">
            <w:pPr>
              <w:rPr>
                <w:rFonts w:ascii="Arial" w:hAnsi="Arial" w:cs="Arial"/>
                <w:b/>
                <w:sz w:val="24"/>
                <w:szCs w:val="24"/>
              </w:rPr>
            </w:pPr>
            <w:r>
              <w:rPr>
                <w:rFonts w:ascii="Arial" w:hAnsi="Arial" w:cs="Arial"/>
                <w:b/>
                <w:color w:val="0C746A"/>
                <w:sz w:val="24"/>
                <w:szCs w:val="24"/>
              </w:rPr>
              <w:t>A</w:t>
            </w:r>
            <w:r w:rsidRPr="00352192">
              <w:rPr>
                <w:rFonts w:ascii="Arial" w:hAnsi="Arial" w:cs="Arial"/>
                <w:b/>
                <w:color w:val="0C746A"/>
                <w:sz w:val="24"/>
                <w:szCs w:val="24"/>
              </w:rPr>
              <w:t xml:space="preserve">ction plan to prevent </w:t>
            </w:r>
            <w:r w:rsidRPr="00C868D3">
              <w:rPr>
                <w:rFonts w:ascii="Arial" w:hAnsi="Arial" w:cs="Arial"/>
                <w:b/>
                <w:color w:val="0C746A"/>
                <w:sz w:val="24"/>
                <w:szCs w:val="24"/>
              </w:rPr>
              <w:t>Alzheimer’s</w:t>
            </w:r>
            <w:r w:rsidRPr="00352192">
              <w:rPr>
                <w:rFonts w:ascii="Arial" w:hAnsi="Arial" w:cs="Arial"/>
                <w:b/>
                <w:color w:val="0C746A"/>
                <w:sz w:val="24"/>
                <w:szCs w:val="24"/>
              </w:rPr>
              <w:t xml:space="preserve"> disease</w:t>
            </w:r>
          </w:p>
          <w:p w14:paraId="0D23C432" w14:textId="77777777" w:rsidR="00AC498A" w:rsidRDefault="00AC498A" w:rsidP="00AC498A">
            <w:pPr>
              <w:rPr>
                <w:rFonts w:ascii="Arial" w:eastAsia="Times New Roman" w:hAnsi="Arial" w:cs="Arial"/>
                <w:bCs/>
                <w:color w:val="454545"/>
                <w:sz w:val="24"/>
                <w:szCs w:val="24"/>
                <w:lang w:eastAsia="en-GB"/>
              </w:rPr>
            </w:pPr>
            <w:r w:rsidRPr="007D7023">
              <w:rPr>
                <w:rFonts w:ascii="Arial" w:eastAsia="Times New Roman" w:hAnsi="Arial" w:cs="Arial"/>
                <w:bCs/>
                <w:color w:val="454545"/>
                <w:sz w:val="24"/>
                <w:szCs w:val="24"/>
                <w:lang w:eastAsia="en-GB"/>
              </w:rPr>
              <w:t>31 January (Alastair Noyce. Centre for Prevention, Detection and Diagnosis)</w:t>
            </w:r>
          </w:p>
          <w:p w14:paraId="75187DCF" w14:textId="046761E8" w:rsidR="00AC498A" w:rsidRPr="0084229E" w:rsidRDefault="00AC498A" w:rsidP="00AC498A">
            <w:pPr>
              <w:rPr>
                <w:rFonts w:ascii="Arial" w:eastAsia="Times New Roman" w:hAnsi="Arial" w:cs="Arial"/>
                <w:b/>
                <w:color w:val="0C746A"/>
                <w:sz w:val="24"/>
                <w:szCs w:val="24"/>
                <w:bdr w:val="none" w:sz="0" w:space="0" w:color="auto" w:frame="1"/>
                <w:shd w:val="clear" w:color="auto" w:fill="FFFFFF"/>
                <w:lang w:eastAsia="en-GB"/>
              </w:rPr>
            </w:pPr>
          </w:p>
        </w:tc>
      </w:tr>
      <w:tr w:rsidR="00AC498A" w:rsidRPr="00D071E5" w14:paraId="62CA581D" w14:textId="77777777" w:rsidTr="00DB7F4B">
        <w:trPr>
          <w:trHeight w:val="498"/>
        </w:trPr>
        <w:tc>
          <w:tcPr>
            <w:tcW w:w="4510" w:type="dxa"/>
            <w:tcBorders>
              <w:top w:val="nil"/>
              <w:left w:val="nil"/>
              <w:bottom w:val="nil"/>
              <w:right w:val="nil"/>
            </w:tcBorders>
          </w:tcPr>
          <w:p w14:paraId="2A48C212" w14:textId="37DAFF68" w:rsidR="00AC498A" w:rsidRDefault="00AC498A" w:rsidP="00AC498A">
            <w:pPr>
              <w:rPr>
                <w:noProof/>
                <w:lang w:eastAsia="en-GB"/>
              </w:rPr>
            </w:pPr>
            <w:r w:rsidRPr="00352192">
              <w:rPr>
                <w:rFonts w:ascii="Arial" w:hAnsi="Arial" w:cs="Arial"/>
                <w:color w:val="454545"/>
                <w:sz w:val="24"/>
                <w:szCs w:val="24"/>
              </w:rPr>
              <w:lastRenderedPageBreak/>
              <w:t>An international task force</w:t>
            </w:r>
            <w:r>
              <w:rPr>
                <w:rFonts w:ascii="Arial" w:hAnsi="Arial" w:cs="Arial"/>
                <w:color w:val="454545"/>
                <w:sz w:val="24"/>
                <w:szCs w:val="24"/>
              </w:rPr>
              <w:t xml:space="preserve"> </w:t>
            </w:r>
            <w:r w:rsidRPr="00352192">
              <w:rPr>
                <w:rFonts w:ascii="Arial" w:hAnsi="Arial" w:cs="Arial"/>
                <w:color w:val="454545"/>
                <w:sz w:val="24"/>
                <w:szCs w:val="24"/>
              </w:rPr>
              <w:t>of scientists from twenty-eight institutions</w:t>
            </w:r>
            <w:r>
              <w:rPr>
                <w:rFonts w:ascii="Arial" w:hAnsi="Arial" w:cs="Arial"/>
                <w:color w:val="454545"/>
                <w:sz w:val="24"/>
                <w:szCs w:val="24"/>
              </w:rPr>
              <w:t xml:space="preserve"> has published </w:t>
            </w:r>
            <w:r w:rsidRPr="00352192">
              <w:rPr>
                <w:rFonts w:ascii="Arial" w:hAnsi="Arial" w:cs="Arial"/>
                <w:color w:val="454545"/>
                <w:sz w:val="24"/>
                <w:szCs w:val="24"/>
              </w:rPr>
              <w:t>guidelines for innovative services to prevent Alzheimer’s disease</w:t>
            </w:r>
            <w:r>
              <w:rPr>
                <w:rFonts w:ascii="Arial" w:hAnsi="Arial" w:cs="Arial"/>
                <w:color w:val="454545"/>
                <w:sz w:val="24"/>
                <w:szCs w:val="24"/>
              </w:rPr>
              <w:t>, laying</w:t>
            </w:r>
            <w:r w:rsidRPr="00352192">
              <w:rPr>
                <w:rFonts w:ascii="Arial" w:hAnsi="Arial" w:cs="Arial"/>
                <w:color w:val="454545"/>
                <w:sz w:val="24"/>
                <w:szCs w:val="24"/>
              </w:rPr>
              <w:t xml:space="preserve"> the foundations </w:t>
            </w:r>
            <w:r>
              <w:rPr>
                <w:rFonts w:ascii="Arial" w:hAnsi="Arial" w:cs="Arial"/>
                <w:color w:val="454545"/>
                <w:sz w:val="24"/>
                <w:szCs w:val="24"/>
              </w:rPr>
              <w:t>for</w:t>
            </w:r>
            <w:r w:rsidRPr="00352192">
              <w:rPr>
                <w:rFonts w:ascii="Arial" w:hAnsi="Arial" w:cs="Arial"/>
                <w:color w:val="454545"/>
                <w:sz w:val="24"/>
                <w:szCs w:val="24"/>
              </w:rPr>
              <w:t xml:space="preserve"> a preventive protocol that could be deployed on a large scale</w:t>
            </w:r>
            <w:r>
              <w:rPr>
                <w:rFonts w:ascii="Arial" w:hAnsi="Arial" w:cs="Arial"/>
                <w:color w:val="454545"/>
                <w:sz w:val="24"/>
                <w:szCs w:val="24"/>
              </w:rPr>
              <w:t xml:space="preserve">. Based </w:t>
            </w:r>
            <w:r w:rsidRPr="00352192">
              <w:rPr>
                <w:rFonts w:ascii="Arial" w:hAnsi="Arial" w:cs="Arial"/>
                <w:color w:val="454545"/>
                <w:sz w:val="24"/>
                <w:szCs w:val="24"/>
              </w:rPr>
              <w:t xml:space="preserve">on the </w:t>
            </w:r>
            <w:r>
              <w:rPr>
                <w:rFonts w:ascii="Arial" w:hAnsi="Arial" w:cs="Arial"/>
                <w:color w:val="454545"/>
                <w:sz w:val="24"/>
                <w:szCs w:val="24"/>
              </w:rPr>
              <w:t>collective experience of the task force members, the r</w:t>
            </w:r>
            <w:r w:rsidRPr="00352192">
              <w:rPr>
                <w:rFonts w:ascii="Arial" w:hAnsi="Arial" w:cs="Arial"/>
                <w:color w:val="454545"/>
                <w:sz w:val="24"/>
                <w:szCs w:val="24"/>
              </w:rPr>
              <w:t>eport</w:t>
            </w:r>
            <w:r>
              <w:rPr>
                <w:rFonts w:ascii="Arial" w:hAnsi="Arial" w:cs="Arial"/>
                <w:color w:val="454545"/>
                <w:sz w:val="24"/>
                <w:szCs w:val="24"/>
              </w:rPr>
              <w:t xml:space="preserve"> identifies </w:t>
            </w:r>
            <w:r w:rsidRPr="00352192">
              <w:rPr>
                <w:rFonts w:ascii="Arial" w:hAnsi="Arial" w:cs="Arial"/>
                <w:color w:val="454545"/>
                <w:sz w:val="24"/>
                <w:szCs w:val="24"/>
              </w:rPr>
              <w:t xml:space="preserve">four pillars of this novel concept in the field </w:t>
            </w:r>
            <w:r w:rsidRPr="00C868D3">
              <w:rPr>
                <w:rFonts w:ascii="Arial" w:hAnsi="Arial" w:cs="Arial"/>
                <w:color w:val="454545"/>
                <w:sz w:val="24"/>
                <w:szCs w:val="24"/>
              </w:rPr>
              <w:t>of</w:t>
            </w:r>
            <w:r w:rsidRPr="00352192">
              <w:rPr>
                <w:rFonts w:ascii="Arial" w:hAnsi="Arial" w:cs="Arial"/>
                <w:color w:val="454545"/>
                <w:sz w:val="24"/>
                <w:szCs w:val="24"/>
              </w:rPr>
              <w:t xml:space="preserve"> dementia and Alzheimer’s: risk assessment</w:t>
            </w:r>
            <w:r>
              <w:rPr>
                <w:rFonts w:ascii="Arial" w:hAnsi="Arial" w:cs="Arial"/>
                <w:color w:val="454545"/>
                <w:sz w:val="24"/>
                <w:szCs w:val="24"/>
              </w:rPr>
              <w:t>, risk communication,</w:t>
            </w:r>
            <w:r w:rsidRPr="00352192">
              <w:rPr>
                <w:rFonts w:ascii="Arial" w:hAnsi="Arial" w:cs="Arial"/>
                <w:color w:val="454545"/>
                <w:sz w:val="24"/>
                <w:szCs w:val="24"/>
              </w:rPr>
              <w:t xml:space="preserve"> risk reduct</w:t>
            </w:r>
            <w:r>
              <w:rPr>
                <w:rFonts w:ascii="Arial" w:hAnsi="Arial" w:cs="Arial"/>
                <w:color w:val="454545"/>
                <w:sz w:val="24"/>
                <w:szCs w:val="24"/>
              </w:rPr>
              <w:t xml:space="preserve">ion, and cognitive enhancement. These pillars will </w:t>
            </w:r>
            <w:r w:rsidRPr="00352192">
              <w:rPr>
                <w:rFonts w:ascii="Arial" w:hAnsi="Arial" w:cs="Arial"/>
                <w:color w:val="454545"/>
                <w:sz w:val="24"/>
                <w:szCs w:val="24"/>
              </w:rPr>
              <w:t xml:space="preserve">enable second generation memory clinics </w:t>
            </w:r>
            <w:r>
              <w:rPr>
                <w:rFonts w:ascii="Arial" w:hAnsi="Arial" w:cs="Arial"/>
                <w:color w:val="454545"/>
                <w:sz w:val="24"/>
                <w:szCs w:val="24"/>
              </w:rPr>
              <w:t xml:space="preserve">(Brain Health Services) </w:t>
            </w:r>
            <w:r w:rsidRPr="00352192">
              <w:rPr>
                <w:rFonts w:ascii="Arial" w:hAnsi="Arial" w:cs="Arial"/>
                <w:color w:val="454545"/>
                <w:sz w:val="24"/>
                <w:szCs w:val="24"/>
              </w:rPr>
              <w:t>to reach out to the segment of the population whose memory is still functioning well and who wish to preserve or improve it</w:t>
            </w:r>
            <w:r>
              <w:rPr>
                <w:rFonts w:ascii="Arial" w:hAnsi="Arial" w:cs="Arial"/>
                <w:color w:val="454545"/>
                <w:sz w:val="24"/>
                <w:szCs w:val="24"/>
              </w:rPr>
              <w:t xml:space="preserve"> - a</w:t>
            </w:r>
            <w:r w:rsidRPr="00352192">
              <w:rPr>
                <w:rFonts w:ascii="Arial" w:hAnsi="Arial" w:cs="Arial"/>
                <w:color w:val="454545"/>
                <w:sz w:val="24"/>
                <w:szCs w:val="24"/>
              </w:rPr>
              <w:t xml:space="preserve"> population </w:t>
            </w:r>
            <w:r>
              <w:rPr>
                <w:rFonts w:ascii="Arial" w:hAnsi="Arial" w:cs="Arial"/>
                <w:color w:val="454545"/>
                <w:sz w:val="24"/>
                <w:szCs w:val="24"/>
              </w:rPr>
              <w:t xml:space="preserve">that </w:t>
            </w:r>
            <w:r w:rsidRPr="00352192">
              <w:rPr>
                <w:rFonts w:ascii="Arial" w:hAnsi="Arial" w:cs="Arial"/>
                <w:color w:val="454545"/>
                <w:sz w:val="24"/>
                <w:szCs w:val="24"/>
              </w:rPr>
              <w:t>does not find answers in the current clinics.</w:t>
            </w:r>
          </w:p>
        </w:tc>
        <w:tc>
          <w:tcPr>
            <w:tcW w:w="4511" w:type="dxa"/>
            <w:tcBorders>
              <w:top w:val="nil"/>
              <w:left w:val="nil"/>
              <w:bottom w:val="nil"/>
              <w:right w:val="nil"/>
            </w:tcBorders>
          </w:tcPr>
          <w:p w14:paraId="4449EB08" w14:textId="6381698C" w:rsidR="00AC498A" w:rsidRPr="00352192" w:rsidRDefault="00AC498A" w:rsidP="00AC498A">
            <w:pPr>
              <w:rPr>
                <w:rFonts w:ascii="Arial" w:hAnsi="Arial" w:cs="Arial"/>
                <w:color w:val="454545"/>
                <w:sz w:val="24"/>
                <w:szCs w:val="24"/>
              </w:rPr>
            </w:pPr>
            <w:r>
              <w:rPr>
                <w:noProof/>
                <w:lang w:eastAsia="en-GB"/>
              </w:rPr>
              <w:drawing>
                <wp:inline distT="0" distB="0" distL="0" distR="0" wp14:anchorId="76BB0E4D" wp14:editId="01209624">
                  <wp:extent cx="2595490" cy="348901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595" t="24621" r="48372" b="10774"/>
                          <a:stretch/>
                        </pic:blipFill>
                        <pic:spPr bwMode="auto">
                          <a:xfrm>
                            <a:off x="0" y="0"/>
                            <a:ext cx="2622373" cy="3525156"/>
                          </a:xfrm>
                          <a:prstGeom prst="rect">
                            <a:avLst/>
                          </a:prstGeom>
                          <a:ln>
                            <a:noFill/>
                          </a:ln>
                          <a:extLst>
                            <a:ext uri="{53640926-AAD7-44D8-BBD7-CCE9431645EC}">
                              <a14:shadowObscured xmlns:a14="http://schemas.microsoft.com/office/drawing/2010/main"/>
                            </a:ext>
                          </a:extLst>
                        </pic:spPr>
                      </pic:pic>
                    </a:graphicData>
                  </a:graphic>
                </wp:inline>
              </w:drawing>
            </w:r>
          </w:p>
        </w:tc>
      </w:tr>
      <w:tr w:rsidR="00AC498A" w:rsidRPr="00D071E5" w14:paraId="38153069" w14:textId="77777777" w:rsidTr="00DB7F4B">
        <w:trPr>
          <w:trHeight w:val="498"/>
        </w:trPr>
        <w:tc>
          <w:tcPr>
            <w:tcW w:w="9021" w:type="dxa"/>
            <w:gridSpan w:val="2"/>
            <w:tcBorders>
              <w:top w:val="nil"/>
              <w:left w:val="nil"/>
              <w:bottom w:val="nil"/>
              <w:right w:val="nil"/>
            </w:tcBorders>
          </w:tcPr>
          <w:p w14:paraId="6208C8A2" w14:textId="77777777" w:rsidR="00AC498A" w:rsidRDefault="00AC498A" w:rsidP="00AC498A">
            <w:pPr>
              <w:rPr>
                <w:rFonts w:ascii="Arial" w:hAnsi="Arial" w:cs="Arial"/>
                <w:color w:val="0C746A"/>
                <w:sz w:val="24"/>
                <w:szCs w:val="24"/>
              </w:rPr>
            </w:pPr>
          </w:p>
          <w:p w14:paraId="2A143DB7" w14:textId="77777777" w:rsidR="00AC498A" w:rsidRPr="00756C14" w:rsidRDefault="00AC498A" w:rsidP="00AC498A">
            <w:pPr>
              <w:rPr>
                <w:rFonts w:ascii="Arial" w:hAnsi="Arial" w:cs="Arial"/>
                <w:b/>
                <w:color w:val="0C746A"/>
                <w:sz w:val="24"/>
                <w:szCs w:val="24"/>
              </w:rPr>
            </w:pPr>
            <w:r w:rsidRPr="00756C14">
              <w:rPr>
                <w:rFonts w:ascii="Arial" w:hAnsi="Arial" w:cs="Arial"/>
                <w:b/>
                <w:color w:val="0C746A"/>
                <w:sz w:val="24"/>
                <w:szCs w:val="24"/>
                <w:shd w:val="clear" w:color="auto" w:fill="FFFFFF"/>
              </w:rPr>
              <w:t>Follow-up tuberculosis screening of migrants identified as high risk</w:t>
            </w:r>
          </w:p>
          <w:p w14:paraId="65905338" w14:textId="77777777" w:rsidR="00AC498A" w:rsidRDefault="00AC498A" w:rsidP="00AC498A">
            <w:pPr>
              <w:rPr>
                <w:rFonts w:ascii="Arial" w:hAnsi="Arial" w:cs="Arial"/>
                <w:color w:val="454545"/>
                <w:sz w:val="24"/>
                <w:szCs w:val="24"/>
              </w:rPr>
            </w:pPr>
            <w:r w:rsidRPr="00756C14">
              <w:rPr>
                <w:rFonts w:ascii="Arial" w:hAnsi="Arial" w:cs="Arial"/>
                <w:color w:val="454545"/>
                <w:sz w:val="24"/>
                <w:szCs w:val="24"/>
              </w:rPr>
              <w:t>31 January (Dominik Zenner. Centre for Public Health and Policy)</w:t>
            </w:r>
          </w:p>
          <w:p w14:paraId="1BEB9739" w14:textId="08272D7D" w:rsidR="00AC498A" w:rsidRPr="00277768" w:rsidRDefault="00AC498A" w:rsidP="00AC498A">
            <w:pPr>
              <w:rPr>
                <w:rFonts w:ascii="Arial" w:hAnsi="Arial" w:cs="Arial"/>
                <w:color w:val="0C746A"/>
                <w:sz w:val="24"/>
                <w:szCs w:val="24"/>
              </w:rPr>
            </w:pPr>
          </w:p>
        </w:tc>
      </w:tr>
      <w:tr w:rsidR="00AC498A" w:rsidRPr="00D071E5" w14:paraId="32F665D8" w14:textId="77777777" w:rsidTr="00DB7F4B">
        <w:trPr>
          <w:trHeight w:val="498"/>
        </w:trPr>
        <w:tc>
          <w:tcPr>
            <w:tcW w:w="4510" w:type="dxa"/>
            <w:tcBorders>
              <w:top w:val="nil"/>
              <w:left w:val="nil"/>
              <w:bottom w:val="nil"/>
              <w:right w:val="nil"/>
            </w:tcBorders>
          </w:tcPr>
          <w:p w14:paraId="2E5EFEAA" w14:textId="5F35AA62" w:rsidR="00AC498A" w:rsidRPr="00756C14" w:rsidRDefault="00AC498A" w:rsidP="00AC498A">
            <w:pPr>
              <w:rPr>
                <w:rFonts w:ascii="Arial" w:hAnsi="Arial" w:cs="Arial"/>
                <w:color w:val="454545"/>
                <w:sz w:val="24"/>
                <w:szCs w:val="24"/>
              </w:rPr>
            </w:pPr>
            <w:r w:rsidRPr="007C2F21">
              <w:rPr>
                <w:rFonts w:ascii="Arial" w:hAnsi="Arial" w:cs="Arial"/>
                <w:noProof/>
                <w:color w:val="454545"/>
                <w:sz w:val="24"/>
                <w:szCs w:val="24"/>
                <w:lang w:eastAsia="en-GB"/>
              </w:rPr>
              <w:drawing>
                <wp:inline distT="0" distB="0" distL="0" distR="0" wp14:anchorId="28D65AA7" wp14:editId="42608578">
                  <wp:extent cx="2759710" cy="3720905"/>
                  <wp:effectExtent l="0" t="0" r="2540" b="0"/>
                  <wp:docPr id="9" name="Picture 9" descr="C:\Users\mackie02\Desktop\IMAGES\TB QMUL Pic gram-positive-mycobacterium-tuberculosis-bac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ie02\Desktop\IMAGES\TB QMUL Pic gram-positive-mycobacterium-tuberculosis-bacteri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400" r="10147"/>
                          <a:stretch/>
                        </pic:blipFill>
                        <pic:spPr bwMode="auto">
                          <a:xfrm>
                            <a:off x="0" y="0"/>
                            <a:ext cx="2802014" cy="37779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0D5C8F69" w14:textId="27862735" w:rsidR="00AC498A" w:rsidRPr="007C2F21" w:rsidRDefault="00AC498A" w:rsidP="00AC498A">
            <w:pPr>
              <w:textAlignment w:val="baseline"/>
              <w:rPr>
                <w:rFonts w:ascii="Arial" w:hAnsi="Arial" w:cs="Arial"/>
                <w:noProof/>
                <w:color w:val="454545"/>
                <w:sz w:val="24"/>
                <w:szCs w:val="24"/>
                <w:lang w:eastAsia="en-GB"/>
              </w:rPr>
            </w:pPr>
            <w:r w:rsidRPr="00756C14">
              <w:rPr>
                <w:rFonts w:ascii="Arial" w:hAnsi="Arial" w:cs="Arial"/>
                <w:color w:val="454545"/>
                <w:sz w:val="24"/>
                <w:szCs w:val="24"/>
              </w:rPr>
              <w:t xml:space="preserve">Follow-up of migrants classified as at-risk of developing TB at initial screening is effective, but programmes vary across countries. A systematic </w:t>
            </w:r>
            <w:hyperlink r:id="rId22" w:history="1">
              <w:r w:rsidRPr="00756C14">
                <w:rPr>
                  <w:rStyle w:val="Hyperlink"/>
                  <w:rFonts w:ascii="Arial" w:hAnsi="Arial" w:cs="Arial"/>
                  <w:color w:val="454545"/>
                  <w:sz w:val="24"/>
                  <w:szCs w:val="24"/>
                </w:rPr>
                <w:t>review</w:t>
              </w:r>
            </w:hyperlink>
            <w:r w:rsidRPr="00756C14">
              <w:rPr>
                <w:rFonts w:ascii="Arial" w:hAnsi="Arial" w:cs="Arial"/>
                <w:color w:val="454545"/>
                <w:sz w:val="24"/>
                <w:szCs w:val="24"/>
              </w:rPr>
              <w:t xml:space="preserve"> of 23 studies reporting follow-up screening programmes across seven countries identifies programme characteristics, coverage (proportion of eligible migrants screened) and yield (positive results among those eligible for follow up screening). Coverage was higher than 60% in the majority of studies and </w:t>
            </w:r>
            <w:r w:rsidRPr="00965867">
              <w:rPr>
                <w:rFonts w:ascii="Arial" w:hAnsi="Arial" w:cs="Arial"/>
                <w:color w:val="454545"/>
                <w:sz w:val="24"/>
                <w:szCs w:val="24"/>
              </w:rPr>
              <w:t>tended</w:t>
            </w:r>
            <w:r w:rsidRPr="00756C14">
              <w:rPr>
                <w:rFonts w:ascii="Arial" w:hAnsi="Arial" w:cs="Arial"/>
                <w:color w:val="454545"/>
                <w:sz w:val="24"/>
                <w:szCs w:val="24"/>
              </w:rPr>
              <w:t xml:space="preserve"> to be lower in voluntary compared with compulsory programmes. Yields were below 1500 cases per 100,000 eligible migrants in the majority of studies with large sample sizes. Voluntary programmes had similar yields compared with mandatory programmes, and repetitive screening did not lead to higher yields compared with one-off screening. Authors suggest that screening strategies should consider marginal costs for each</w:t>
            </w:r>
            <w:r>
              <w:rPr>
                <w:rFonts w:ascii="Arial" w:hAnsi="Arial" w:cs="Arial"/>
                <w:color w:val="454545"/>
                <w:sz w:val="24"/>
                <w:szCs w:val="24"/>
              </w:rPr>
              <w:t xml:space="preserve"> additional round of screening.</w:t>
            </w:r>
          </w:p>
        </w:tc>
      </w:tr>
      <w:tr w:rsidR="00AC498A" w:rsidRPr="00D071E5" w14:paraId="60CF4A71" w14:textId="77777777" w:rsidTr="00DB7F4B">
        <w:trPr>
          <w:trHeight w:val="498"/>
        </w:trPr>
        <w:tc>
          <w:tcPr>
            <w:tcW w:w="9021" w:type="dxa"/>
            <w:gridSpan w:val="2"/>
            <w:tcBorders>
              <w:top w:val="nil"/>
              <w:left w:val="nil"/>
              <w:bottom w:val="nil"/>
              <w:right w:val="nil"/>
            </w:tcBorders>
          </w:tcPr>
          <w:p w14:paraId="60F1BA87" w14:textId="77777777" w:rsidR="00AC498A" w:rsidRDefault="00AC498A" w:rsidP="00AC498A">
            <w:pPr>
              <w:rPr>
                <w:noProof/>
              </w:rPr>
            </w:pPr>
          </w:p>
          <w:p w14:paraId="06B911EA" w14:textId="77777777" w:rsidR="00AC498A" w:rsidRDefault="00AC498A" w:rsidP="00AC498A">
            <w:pPr>
              <w:rPr>
                <w:rFonts w:ascii="Arial" w:hAnsi="Arial" w:cs="Arial"/>
                <w:b/>
                <w:color w:val="0C746A"/>
                <w:sz w:val="24"/>
                <w:szCs w:val="24"/>
              </w:rPr>
            </w:pPr>
            <w:r>
              <w:rPr>
                <w:rFonts w:ascii="Arial" w:hAnsi="Arial" w:cs="Arial"/>
                <w:b/>
                <w:color w:val="0C746A"/>
                <w:sz w:val="24"/>
                <w:szCs w:val="24"/>
              </w:rPr>
              <w:t>Interventions to decrease hospital transfers for long-term care residents</w:t>
            </w:r>
          </w:p>
          <w:p w14:paraId="04F0FC94" w14:textId="77777777" w:rsidR="00AC498A" w:rsidRPr="00965867" w:rsidRDefault="00AC498A" w:rsidP="00AC498A">
            <w:pPr>
              <w:rPr>
                <w:rFonts w:ascii="Arial" w:hAnsi="Arial" w:cs="Arial"/>
                <w:color w:val="454545"/>
                <w:sz w:val="24"/>
                <w:szCs w:val="24"/>
              </w:rPr>
            </w:pPr>
            <w:r w:rsidRPr="00965867">
              <w:rPr>
                <w:rFonts w:ascii="Arial" w:hAnsi="Arial" w:cs="Arial"/>
                <w:color w:val="454545"/>
                <w:sz w:val="24"/>
                <w:szCs w:val="24"/>
              </w:rPr>
              <w:t>2 February (Daniel Stow. Centre for Primary Care)</w:t>
            </w:r>
          </w:p>
          <w:p w14:paraId="672A6771" w14:textId="3B4BAB27" w:rsidR="00AC498A" w:rsidRDefault="00AC498A" w:rsidP="00AC498A">
            <w:pPr>
              <w:rPr>
                <w:noProof/>
              </w:rPr>
            </w:pPr>
          </w:p>
        </w:tc>
      </w:tr>
      <w:tr w:rsidR="00C501CA" w:rsidRPr="00D071E5" w14:paraId="7B69D282" w14:textId="77777777" w:rsidTr="00DB7F4B">
        <w:trPr>
          <w:trHeight w:val="498"/>
        </w:trPr>
        <w:tc>
          <w:tcPr>
            <w:tcW w:w="4510" w:type="dxa"/>
            <w:tcBorders>
              <w:top w:val="nil"/>
              <w:left w:val="nil"/>
              <w:bottom w:val="nil"/>
              <w:right w:val="nil"/>
            </w:tcBorders>
          </w:tcPr>
          <w:p w14:paraId="722421BC" w14:textId="6FCE1E17" w:rsidR="00C501CA" w:rsidRDefault="00C501CA" w:rsidP="00AC498A">
            <w:pPr>
              <w:pStyle w:val="xmsonormal"/>
              <w:shd w:val="clear" w:color="auto" w:fill="FFFFFF"/>
              <w:spacing w:before="0" w:beforeAutospacing="0" w:after="0" w:afterAutospacing="0"/>
              <w:jc w:val="both"/>
              <w:rPr>
                <w:noProof/>
              </w:rPr>
            </w:pPr>
            <w:r w:rsidRPr="00AF5AB7">
              <w:rPr>
                <w:rFonts w:ascii="Arial" w:hAnsi="Arial" w:cs="Arial"/>
                <w:color w:val="454545"/>
              </w:rPr>
              <w:t xml:space="preserve">Researchers have synthesised evidence from 43 RCTs to evaluate interventions that influence acute hospital admissions of long-term care facility residents. </w:t>
            </w:r>
            <w:r>
              <w:rPr>
                <w:rFonts w:ascii="Arial" w:hAnsi="Arial" w:cs="Arial"/>
                <w:color w:val="454545"/>
              </w:rPr>
              <w:t xml:space="preserve">In the </w:t>
            </w:r>
            <w:r w:rsidRPr="00AF5AB7">
              <w:rPr>
                <w:rFonts w:ascii="Arial" w:hAnsi="Arial" w:cs="Arial"/>
                <w:color w:val="454545"/>
              </w:rPr>
              <w:t xml:space="preserve">UK </w:t>
            </w:r>
            <w:r>
              <w:rPr>
                <w:rFonts w:ascii="Arial" w:hAnsi="Arial" w:cs="Arial"/>
                <w:color w:val="454545"/>
              </w:rPr>
              <w:t>these</w:t>
            </w:r>
            <w:r w:rsidRPr="00AF5AB7">
              <w:rPr>
                <w:rFonts w:ascii="Arial" w:hAnsi="Arial" w:cs="Arial"/>
                <w:color w:val="454545"/>
              </w:rPr>
              <w:t xml:space="preserve"> residents make up 185 000 emergency hospital admissions annually</w:t>
            </w:r>
            <w:r>
              <w:rPr>
                <w:rFonts w:ascii="Arial" w:hAnsi="Arial" w:cs="Arial"/>
                <w:color w:val="454545"/>
              </w:rPr>
              <w:t>;</w:t>
            </w:r>
            <w:r w:rsidRPr="00AF5AB7">
              <w:rPr>
                <w:rFonts w:ascii="Arial" w:hAnsi="Arial" w:cs="Arial"/>
                <w:color w:val="454545"/>
              </w:rPr>
              <w:t xml:space="preserve"> avoiding unnecessary hospital transfers would benefit </w:t>
            </w:r>
            <w:r>
              <w:rPr>
                <w:rFonts w:ascii="Arial" w:hAnsi="Arial" w:cs="Arial"/>
                <w:color w:val="454545"/>
              </w:rPr>
              <w:t>them</w:t>
            </w:r>
            <w:r w:rsidRPr="00AF5AB7">
              <w:rPr>
                <w:rFonts w:ascii="Arial" w:hAnsi="Arial" w:cs="Arial"/>
                <w:color w:val="454545"/>
              </w:rPr>
              <w:t xml:space="preserve"> and reduce demand on healthcare systems. The </w:t>
            </w:r>
            <w:hyperlink r:id="rId23" w:history="1">
              <w:r w:rsidRPr="00AF5AB7">
                <w:rPr>
                  <w:rStyle w:val="Hyperlink"/>
                  <w:rFonts w:ascii="Arial" w:hAnsi="Arial" w:cs="Arial"/>
                  <w:color w:val="454545"/>
                </w:rPr>
                <w:t>study</w:t>
              </w:r>
            </w:hyperlink>
            <w:r w:rsidRPr="00AF5AB7">
              <w:rPr>
                <w:rFonts w:ascii="Arial" w:hAnsi="Arial" w:cs="Arial"/>
                <w:color w:val="454545"/>
              </w:rPr>
              <w:t xml:space="preserve"> identified multiple interventions, including advance care planning and goals of care setting, which both appear to reduce hospitalisations from </w:t>
            </w:r>
            <w:r>
              <w:rPr>
                <w:rFonts w:ascii="Arial" w:hAnsi="Arial" w:cs="Arial"/>
                <w:color w:val="454545"/>
              </w:rPr>
              <w:t>such facilities</w:t>
            </w:r>
            <w:r w:rsidRPr="00AF5AB7">
              <w:rPr>
                <w:rFonts w:ascii="Arial" w:hAnsi="Arial" w:cs="Arial"/>
                <w:color w:val="454545"/>
              </w:rPr>
              <w:t>. Other effective interventions included nurse practitioner/specialist input, palliative care intervention, influenza vaccination, and enhancing access to intravenous therapies in long-term care facilities. The paper concludes that more than one intervention will probably be needed to have an impact on healthcare usage across the long-term care facility population, but that these findings could usefully identify effective interventions that can be combined, as well as highli</w:t>
            </w:r>
            <w:r>
              <w:rPr>
                <w:rFonts w:ascii="Arial" w:hAnsi="Arial" w:cs="Arial"/>
                <w:color w:val="454545"/>
              </w:rPr>
              <w:t>ghting interventions for</w:t>
            </w:r>
            <w:r w:rsidRPr="00AF5AB7">
              <w:rPr>
                <w:rFonts w:ascii="Arial" w:hAnsi="Arial" w:cs="Arial"/>
                <w:color w:val="454545"/>
              </w:rPr>
              <w:t xml:space="preserve"> evaluation or </w:t>
            </w:r>
            <w:r>
              <w:rPr>
                <w:rFonts w:ascii="Arial" w:hAnsi="Arial" w:cs="Arial"/>
                <w:color w:val="454545"/>
              </w:rPr>
              <w:t>that do</w:t>
            </w:r>
            <w:r w:rsidRPr="00AF5AB7">
              <w:rPr>
                <w:rFonts w:ascii="Arial" w:hAnsi="Arial" w:cs="Arial"/>
                <w:color w:val="454545"/>
              </w:rPr>
              <w:t xml:space="preserve"> not effective</w:t>
            </w:r>
            <w:r>
              <w:rPr>
                <w:rFonts w:ascii="Arial" w:hAnsi="Arial" w:cs="Arial"/>
                <w:color w:val="454545"/>
              </w:rPr>
              <w:t xml:space="preserve">ly </w:t>
            </w:r>
            <w:r w:rsidRPr="00AF5AB7">
              <w:rPr>
                <w:rFonts w:ascii="Arial" w:hAnsi="Arial" w:cs="Arial"/>
                <w:color w:val="454545"/>
              </w:rPr>
              <w:t>decreas</w:t>
            </w:r>
            <w:r>
              <w:rPr>
                <w:rFonts w:ascii="Arial" w:hAnsi="Arial" w:cs="Arial"/>
                <w:color w:val="454545"/>
              </w:rPr>
              <w:t>e</w:t>
            </w:r>
            <w:r w:rsidRPr="00AF5AB7">
              <w:rPr>
                <w:rFonts w:ascii="Arial" w:hAnsi="Arial" w:cs="Arial"/>
                <w:color w:val="454545"/>
              </w:rPr>
              <w:t xml:space="preserve"> healthcare usage.</w:t>
            </w:r>
          </w:p>
        </w:tc>
        <w:tc>
          <w:tcPr>
            <w:tcW w:w="4511" w:type="dxa"/>
            <w:tcBorders>
              <w:top w:val="nil"/>
              <w:left w:val="nil"/>
              <w:bottom w:val="nil"/>
              <w:right w:val="nil"/>
            </w:tcBorders>
          </w:tcPr>
          <w:p w14:paraId="6F2F0F46" w14:textId="1EF9FD05" w:rsidR="00C501CA" w:rsidRPr="00AF5AB7" w:rsidRDefault="00C501CA" w:rsidP="00AC498A">
            <w:pPr>
              <w:rPr>
                <w:rFonts w:ascii="Arial" w:hAnsi="Arial" w:cs="Arial"/>
                <w:color w:val="454545"/>
                <w:sz w:val="24"/>
                <w:szCs w:val="24"/>
              </w:rPr>
            </w:pPr>
            <w:r>
              <w:rPr>
                <w:noProof/>
                <w:lang w:eastAsia="en-GB"/>
              </w:rPr>
              <w:drawing>
                <wp:inline distT="0" distB="0" distL="0" distR="0" wp14:anchorId="776C614F" wp14:editId="13DE1242">
                  <wp:extent cx="2750234" cy="4594304"/>
                  <wp:effectExtent l="0" t="0" r="0" b="0"/>
                  <wp:docPr id="29" name="Picture 29" descr="Ambulance staff pushing man in wheelchair in to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ulance staff pushing man in wheelchair in to ambulance."/>
                          <pic:cNvPicPr>
                            <a:picLocks noChangeAspect="1" noChangeArrowheads="1"/>
                          </pic:cNvPicPr>
                        </pic:nvPicPr>
                        <pic:blipFill rotWithShape="1">
                          <a:blip r:embed="rId24">
                            <a:extLst>
                              <a:ext uri="{28A0092B-C50C-407E-A947-70E740481C1C}">
                                <a14:useLocalDpi xmlns:a14="http://schemas.microsoft.com/office/drawing/2010/main" val="0"/>
                              </a:ext>
                            </a:extLst>
                          </a:blip>
                          <a:srcRect l="18796" r="41284"/>
                          <a:stretch/>
                        </pic:blipFill>
                        <pic:spPr bwMode="auto">
                          <a:xfrm>
                            <a:off x="0" y="0"/>
                            <a:ext cx="2808609" cy="46918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498A" w:rsidRPr="00D071E5" w14:paraId="11C86276" w14:textId="77777777" w:rsidTr="00DB7F4B">
        <w:trPr>
          <w:trHeight w:val="498"/>
        </w:trPr>
        <w:tc>
          <w:tcPr>
            <w:tcW w:w="9021" w:type="dxa"/>
            <w:gridSpan w:val="2"/>
            <w:tcBorders>
              <w:top w:val="nil"/>
              <w:left w:val="nil"/>
              <w:bottom w:val="nil"/>
              <w:right w:val="nil"/>
            </w:tcBorders>
          </w:tcPr>
          <w:p w14:paraId="7F7D3E91" w14:textId="7E548973" w:rsidR="00AC498A" w:rsidRDefault="00AC498A" w:rsidP="00AC498A">
            <w:pPr>
              <w:rPr>
                <w:noProof/>
              </w:rPr>
            </w:pPr>
          </w:p>
          <w:p w14:paraId="01781B6A" w14:textId="77777777" w:rsidR="00AC498A" w:rsidRDefault="00AC498A" w:rsidP="00AC498A">
            <w:pPr>
              <w:rPr>
                <w:rFonts w:ascii="Arial" w:hAnsi="Arial" w:cs="Arial"/>
                <w:b/>
                <w:color w:val="0C746A"/>
                <w:sz w:val="24"/>
                <w:szCs w:val="24"/>
                <w:shd w:val="clear" w:color="auto" w:fill="FFFFFF"/>
              </w:rPr>
            </w:pPr>
            <w:r>
              <w:rPr>
                <w:rFonts w:ascii="Arial" w:hAnsi="Arial" w:cs="Arial"/>
                <w:b/>
                <w:color w:val="0C746A"/>
                <w:sz w:val="24"/>
                <w:szCs w:val="24"/>
                <w:shd w:val="clear" w:color="auto" w:fill="FFFFFF"/>
              </w:rPr>
              <w:t>Early Career Researcher Award</w:t>
            </w:r>
          </w:p>
          <w:p w14:paraId="0C29E988" w14:textId="77C07278" w:rsidR="00AC498A" w:rsidRDefault="00AC498A" w:rsidP="00AC498A">
            <w:pPr>
              <w:rPr>
                <w:noProof/>
              </w:rPr>
            </w:pPr>
            <w:r w:rsidRPr="00527B28">
              <w:rPr>
                <w:rFonts w:ascii="Arial" w:hAnsi="Arial" w:cs="Arial"/>
                <w:color w:val="454545"/>
                <w:sz w:val="24"/>
                <w:szCs w:val="24"/>
                <w:shd w:val="clear" w:color="auto" w:fill="FFFFFF"/>
              </w:rPr>
              <w:t>2 February (Sarah Pocknell. Centre for Primary Care)</w:t>
            </w:r>
          </w:p>
          <w:p w14:paraId="6F3650D8" w14:textId="6D58B74F" w:rsidR="00AC498A" w:rsidRDefault="00AC498A" w:rsidP="00AC498A">
            <w:pPr>
              <w:rPr>
                <w:noProof/>
              </w:rPr>
            </w:pPr>
          </w:p>
        </w:tc>
      </w:tr>
      <w:tr w:rsidR="00C501CA" w:rsidRPr="00D071E5" w14:paraId="546B1D49" w14:textId="77777777" w:rsidTr="00DB7F4B">
        <w:trPr>
          <w:trHeight w:val="498"/>
        </w:trPr>
        <w:tc>
          <w:tcPr>
            <w:tcW w:w="4510" w:type="dxa"/>
            <w:tcBorders>
              <w:top w:val="nil"/>
              <w:left w:val="nil"/>
              <w:bottom w:val="nil"/>
              <w:right w:val="nil"/>
            </w:tcBorders>
          </w:tcPr>
          <w:p w14:paraId="1A2C9C8B" w14:textId="436C9249" w:rsidR="00C501CA" w:rsidRDefault="00C501CA" w:rsidP="00AC498A">
            <w:pPr>
              <w:rPr>
                <w:rFonts w:ascii="Arial" w:hAnsi="Arial" w:cs="Arial"/>
                <w:color w:val="454545"/>
                <w:sz w:val="24"/>
                <w:szCs w:val="24"/>
                <w:shd w:val="clear" w:color="auto" w:fill="FFFFFF"/>
              </w:rPr>
            </w:pPr>
            <w:r>
              <w:rPr>
                <w:noProof/>
                <w:lang w:eastAsia="en-GB"/>
              </w:rPr>
              <w:drawing>
                <wp:inline distT="0" distB="0" distL="0" distR="0" wp14:anchorId="3734CC58" wp14:editId="7F900CEE">
                  <wp:extent cx="2729132" cy="186112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260" t="19855" r="16533" b="27760"/>
                          <a:stretch/>
                        </pic:blipFill>
                        <pic:spPr bwMode="auto">
                          <a:xfrm>
                            <a:off x="0" y="0"/>
                            <a:ext cx="2775220" cy="1892552"/>
                          </a:xfrm>
                          <a:prstGeom prst="rect">
                            <a:avLst/>
                          </a:prstGeom>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3C7E4D60" w14:textId="66AAE1B6" w:rsidR="00C501CA" w:rsidRDefault="00C501CA" w:rsidP="00AC498A">
            <w:pPr>
              <w:rPr>
                <w:noProof/>
                <w:lang w:eastAsia="en-GB"/>
              </w:rPr>
            </w:pPr>
            <w:r>
              <w:rPr>
                <w:rFonts w:ascii="Arial" w:hAnsi="Arial" w:cs="Arial"/>
                <w:color w:val="454545"/>
                <w:sz w:val="24"/>
                <w:szCs w:val="24"/>
                <w:shd w:val="clear" w:color="auto" w:fill="FFFFFF"/>
              </w:rPr>
              <w:t>Sarah Pocknell</w:t>
            </w:r>
            <w:r w:rsidRPr="00527B28">
              <w:rPr>
                <w:rFonts w:ascii="Arial" w:hAnsi="Arial" w:cs="Arial"/>
                <w:color w:val="454545"/>
                <w:sz w:val="24"/>
                <w:szCs w:val="24"/>
                <w:shd w:val="clear" w:color="auto" w:fill="FFFFFF"/>
              </w:rPr>
              <w:t xml:space="preserve"> </w:t>
            </w:r>
            <w:r>
              <w:rPr>
                <w:rFonts w:ascii="Arial" w:hAnsi="Arial" w:cs="Arial"/>
                <w:color w:val="454545"/>
                <w:sz w:val="24"/>
                <w:szCs w:val="24"/>
                <w:shd w:val="clear" w:color="auto" w:fill="FFFFFF"/>
              </w:rPr>
              <w:t xml:space="preserve">has </w:t>
            </w:r>
            <w:r w:rsidRPr="00527B28">
              <w:rPr>
                <w:rFonts w:ascii="Arial" w:hAnsi="Arial" w:cs="Arial"/>
                <w:color w:val="454545"/>
                <w:sz w:val="24"/>
                <w:szCs w:val="24"/>
                <w:shd w:val="clear" w:color="auto" w:fill="FFFFFF"/>
              </w:rPr>
              <w:t xml:space="preserve">received the 2023 Society for Academic Primary Care SE Regional Conference Early Career Researcher Award for her </w:t>
            </w:r>
            <w:r>
              <w:rPr>
                <w:rFonts w:ascii="Arial" w:hAnsi="Arial" w:cs="Arial"/>
                <w:color w:val="454545"/>
                <w:sz w:val="24"/>
                <w:szCs w:val="24"/>
                <w:shd w:val="clear" w:color="auto" w:fill="FFFFFF"/>
              </w:rPr>
              <w:t xml:space="preserve">presentation </w:t>
            </w:r>
            <w:r w:rsidRPr="00527B28">
              <w:rPr>
                <w:rFonts w:ascii="Arial" w:hAnsi="Arial" w:cs="Arial"/>
                <w:i/>
                <w:color w:val="454545"/>
                <w:sz w:val="24"/>
                <w:szCs w:val="24"/>
                <w:shd w:val="clear" w:color="auto" w:fill="FFFFFF"/>
              </w:rPr>
              <w:t>Making visible the hidden work of medicines talk in primary care medication reviews</w:t>
            </w:r>
            <w:r w:rsidRPr="00527B28">
              <w:rPr>
                <w:rFonts w:ascii="Arial" w:hAnsi="Arial" w:cs="Arial"/>
                <w:color w:val="454545"/>
                <w:sz w:val="24"/>
                <w:szCs w:val="24"/>
                <w:shd w:val="clear" w:color="auto" w:fill="FFFFFF"/>
              </w:rPr>
              <w:t>. Sarah has recently finished her NIHR SPCR bridging fund fellowship in the WIPH under supervisors Deborah Swinglehurst and Nina Fudge, and is currently preparing this</w:t>
            </w:r>
            <w:r>
              <w:rPr>
                <w:rFonts w:ascii="Arial" w:hAnsi="Arial" w:cs="Arial"/>
                <w:color w:val="454545"/>
                <w:sz w:val="24"/>
                <w:szCs w:val="24"/>
                <w:shd w:val="clear" w:color="auto" w:fill="FFFFFF"/>
              </w:rPr>
              <w:t xml:space="preserve"> piece of work for publication.</w:t>
            </w:r>
          </w:p>
        </w:tc>
      </w:tr>
      <w:tr w:rsidR="00AC498A" w:rsidRPr="00D071E5" w14:paraId="270BAD59" w14:textId="77777777" w:rsidTr="0097150A">
        <w:trPr>
          <w:trHeight w:val="498"/>
        </w:trPr>
        <w:tc>
          <w:tcPr>
            <w:tcW w:w="9021" w:type="dxa"/>
            <w:gridSpan w:val="2"/>
            <w:tcBorders>
              <w:top w:val="nil"/>
              <w:left w:val="nil"/>
              <w:bottom w:val="nil"/>
              <w:right w:val="nil"/>
            </w:tcBorders>
          </w:tcPr>
          <w:p w14:paraId="6AA7D203" w14:textId="77777777" w:rsidR="00AC498A" w:rsidRDefault="00AC498A" w:rsidP="00AC498A">
            <w:pPr>
              <w:rPr>
                <w:rFonts w:ascii="Arial" w:eastAsia="Times New Roman" w:hAnsi="Arial" w:cs="Arial"/>
                <w:color w:val="454545"/>
                <w:sz w:val="24"/>
                <w:szCs w:val="24"/>
                <w:lang w:eastAsia="en-GB"/>
              </w:rPr>
            </w:pPr>
          </w:p>
          <w:p w14:paraId="52B9EAF8" w14:textId="77777777" w:rsidR="00AC498A" w:rsidRPr="00FB49C0" w:rsidRDefault="00AC498A" w:rsidP="00AC498A">
            <w:pPr>
              <w:rPr>
                <w:rFonts w:ascii="Arial" w:hAnsi="Arial" w:cs="Arial"/>
                <w:b/>
                <w:color w:val="0C746A"/>
                <w:sz w:val="24"/>
                <w:szCs w:val="24"/>
              </w:rPr>
            </w:pPr>
            <w:r w:rsidRPr="00FB49C0">
              <w:rPr>
                <w:rFonts w:ascii="Arial" w:hAnsi="Arial" w:cs="Arial"/>
                <w:b/>
                <w:color w:val="0C746A"/>
                <w:sz w:val="24"/>
                <w:szCs w:val="24"/>
                <w:shd w:val="clear" w:color="auto" w:fill="FFFFFF"/>
              </w:rPr>
              <w:t>Proactive breast cancer risk assessment in primary care</w:t>
            </w:r>
            <w:r w:rsidRPr="00FB49C0">
              <w:rPr>
                <w:rFonts w:ascii="Arial" w:hAnsi="Arial" w:cs="Arial"/>
                <w:b/>
                <w:color w:val="0C746A"/>
                <w:sz w:val="24"/>
                <w:szCs w:val="24"/>
              </w:rPr>
              <w:t xml:space="preserve"> </w:t>
            </w:r>
          </w:p>
          <w:p w14:paraId="41780F73" w14:textId="77777777" w:rsidR="00AC498A" w:rsidRPr="00DC7C00" w:rsidRDefault="00AC498A" w:rsidP="00AC498A">
            <w:pPr>
              <w:rPr>
                <w:rFonts w:ascii="Arial" w:hAnsi="Arial" w:cs="Arial"/>
                <w:color w:val="454545"/>
                <w:sz w:val="24"/>
                <w:szCs w:val="24"/>
              </w:rPr>
            </w:pPr>
            <w:r w:rsidRPr="00DC7C00">
              <w:rPr>
                <w:rFonts w:ascii="Arial" w:hAnsi="Arial" w:cs="Arial"/>
                <w:color w:val="454545"/>
                <w:sz w:val="24"/>
                <w:szCs w:val="24"/>
              </w:rPr>
              <w:lastRenderedPageBreak/>
              <w:t>3 Feb</w:t>
            </w:r>
            <w:r>
              <w:rPr>
                <w:rFonts w:ascii="Arial" w:hAnsi="Arial" w:cs="Arial"/>
                <w:color w:val="454545"/>
                <w:sz w:val="24"/>
                <w:szCs w:val="24"/>
              </w:rPr>
              <w:t>ruary (</w:t>
            </w:r>
            <w:r w:rsidRPr="00DC7C00">
              <w:rPr>
                <w:rFonts w:ascii="Arial" w:hAnsi="Arial" w:cs="Arial"/>
                <w:color w:val="454545"/>
                <w:sz w:val="24"/>
                <w:szCs w:val="24"/>
              </w:rPr>
              <w:t>Fiona Walter</w:t>
            </w:r>
            <w:r>
              <w:rPr>
                <w:rFonts w:ascii="Arial" w:hAnsi="Arial" w:cs="Arial"/>
                <w:color w:val="454545"/>
                <w:sz w:val="24"/>
                <w:szCs w:val="24"/>
              </w:rPr>
              <w:t>, Centre for Prevention, Detection and Diagnosis)</w:t>
            </w:r>
          </w:p>
          <w:p w14:paraId="469D9937" w14:textId="789797CF" w:rsidR="00AC498A" w:rsidRPr="00920776" w:rsidRDefault="00AC498A" w:rsidP="00AC498A">
            <w:pPr>
              <w:rPr>
                <w:rFonts w:ascii="Arial" w:eastAsia="Times New Roman" w:hAnsi="Arial" w:cs="Arial"/>
                <w:color w:val="454545"/>
                <w:sz w:val="24"/>
                <w:szCs w:val="24"/>
                <w:lang w:eastAsia="en-GB"/>
              </w:rPr>
            </w:pPr>
          </w:p>
        </w:tc>
      </w:tr>
      <w:tr w:rsidR="00C501CA" w:rsidRPr="00D071E5" w14:paraId="353ED51C" w14:textId="77777777" w:rsidTr="00DB7F4B">
        <w:trPr>
          <w:trHeight w:val="498"/>
        </w:trPr>
        <w:tc>
          <w:tcPr>
            <w:tcW w:w="4510" w:type="dxa"/>
            <w:tcBorders>
              <w:top w:val="nil"/>
              <w:left w:val="nil"/>
              <w:bottom w:val="nil"/>
              <w:right w:val="nil"/>
            </w:tcBorders>
          </w:tcPr>
          <w:p w14:paraId="08326D12" w14:textId="08384F86" w:rsidR="00C501CA" w:rsidRDefault="00C501CA" w:rsidP="00AC498A">
            <w:pPr>
              <w:rPr>
                <w:rFonts w:ascii="Arial" w:hAnsi="Arial" w:cs="Arial"/>
                <w:b/>
                <w:noProof/>
                <w:color w:val="454545"/>
                <w:sz w:val="24"/>
                <w:szCs w:val="24"/>
                <w:lang w:eastAsia="en-GB"/>
              </w:rPr>
            </w:pPr>
            <w:r>
              <w:rPr>
                <w:rFonts w:ascii="Arial" w:hAnsi="Arial" w:cs="Arial"/>
                <w:color w:val="454545"/>
                <w:sz w:val="24"/>
                <w:szCs w:val="24"/>
                <w:shd w:val="clear" w:color="auto" w:fill="FFFFFF"/>
              </w:rPr>
              <w:lastRenderedPageBreak/>
              <w:t>In</w:t>
            </w:r>
            <w:r w:rsidRPr="00151C28">
              <w:rPr>
                <w:rFonts w:ascii="Arial" w:hAnsi="Arial" w:cs="Arial"/>
                <w:color w:val="454545"/>
                <w:sz w:val="24"/>
                <w:szCs w:val="24"/>
                <w:shd w:val="clear" w:color="auto" w:fill="FFFFFF"/>
              </w:rPr>
              <w:t xml:space="preserve"> 2022</w:t>
            </w:r>
            <w:r>
              <w:rPr>
                <w:rFonts w:ascii="Arial" w:hAnsi="Arial" w:cs="Arial"/>
                <w:color w:val="454545"/>
                <w:sz w:val="24"/>
                <w:szCs w:val="24"/>
                <w:shd w:val="clear" w:color="auto" w:fill="FFFFFF"/>
              </w:rPr>
              <w:t>, the</w:t>
            </w:r>
            <w:r w:rsidRPr="00151C28">
              <w:rPr>
                <w:rFonts w:ascii="Arial" w:hAnsi="Arial" w:cs="Arial"/>
                <w:color w:val="454545"/>
                <w:sz w:val="24"/>
                <w:szCs w:val="24"/>
                <w:shd w:val="clear" w:color="auto" w:fill="FFFFFF"/>
              </w:rPr>
              <w:t xml:space="preserve"> NICE withdr</w:t>
            </w:r>
            <w:r>
              <w:rPr>
                <w:rFonts w:ascii="Arial" w:hAnsi="Arial" w:cs="Arial"/>
                <w:color w:val="454545"/>
                <w:sz w:val="24"/>
                <w:szCs w:val="24"/>
                <w:shd w:val="clear" w:color="auto" w:fill="FFFFFF"/>
              </w:rPr>
              <w:t>awal of</w:t>
            </w:r>
            <w:r w:rsidRPr="00151C28">
              <w:rPr>
                <w:rFonts w:ascii="Arial" w:hAnsi="Arial" w:cs="Arial"/>
                <w:color w:val="454545"/>
                <w:sz w:val="24"/>
                <w:szCs w:val="24"/>
                <w:shd w:val="clear" w:color="auto" w:fill="FFFFFF"/>
              </w:rPr>
              <w:t xml:space="preserve"> a recommendation that breast cancer risk assessment in primary care should occur only w</w:t>
            </w:r>
            <w:r>
              <w:rPr>
                <w:rFonts w:ascii="Arial" w:hAnsi="Arial" w:cs="Arial"/>
                <w:color w:val="454545"/>
                <w:sz w:val="24"/>
                <w:szCs w:val="24"/>
                <w:shd w:val="clear" w:color="auto" w:fill="FFFFFF"/>
              </w:rPr>
              <w:t>hen women present with concerns</w:t>
            </w:r>
            <w:r w:rsidRPr="00151C28">
              <w:rPr>
                <w:rFonts w:ascii="Arial" w:hAnsi="Arial" w:cs="Arial"/>
                <w:color w:val="454545"/>
                <w:sz w:val="24"/>
                <w:szCs w:val="24"/>
                <w:shd w:val="clear" w:color="auto" w:fill="FFFFFF"/>
              </w:rPr>
              <w:t xml:space="preserve"> pav</w:t>
            </w:r>
            <w:r>
              <w:rPr>
                <w:rFonts w:ascii="Arial" w:hAnsi="Arial" w:cs="Arial"/>
                <w:color w:val="454545"/>
                <w:sz w:val="24"/>
                <w:szCs w:val="24"/>
                <w:shd w:val="clear" w:color="auto" w:fill="FFFFFF"/>
              </w:rPr>
              <w:t>ed</w:t>
            </w:r>
            <w:r w:rsidRPr="00151C28">
              <w:rPr>
                <w:rFonts w:ascii="Arial" w:hAnsi="Arial" w:cs="Arial"/>
                <w:color w:val="454545"/>
                <w:sz w:val="24"/>
                <w:szCs w:val="24"/>
                <w:shd w:val="clear" w:color="auto" w:fill="FFFFFF"/>
              </w:rPr>
              <w:t xml:space="preserve"> the way for a primary care-based screening programme to identify those at moderate/high breast cancer risk. A new </w:t>
            </w:r>
            <w:hyperlink r:id="rId26" w:history="1">
              <w:r w:rsidRPr="00151C28">
                <w:rPr>
                  <w:rStyle w:val="Hyperlink"/>
                  <w:rFonts w:ascii="Arial" w:hAnsi="Arial" w:cs="Arial"/>
                  <w:color w:val="454545"/>
                  <w:sz w:val="24"/>
                  <w:szCs w:val="24"/>
                  <w:shd w:val="clear" w:color="auto" w:fill="FFFFFF"/>
                </w:rPr>
                <w:t>review</w:t>
              </w:r>
            </w:hyperlink>
            <w:r w:rsidRPr="00151C28">
              <w:rPr>
                <w:rFonts w:ascii="Arial" w:hAnsi="Arial" w:cs="Arial"/>
                <w:color w:val="454545"/>
                <w:sz w:val="24"/>
                <w:szCs w:val="24"/>
                <w:shd w:val="clear" w:color="auto" w:fill="FFFFFF"/>
              </w:rPr>
              <w:t xml:space="preserve"> compar</w:t>
            </w:r>
            <w:r>
              <w:rPr>
                <w:rFonts w:ascii="Arial" w:hAnsi="Arial" w:cs="Arial"/>
                <w:color w:val="454545"/>
                <w:sz w:val="24"/>
                <w:szCs w:val="24"/>
                <w:shd w:val="clear" w:color="auto" w:fill="FFFFFF"/>
              </w:rPr>
              <w:t>ing</w:t>
            </w:r>
            <w:r w:rsidRPr="00151C28">
              <w:rPr>
                <w:rFonts w:ascii="Arial" w:hAnsi="Arial" w:cs="Arial"/>
                <w:color w:val="454545"/>
                <w:sz w:val="24"/>
                <w:szCs w:val="24"/>
                <w:shd w:val="clear" w:color="auto" w:fill="FFFFFF"/>
              </w:rPr>
              <w:t xml:space="preserve"> the literature on proactive breast cancer risk assessment in primary care against the consolidated framework for screening finds that risk assessment for </w:t>
            </w:r>
            <w:r w:rsidRPr="009F4C42">
              <w:rPr>
                <w:rFonts w:ascii="Arial" w:hAnsi="Arial" w:cs="Arial"/>
                <w:color w:val="454545"/>
                <w:sz w:val="24"/>
                <w:szCs w:val="24"/>
                <w:shd w:val="clear" w:color="auto" w:fill="FFFFFF"/>
              </w:rPr>
              <w:t>women</w:t>
            </w:r>
            <w:r w:rsidRPr="00151C28">
              <w:rPr>
                <w:rFonts w:ascii="Arial" w:hAnsi="Arial" w:cs="Arial"/>
                <w:color w:val="454545"/>
                <w:sz w:val="24"/>
                <w:szCs w:val="24"/>
                <w:shd w:val="clear" w:color="auto" w:fill="FFFFFF"/>
              </w:rPr>
              <w:t xml:space="preserve"> aged under 50 satisfies many of the standard principles for screening. </w:t>
            </w:r>
            <w:r>
              <w:rPr>
                <w:rFonts w:ascii="Arial" w:hAnsi="Arial" w:cs="Arial"/>
                <w:color w:val="454545"/>
                <w:sz w:val="24"/>
                <w:szCs w:val="24"/>
                <w:shd w:val="clear" w:color="auto" w:fill="FFFFFF"/>
              </w:rPr>
              <w:t xml:space="preserve">The review shows </w:t>
            </w:r>
            <w:r w:rsidRPr="00151C28">
              <w:rPr>
                <w:rFonts w:ascii="Arial" w:hAnsi="Arial" w:cs="Arial"/>
                <w:color w:val="454545"/>
                <w:sz w:val="24"/>
                <w:szCs w:val="24"/>
                <w:shd w:val="clear" w:color="auto" w:fill="FFFFFF"/>
              </w:rPr>
              <w:t xml:space="preserve">that large numbers of women at moderate or high risk are currently unidentified, risk models exist that can identify those women with reasonable accuracy, and management options offer the opportunity to reduce breast cancer incidence and mortality in that group. However, </w:t>
            </w:r>
            <w:r>
              <w:rPr>
                <w:rFonts w:ascii="Arial" w:hAnsi="Arial" w:cs="Arial"/>
                <w:color w:val="454545"/>
                <w:sz w:val="24"/>
                <w:szCs w:val="24"/>
                <w:shd w:val="clear" w:color="auto" w:fill="FFFFFF"/>
              </w:rPr>
              <w:t>authors</w:t>
            </w:r>
            <w:r w:rsidRPr="00151C28">
              <w:rPr>
                <w:rFonts w:ascii="Arial" w:hAnsi="Arial" w:cs="Arial"/>
                <w:color w:val="454545"/>
                <w:sz w:val="24"/>
                <w:szCs w:val="24"/>
                <w:shd w:val="clear" w:color="auto" w:fill="FFFFFF"/>
              </w:rPr>
              <w:t xml:space="preserve"> note that some uncertainties and research gaps remain, particularly around the programme/system requirements, and these must be addressed before benefits can be realised.</w:t>
            </w:r>
          </w:p>
        </w:tc>
        <w:tc>
          <w:tcPr>
            <w:tcW w:w="4511" w:type="dxa"/>
            <w:tcBorders>
              <w:top w:val="nil"/>
              <w:left w:val="nil"/>
              <w:bottom w:val="nil"/>
              <w:right w:val="nil"/>
            </w:tcBorders>
          </w:tcPr>
          <w:p w14:paraId="118EFAF9" w14:textId="7E4B4BDD" w:rsidR="00C501CA" w:rsidRDefault="00C501CA" w:rsidP="00AC498A">
            <w:pPr>
              <w:rPr>
                <w:rFonts w:ascii="Arial" w:hAnsi="Arial" w:cs="Arial"/>
                <w:color w:val="454545"/>
                <w:sz w:val="24"/>
                <w:szCs w:val="24"/>
                <w:shd w:val="clear" w:color="auto" w:fill="FFFFFF"/>
              </w:rPr>
            </w:pPr>
            <w:r>
              <w:rPr>
                <w:rFonts w:ascii="Arial" w:hAnsi="Arial" w:cs="Arial"/>
                <w:b/>
                <w:noProof/>
                <w:color w:val="454545"/>
                <w:sz w:val="24"/>
                <w:szCs w:val="24"/>
                <w:lang w:eastAsia="en-GB"/>
              </w:rPr>
              <w:drawing>
                <wp:inline distT="0" distB="0" distL="0" distR="0" wp14:anchorId="29AA6941" wp14:editId="0994A1C8">
                  <wp:extent cx="2729133" cy="45725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P with patient.jpg"/>
                          <pic:cNvPicPr/>
                        </pic:nvPicPr>
                        <pic:blipFill rotWithShape="1">
                          <a:blip r:embed="rId27">
                            <a:extLst>
                              <a:ext uri="{28A0092B-C50C-407E-A947-70E740481C1C}">
                                <a14:useLocalDpi xmlns:a14="http://schemas.microsoft.com/office/drawing/2010/main" val="0"/>
                              </a:ext>
                            </a:extLst>
                          </a:blip>
                          <a:srcRect l="26579" r="35187"/>
                          <a:stretch/>
                        </pic:blipFill>
                        <pic:spPr bwMode="auto">
                          <a:xfrm>
                            <a:off x="0" y="0"/>
                            <a:ext cx="2764648" cy="4632087"/>
                          </a:xfrm>
                          <a:prstGeom prst="rect">
                            <a:avLst/>
                          </a:prstGeom>
                          <a:ln>
                            <a:noFill/>
                          </a:ln>
                          <a:extLst>
                            <a:ext uri="{53640926-AAD7-44D8-BBD7-CCE9431645EC}">
                              <a14:shadowObscured xmlns:a14="http://schemas.microsoft.com/office/drawing/2010/main"/>
                            </a:ext>
                          </a:extLst>
                        </pic:spPr>
                      </pic:pic>
                    </a:graphicData>
                  </a:graphic>
                </wp:inline>
              </w:drawing>
            </w:r>
          </w:p>
        </w:tc>
      </w:tr>
      <w:tr w:rsidR="00C501CA" w:rsidRPr="00D071E5" w14:paraId="4701CC19" w14:textId="77777777" w:rsidTr="00CE3752">
        <w:trPr>
          <w:trHeight w:val="498"/>
        </w:trPr>
        <w:tc>
          <w:tcPr>
            <w:tcW w:w="9021" w:type="dxa"/>
            <w:gridSpan w:val="2"/>
            <w:tcBorders>
              <w:top w:val="nil"/>
              <w:left w:val="nil"/>
              <w:bottom w:val="nil"/>
              <w:right w:val="nil"/>
            </w:tcBorders>
          </w:tcPr>
          <w:p w14:paraId="6DCA7325" w14:textId="77777777" w:rsidR="00C501CA" w:rsidRDefault="00C501CA" w:rsidP="00AC498A">
            <w:pPr>
              <w:rPr>
                <w:rFonts w:ascii="Arial" w:hAnsi="Arial" w:cs="Arial"/>
                <w:b/>
                <w:noProof/>
                <w:color w:val="454545"/>
                <w:sz w:val="24"/>
                <w:szCs w:val="24"/>
                <w:lang w:eastAsia="en-GB"/>
              </w:rPr>
            </w:pPr>
          </w:p>
          <w:p w14:paraId="0AB05379" w14:textId="77777777" w:rsidR="007F1E5A" w:rsidRPr="00C37EA7" w:rsidRDefault="007F1E5A" w:rsidP="007F1E5A">
            <w:pPr>
              <w:rPr>
                <w:rFonts w:ascii="Arial" w:hAnsi="Arial" w:cs="Arial"/>
                <w:b/>
                <w:color w:val="0C746A"/>
                <w:sz w:val="24"/>
                <w:szCs w:val="24"/>
                <w:shd w:val="clear" w:color="auto" w:fill="FFFFFF"/>
              </w:rPr>
            </w:pPr>
            <w:r>
              <w:rPr>
                <w:rFonts w:ascii="Arial" w:hAnsi="Arial" w:cs="Arial"/>
                <w:b/>
                <w:color w:val="0C746A"/>
                <w:sz w:val="24"/>
                <w:szCs w:val="24"/>
                <w:shd w:val="clear" w:color="auto" w:fill="FFFFFF"/>
              </w:rPr>
              <w:t>Could</w:t>
            </w:r>
            <w:r w:rsidRPr="00C37EA7">
              <w:rPr>
                <w:rFonts w:ascii="Arial" w:hAnsi="Arial" w:cs="Arial"/>
                <w:b/>
                <w:color w:val="0C746A"/>
                <w:sz w:val="24"/>
                <w:szCs w:val="24"/>
                <w:shd w:val="clear" w:color="auto" w:fill="FFFFFF"/>
              </w:rPr>
              <w:t xml:space="preserve"> </w:t>
            </w:r>
            <w:r>
              <w:rPr>
                <w:rFonts w:ascii="Arial" w:hAnsi="Arial" w:cs="Arial"/>
                <w:b/>
                <w:color w:val="0C746A"/>
                <w:sz w:val="24"/>
                <w:szCs w:val="24"/>
                <w:shd w:val="clear" w:color="auto" w:fill="FFFFFF"/>
              </w:rPr>
              <w:t>f</w:t>
            </w:r>
            <w:r w:rsidRPr="00C37EA7">
              <w:rPr>
                <w:rFonts w:ascii="Arial" w:hAnsi="Arial" w:cs="Arial"/>
                <w:b/>
                <w:color w:val="0C746A"/>
                <w:sz w:val="24"/>
                <w:szCs w:val="24"/>
                <w:shd w:val="clear" w:color="auto" w:fill="FFFFFF"/>
              </w:rPr>
              <w:t xml:space="preserve">uture </w:t>
            </w:r>
            <w:r>
              <w:rPr>
                <w:rFonts w:ascii="Arial" w:hAnsi="Arial" w:cs="Arial"/>
                <w:b/>
                <w:color w:val="0C746A"/>
                <w:sz w:val="24"/>
                <w:szCs w:val="24"/>
                <w:shd w:val="clear" w:color="auto" w:fill="FFFFFF"/>
              </w:rPr>
              <w:t>m</w:t>
            </w:r>
            <w:r w:rsidRPr="00C37EA7">
              <w:rPr>
                <w:rFonts w:ascii="Arial" w:hAnsi="Arial" w:cs="Arial"/>
                <w:b/>
                <w:color w:val="0C746A"/>
                <w:sz w:val="24"/>
                <w:szCs w:val="24"/>
                <w:shd w:val="clear" w:color="auto" w:fill="FFFFFF"/>
              </w:rPr>
              <w:t xml:space="preserve">ental </w:t>
            </w:r>
            <w:r>
              <w:rPr>
                <w:rFonts w:ascii="Arial" w:hAnsi="Arial" w:cs="Arial"/>
                <w:b/>
                <w:color w:val="0C746A"/>
                <w:sz w:val="24"/>
                <w:szCs w:val="24"/>
                <w:shd w:val="clear" w:color="auto" w:fill="FFFFFF"/>
              </w:rPr>
              <w:t xml:space="preserve">imagery reduce </w:t>
            </w:r>
            <w:r w:rsidRPr="00C37EA7">
              <w:rPr>
                <w:rFonts w:ascii="Arial" w:hAnsi="Arial" w:cs="Arial"/>
                <w:b/>
                <w:color w:val="0C746A"/>
                <w:sz w:val="24"/>
                <w:szCs w:val="24"/>
                <w:shd w:val="clear" w:color="auto" w:fill="FFFFFF"/>
              </w:rPr>
              <w:t xml:space="preserve">COVID-19 </w:t>
            </w:r>
            <w:r>
              <w:rPr>
                <w:rFonts w:ascii="Arial" w:hAnsi="Arial" w:cs="Arial"/>
                <w:b/>
                <w:color w:val="0C746A"/>
                <w:sz w:val="24"/>
                <w:szCs w:val="24"/>
                <w:shd w:val="clear" w:color="auto" w:fill="FFFFFF"/>
              </w:rPr>
              <w:t xml:space="preserve">impact </w:t>
            </w:r>
            <w:r w:rsidRPr="00C37EA7">
              <w:rPr>
                <w:rFonts w:ascii="Arial" w:hAnsi="Arial" w:cs="Arial"/>
                <w:b/>
                <w:color w:val="0C746A"/>
                <w:sz w:val="24"/>
                <w:szCs w:val="24"/>
                <w:shd w:val="clear" w:color="auto" w:fill="FFFFFF"/>
              </w:rPr>
              <w:t xml:space="preserve">on </w:t>
            </w:r>
            <w:r>
              <w:rPr>
                <w:rFonts w:ascii="Arial" w:hAnsi="Arial" w:cs="Arial"/>
                <w:b/>
                <w:color w:val="0C746A"/>
                <w:sz w:val="24"/>
                <w:szCs w:val="24"/>
                <w:shd w:val="clear" w:color="auto" w:fill="FFFFFF"/>
              </w:rPr>
              <w:t>n</w:t>
            </w:r>
            <w:r w:rsidRPr="00C37EA7">
              <w:rPr>
                <w:rFonts w:ascii="Arial" w:hAnsi="Arial" w:cs="Arial"/>
                <w:b/>
                <w:color w:val="0C746A"/>
                <w:sz w:val="24"/>
                <w:szCs w:val="24"/>
                <w:shd w:val="clear" w:color="auto" w:fill="FFFFFF"/>
              </w:rPr>
              <w:t xml:space="preserve">egative </w:t>
            </w:r>
            <w:r>
              <w:rPr>
                <w:rFonts w:ascii="Arial" w:hAnsi="Arial" w:cs="Arial"/>
                <w:b/>
                <w:color w:val="0C746A"/>
                <w:sz w:val="24"/>
                <w:szCs w:val="24"/>
                <w:shd w:val="clear" w:color="auto" w:fill="FFFFFF"/>
              </w:rPr>
              <w:t>mood and symptoms in y</w:t>
            </w:r>
            <w:r w:rsidRPr="00C37EA7">
              <w:rPr>
                <w:rFonts w:ascii="Arial" w:hAnsi="Arial" w:cs="Arial"/>
                <w:b/>
                <w:color w:val="0C746A"/>
                <w:sz w:val="24"/>
                <w:szCs w:val="24"/>
                <w:shd w:val="clear" w:color="auto" w:fill="FFFFFF"/>
              </w:rPr>
              <w:t xml:space="preserve">oung </w:t>
            </w:r>
            <w:r>
              <w:rPr>
                <w:rFonts w:ascii="Arial" w:hAnsi="Arial" w:cs="Arial"/>
                <w:b/>
                <w:color w:val="0C746A"/>
                <w:sz w:val="24"/>
                <w:szCs w:val="24"/>
                <w:shd w:val="clear" w:color="auto" w:fill="FFFFFF"/>
              </w:rPr>
              <w:t>p</w:t>
            </w:r>
            <w:r w:rsidRPr="00C37EA7">
              <w:rPr>
                <w:rFonts w:ascii="Arial" w:hAnsi="Arial" w:cs="Arial"/>
                <w:b/>
                <w:color w:val="0C746A"/>
                <w:sz w:val="24"/>
                <w:szCs w:val="24"/>
                <w:shd w:val="clear" w:color="auto" w:fill="FFFFFF"/>
              </w:rPr>
              <w:t>eople?</w:t>
            </w:r>
          </w:p>
          <w:p w14:paraId="297EF458" w14:textId="77777777" w:rsidR="007F1E5A" w:rsidRPr="00C37EA7" w:rsidRDefault="007F1E5A" w:rsidP="007F1E5A">
            <w:pPr>
              <w:rPr>
                <w:rFonts w:ascii="Arial" w:hAnsi="Arial" w:cs="Arial"/>
                <w:color w:val="454545"/>
                <w:sz w:val="24"/>
                <w:szCs w:val="24"/>
                <w:shd w:val="clear" w:color="auto" w:fill="FFFFFF"/>
              </w:rPr>
            </w:pPr>
            <w:r w:rsidRPr="00C37EA7">
              <w:rPr>
                <w:rFonts w:ascii="Arial" w:hAnsi="Arial" w:cs="Arial"/>
                <w:color w:val="454545"/>
                <w:sz w:val="24"/>
                <w:szCs w:val="24"/>
                <w:shd w:val="clear" w:color="auto" w:fill="FFFFFF"/>
              </w:rPr>
              <w:t xml:space="preserve">4 February (Jennifer Lau. Centre for </w:t>
            </w:r>
            <w:r>
              <w:rPr>
                <w:rFonts w:ascii="Arial" w:hAnsi="Arial" w:cs="Arial"/>
                <w:color w:val="454545"/>
                <w:sz w:val="24"/>
                <w:szCs w:val="24"/>
                <w:shd w:val="clear" w:color="auto" w:fill="FFFFFF"/>
              </w:rPr>
              <w:t>Psychiatry and Mental Health)</w:t>
            </w:r>
          </w:p>
          <w:p w14:paraId="11F6E026" w14:textId="33E4DBA1" w:rsidR="007F1E5A" w:rsidRDefault="007F1E5A" w:rsidP="00AC498A">
            <w:pPr>
              <w:rPr>
                <w:rFonts w:ascii="Arial" w:hAnsi="Arial" w:cs="Arial"/>
                <w:b/>
                <w:noProof/>
                <w:color w:val="454545"/>
                <w:sz w:val="24"/>
                <w:szCs w:val="24"/>
                <w:lang w:eastAsia="en-GB"/>
              </w:rPr>
            </w:pPr>
          </w:p>
        </w:tc>
      </w:tr>
      <w:tr w:rsidR="00C501CA" w:rsidRPr="00D071E5" w14:paraId="531691B4" w14:textId="77777777" w:rsidTr="00DB7F4B">
        <w:trPr>
          <w:trHeight w:val="498"/>
        </w:trPr>
        <w:tc>
          <w:tcPr>
            <w:tcW w:w="4510" w:type="dxa"/>
            <w:tcBorders>
              <w:top w:val="nil"/>
              <w:left w:val="nil"/>
              <w:bottom w:val="nil"/>
              <w:right w:val="nil"/>
            </w:tcBorders>
          </w:tcPr>
          <w:p w14:paraId="66CC01AE" w14:textId="5E0E9FBD" w:rsidR="00C501CA" w:rsidRDefault="007F1E5A" w:rsidP="00AC498A">
            <w:pPr>
              <w:rPr>
                <w:rFonts w:ascii="Arial" w:hAnsi="Arial" w:cs="Arial"/>
                <w:color w:val="454545"/>
                <w:sz w:val="24"/>
                <w:szCs w:val="24"/>
                <w:shd w:val="clear" w:color="auto" w:fill="FFFFFF"/>
              </w:rPr>
            </w:pPr>
            <w:r>
              <w:rPr>
                <w:rFonts w:ascii="Arial" w:hAnsi="Arial" w:cs="Arial"/>
                <w:noProof/>
                <w:color w:val="454545"/>
                <w:lang w:eastAsia="en-GB"/>
              </w:rPr>
              <w:lastRenderedPageBreak/>
              <w:drawing>
                <wp:inline distT="0" distB="0" distL="0" distR="0" wp14:anchorId="7212F1AB" wp14:editId="138C1905">
                  <wp:extent cx="2693964" cy="4418875"/>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Youth resilience unit image.jpg"/>
                          <pic:cNvPicPr/>
                        </pic:nvPicPr>
                        <pic:blipFill rotWithShape="1">
                          <a:blip r:embed="rId28">
                            <a:extLst>
                              <a:ext uri="{28A0092B-C50C-407E-A947-70E740481C1C}">
                                <a14:useLocalDpi xmlns:a14="http://schemas.microsoft.com/office/drawing/2010/main" val="0"/>
                              </a:ext>
                            </a:extLst>
                          </a:blip>
                          <a:srcRect l="15614" r="43780"/>
                          <a:stretch/>
                        </pic:blipFill>
                        <pic:spPr bwMode="auto">
                          <a:xfrm>
                            <a:off x="0" y="0"/>
                            <a:ext cx="2767211" cy="4539021"/>
                          </a:xfrm>
                          <a:prstGeom prst="rect">
                            <a:avLst/>
                          </a:prstGeom>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3B69560A" w14:textId="7A163277" w:rsidR="00C501CA" w:rsidRPr="007F1E5A" w:rsidRDefault="007F1E5A" w:rsidP="00AC498A">
            <w:pPr>
              <w:rPr>
                <w:rFonts w:ascii="Arial" w:hAnsi="Arial" w:cs="Arial"/>
                <w:color w:val="454545"/>
                <w:sz w:val="24"/>
                <w:szCs w:val="24"/>
                <w:shd w:val="clear" w:color="auto" w:fill="FFFFFF"/>
              </w:rPr>
            </w:pPr>
            <w:r w:rsidRPr="000A778F">
              <w:rPr>
                <w:rFonts w:ascii="Arial" w:hAnsi="Arial" w:cs="Arial"/>
                <w:color w:val="454545"/>
                <w:sz w:val="24"/>
                <w:szCs w:val="24"/>
                <w:shd w:val="clear" w:color="auto" w:fill="FCFCFC"/>
              </w:rPr>
              <w:t>Despite playing a key role in adolescent depression, disruptions in prospective mental imagery are commonly neglected</w:t>
            </w:r>
            <w:r>
              <w:rPr>
                <w:rFonts w:ascii="Arial" w:hAnsi="Arial" w:cs="Arial"/>
                <w:color w:val="454545"/>
                <w:sz w:val="24"/>
                <w:szCs w:val="24"/>
                <w:shd w:val="clear" w:color="auto" w:fill="FCFCFC"/>
              </w:rPr>
              <w:t>,</w:t>
            </w:r>
            <w:r w:rsidRPr="000A778F">
              <w:rPr>
                <w:rFonts w:ascii="Arial" w:hAnsi="Arial" w:cs="Arial"/>
                <w:color w:val="454545"/>
                <w:sz w:val="24"/>
                <w:szCs w:val="24"/>
                <w:shd w:val="clear" w:color="auto" w:fill="FCFCFC"/>
              </w:rPr>
              <w:t xml:space="preserve"> </w:t>
            </w:r>
            <w:r>
              <w:rPr>
                <w:rFonts w:ascii="Arial" w:hAnsi="Arial" w:cs="Arial"/>
                <w:color w:val="454545"/>
                <w:sz w:val="24"/>
                <w:szCs w:val="24"/>
                <w:shd w:val="clear" w:color="auto" w:fill="FCFCFC"/>
              </w:rPr>
              <w:t>as</w:t>
            </w:r>
            <w:r w:rsidRPr="000A778F">
              <w:rPr>
                <w:rFonts w:ascii="Arial" w:hAnsi="Arial" w:cs="Arial"/>
                <w:color w:val="454545"/>
                <w:sz w:val="24"/>
                <w:szCs w:val="24"/>
                <w:shd w:val="clear" w:color="auto" w:fill="FCFCFC"/>
              </w:rPr>
              <w:t xml:space="preserve"> current interventions tend to focus on </w:t>
            </w:r>
            <w:r w:rsidRPr="000A778F">
              <w:rPr>
                <w:rFonts w:ascii="Arial" w:hAnsi="Arial" w:cs="Arial"/>
                <w:color w:val="454545"/>
                <w:sz w:val="24"/>
                <w:szCs w:val="24"/>
              </w:rPr>
              <w:t xml:space="preserve">verbal techniques to </w:t>
            </w:r>
            <w:r w:rsidRPr="000A778F">
              <w:rPr>
                <w:rFonts w:ascii="Arial" w:hAnsi="Arial" w:cs="Arial"/>
                <w:color w:val="454545"/>
                <w:sz w:val="24"/>
                <w:szCs w:val="24"/>
                <w:shd w:val="clear" w:color="auto" w:fill="FCFCFC"/>
              </w:rPr>
              <w:t xml:space="preserve">alleviate negative mood, rather than enhancing positive mood. A </w:t>
            </w:r>
            <w:hyperlink r:id="rId29" w:history="1">
              <w:r w:rsidRPr="000A778F">
                <w:rPr>
                  <w:rStyle w:val="Hyperlink"/>
                  <w:rFonts w:ascii="Arial" w:hAnsi="Arial" w:cs="Arial"/>
                  <w:color w:val="454545"/>
                  <w:sz w:val="24"/>
                  <w:szCs w:val="24"/>
                  <w:shd w:val="clear" w:color="auto" w:fill="FFFFFF"/>
                </w:rPr>
                <w:t>study</w:t>
              </w:r>
            </w:hyperlink>
            <w:r w:rsidRPr="000A778F">
              <w:rPr>
                <w:rFonts w:ascii="Arial" w:hAnsi="Arial" w:cs="Arial"/>
                <w:color w:val="454545"/>
                <w:sz w:val="24"/>
                <w:szCs w:val="24"/>
                <w:shd w:val="clear" w:color="auto" w:fill="FCFCFC"/>
              </w:rPr>
              <w:t xml:space="preserve">  </w:t>
            </w:r>
            <w:r w:rsidRPr="000A778F">
              <w:rPr>
                <w:rFonts w:ascii="Arial" w:hAnsi="Arial" w:cs="Arial"/>
                <w:color w:val="454545"/>
                <w:sz w:val="24"/>
                <w:szCs w:val="24"/>
              </w:rPr>
              <w:t>investigating the concurrent relationships between the vividness of negative and positive prospective mental imagery with negative and positive mood, researchers examined whether prospective mental imagery moderated the impact of COVID-19-linked stress on mood. In</w:t>
            </w:r>
            <w:r w:rsidRPr="000A778F">
              <w:rPr>
                <w:rFonts w:ascii="Arial" w:hAnsi="Arial" w:cs="Arial"/>
                <w:color w:val="454545"/>
                <w:sz w:val="24"/>
                <w:szCs w:val="24"/>
                <w:shd w:val="clear" w:color="auto" w:fill="FCFCFC"/>
              </w:rPr>
              <w:t xml:space="preserve"> 2602 people aged 12-25 who completed a prospective imagery task and reported their symptoms, e</w:t>
            </w:r>
            <w:r w:rsidRPr="000A778F">
              <w:rPr>
                <w:rFonts w:ascii="Arial" w:hAnsi="Arial" w:cs="Arial"/>
                <w:color w:val="454545"/>
                <w:sz w:val="24"/>
                <w:szCs w:val="24"/>
              </w:rPr>
              <w:t>levated vividness of negative future images amplified the association between COVID-19 linked stress and negative mood. Authors say that future mental imagery may be differentially associated with negative and positive moods, but this needs to be replicated in clinical populations to support novel adolescent psychological treatments.</w:t>
            </w:r>
          </w:p>
        </w:tc>
      </w:tr>
      <w:tr w:rsidR="00AC498A" w:rsidRPr="00D071E5" w14:paraId="04C7E859" w14:textId="77777777" w:rsidTr="00DB7F4B">
        <w:trPr>
          <w:trHeight w:val="498"/>
        </w:trPr>
        <w:tc>
          <w:tcPr>
            <w:tcW w:w="9021" w:type="dxa"/>
            <w:gridSpan w:val="2"/>
            <w:tcBorders>
              <w:top w:val="nil"/>
              <w:left w:val="nil"/>
              <w:bottom w:val="nil"/>
              <w:right w:val="nil"/>
            </w:tcBorders>
          </w:tcPr>
          <w:p w14:paraId="460C8F63" w14:textId="77777777" w:rsidR="00AC498A" w:rsidRDefault="00AC498A" w:rsidP="00AC498A">
            <w:pPr>
              <w:rPr>
                <w:noProof/>
              </w:rPr>
            </w:pPr>
          </w:p>
          <w:p w14:paraId="09959029" w14:textId="77777777" w:rsidR="00AC498A" w:rsidRPr="00D46C37" w:rsidRDefault="00AC498A" w:rsidP="00AC498A">
            <w:pPr>
              <w:rPr>
                <w:rFonts w:ascii="Arial" w:hAnsi="Arial" w:cs="Arial"/>
                <w:b/>
                <w:color w:val="454545"/>
                <w:sz w:val="24"/>
                <w:szCs w:val="24"/>
              </w:rPr>
            </w:pPr>
            <w:r w:rsidRPr="00D46C37">
              <w:rPr>
                <w:rFonts w:ascii="Arial" w:hAnsi="Arial" w:cs="Arial"/>
                <w:b/>
                <w:color w:val="0C746A"/>
                <w:sz w:val="24"/>
                <w:szCs w:val="24"/>
                <w:shd w:val="clear" w:color="auto" w:fill="FFFFFF"/>
              </w:rPr>
              <w:t xml:space="preserve">New diabetes drugs do not tackle root causes of </w:t>
            </w:r>
            <w:r w:rsidRPr="003D0A93">
              <w:rPr>
                <w:rFonts w:ascii="Arial" w:hAnsi="Arial" w:cs="Arial"/>
                <w:b/>
                <w:color w:val="0C746A"/>
                <w:sz w:val="24"/>
                <w:szCs w:val="24"/>
                <w:shd w:val="clear" w:color="auto" w:fill="FFFFFF"/>
              </w:rPr>
              <w:t>obesity</w:t>
            </w:r>
          </w:p>
          <w:p w14:paraId="30B75061" w14:textId="53230FD4" w:rsidR="00AC498A" w:rsidRDefault="00AC498A" w:rsidP="00AC498A">
            <w:pPr>
              <w:rPr>
                <w:rFonts w:ascii="Arial" w:hAnsi="Arial" w:cs="Arial"/>
                <w:color w:val="454545"/>
                <w:sz w:val="24"/>
                <w:szCs w:val="24"/>
              </w:rPr>
            </w:pPr>
            <w:r w:rsidRPr="00D46C37">
              <w:rPr>
                <w:rFonts w:ascii="Arial" w:hAnsi="Arial" w:cs="Arial"/>
                <w:color w:val="454545"/>
                <w:sz w:val="24"/>
                <w:szCs w:val="24"/>
              </w:rPr>
              <w:t>5 February (Graham MacGregor. Centre for Public Health and Policy)</w:t>
            </w:r>
          </w:p>
          <w:p w14:paraId="39942E7B" w14:textId="3D8EFF96" w:rsidR="00AC498A" w:rsidRDefault="00AC498A" w:rsidP="00AC498A">
            <w:pPr>
              <w:rPr>
                <w:noProof/>
              </w:rPr>
            </w:pPr>
          </w:p>
        </w:tc>
      </w:tr>
      <w:tr w:rsidR="00AC498A" w:rsidRPr="00D071E5" w14:paraId="66A7E52D" w14:textId="77777777" w:rsidTr="00DB7F4B">
        <w:trPr>
          <w:trHeight w:val="498"/>
        </w:trPr>
        <w:tc>
          <w:tcPr>
            <w:tcW w:w="4510" w:type="dxa"/>
            <w:tcBorders>
              <w:top w:val="nil"/>
              <w:left w:val="nil"/>
              <w:bottom w:val="nil"/>
              <w:right w:val="nil"/>
            </w:tcBorders>
          </w:tcPr>
          <w:p w14:paraId="449C4004" w14:textId="5F7737F6" w:rsidR="00AC498A" w:rsidRPr="00132D74" w:rsidRDefault="00AC498A" w:rsidP="00AC498A">
            <w:pPr>
              <w:rPr>
                <w:rFonts w:ascii="Arial" w:hAnsi="Arial" w:cs="Arial"/>
                <w:color w:val="454545"/>
                <w:sz w:val="24"/>
                <w:szCs w:val="24"/>
              </w:rPr>
            </w:pPr>
            <w:r w:rsidRPr="00154C2C">
              <w:rPr>
                <w:rFonts w:ascii="Arial" w:hAnsi="Arial" w:cs="Arial"/>
                <w:color w:val="454545"/>
                <w:sz w:val="24"/>
                <w:szCs w:val="24"/>
              </w:rPr>
              <w:t xml:space="preserve">Experts </w:t>
            </w:r>
            <w:hyperlink r:id="rId30" w:history="1">
              <w:r w:rsidRPr="00154C2C">
                <w:rPr>
                  <w:rStyle w:val="Hyperlink"/>
                  <w:rFonts w:ascii="Arial" w:hAnsi="Arial" w:cs="Arial"/>
                  <w:color w:val="454545"/>
                  <w:sz w:val="24"/>
                  <w:szCs w:val="24"/>
                </w:rPr>
                <w:t>warn</w:t>
              </w:r>
            </w:hyperlink>
            <w:r w:rsidRPr="00154C2C">
              <w:rPr>
                <w:rFonts w:ascii="Arial" w:hAnsi="Arial" w:cs="Arial"/>
                <w:color w:val="454545"/>
                <w:sz w:val="24"/>
                <w:szCs w:val="24"/>
              </w:rPr>
              <w:t xml:space="preserve"> that new drugs to help people lose large amounts of weight by making them feel full after eating are not an excuse to avoid tackling the root causes of obesity. NICE has approved two such diabetes vaccinations, Saxenda and Wegovy. The proportion of obese adults in England rose from 14.9% to 28% from 1993-2019, and in 2019-20 10780 hospital admissions were directly attributable to obesity. Graham MacGregor told the Guardian that unhealthy food is the biggest cause of death and disability in the world. “</w:t>
            </w:r>
            <w:r w:rsidRPr="00154C2C">
              <w:rPr>
                <w:rFonts w:ascii="Arial" w:hAnsi="Arial" w:cs="Arial"/>
                <w:i/>
                <w:color w:val="454545"/>
                <w:sz w:val="24"/>
                <w:szCs w:val="24"/>
              </w:rPr>
              <w:t xml:space="preserve">The question is what are you going to do about it? Are you going to let the food industry go on feeding us this rubbish and promoting it … and then give drugs to try and stop the effects of all this unhealthy food? Or are you going to try </w:t>
            </w:r>
            <w:r w:rsidRPr="00154C2C">
              <w:rPr>
                <w:rFonts w:ascii="Arial" w:hAnsi="Arial" w:cs="Arial"/>
                <w:i/>
                <w:color w:val="454545"/>
                <w:sz w:val="24"/>
                <w:szCs w:val="24"/>
              </w:rPr>
              <w:lastRenderedPageBreak/>
              <w:t>to stop the food industry doing this?</w:t>
            </w:r>
            <w:r w:rsidRPr="00154C2C">
              <w:rPr>
                <w:rFonts w:ascii="Arial" w:hAnsi="Arial" w:cs="Arial"/>
                <w:color w:val="454545"/>
                <w:sz w:val="24"/>
                <w:szCs w:val="24"/>
              </w:rPr>
              <w:t xml:space="preserve"> </w:t>
            </w:r>
            <w:r w:rsidRPr="00154C2C">
              <w:rPr>
                <w:rFonts w:ascii="Arial" w:hAnsi="Arial" w:cs="Arial"/>
                <w:i/>
                <w:color w:val="454545"/>
                <w:sz w:val="24"/>
                <w:szCs w:val="24"/>
              </w:rPr>
              <w:t>I would think it’s inevitable that these drugs will be widely used…It would be so much better to prevent this in the first the place</w:t>
            </w:r>
            <w:r w:rsidRPr="00154C2C">
              <w:rPr>
                <w:rFonts w:ascii="Arial" w:hAnsi="Arial" w:cs="Arial"/>
                <w:color w:val="454545"/>
                <w:sz w:val="24"/>
                <w:szCs w:val="24"/>
              </w:rPr>
              <w:t>.”</w:t>
            </w:r>
          </w:p>
        </w:tc>
        <w:tc>
          <w:tcPr>
            <w:tcW w:w="4511" w:type="dxa"/>
            <w:tcBorders>
              <w:top w:val="nil"/>
              <w:left w:val="nil"/>
              <w:bottom w:val="nil"/>
              <w:right w:val="nil"/>
            </w:tcBorders>
          </w:tcPr>
          <w:p w14:paraId="677AC7B5" w14:textId="254D7358" w:rsidR="00AC498A" w:rsidRDefault="00AC498A" w:rsidP="00AC498A">
            <w:pPr>
              <w:rPr>
                <w:rFonts w:ascii="Arial" w:eastAsia="Times New Roman" w:hAnsi="Arial" w:cs="Arial"/>
                <w:color w:val="454545"/>
                <w:sz w:val="24"/>
                <w:szCs w:val="24"/>
                <w:lang w:eastAsia="en-GB"/>
              </w:rPr>
            </w:pPr>
            <w:r>
              <w:rPr>
                <w:noProof/>
                <w:lang w:eastAsia="en-GB"/>
              </w:rPr>
              <w:lastRenderedPageBreak/>
              <w:drawing>
                <wp:inline distT="0" distB="0" distL="0" distR="0" wp14:anchorId="274ECCEA" wp14:editId="0B86F442">
                  <wp:extent cx="2749550" cy="13012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7542" t="54757" r="5385" b="26038"/>
                          <a:stretch/>
                        </pic:blipFill>
                        <pic:spPr bwMode="auto">
                          <a:xfrm>
                            <a:off x="0" y="0"/>
                            <a:ext cx="2801677" cy="1325932"/>
                          </a:xfrm>
                          <a:prstGeom prst="rect">
                            <a:avLst/>
                          </a:prstGeom>
                          <a:ln>
                            <a:noFill/>
                          </a:ln>
                          <a:extLst>
                            <a:ext uri="{53640926-AAD7-44D8-BBD7-CCE9431645EC}">
                              <a14:shadowObscured xmlns:a14="http://schemas.microsoft.com/office/drawing/2010/main"/>
                            </a:ext>
                          </a:extLst>
                        </pic:spPr>
                      </pic:pic>
                    </a:graphicData>
                  </a:graphic>
                </wp:inline>
              </w:drawing>
            </w:r>
          </w:p>
          <w:p w14:paraId="3AB23D1E" w14:textId="77777777" w:rsidR="00AC498A" w:rsidRDefault="00AC498A" w:rsidP="00AC498A">
            <w:pPr>
              <w:rPr>
                <w:rFonts w:ascii="Arial" w:eastAsia="Times New Roman" w:hAnsi="Arial" w:cs="Arial"/>
                <w:color w:val="454545"/>
                <w:sz w:val="24"/>
                <w:szCs w:val="24"/>
                <w:lang w:eastAsia="en-GB"/>
              </w:rPr>
            </w:pPr>
            <w:r>
              <w:rPr>
                <w:noProof/>
                <w:lang w:eastAsia="en-GB"/>
              </w:rPr>
              <w:drawing>
                <wp:inline distT="0" distB="0" distL="0" distR="0" wp14:anchorId="54F70CAD" wp14:editId="30223D41">
                  <wp:extent cx="2708910" cy="81737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119" t="21272" r="35015" b="53588"/>
                          <a:stretch/>
                        </pic:blipFill>
                        <pic:spPr bwMode="auto">
                          <a:xfrm>
                            <a:off x="0" y="0"/>
                            <a:ext cx="2788171" cy="841295"/>
                          </a:xfrm>
                          <a:prstGeom prst="rect">
                            <a:avLst/>
                          </a:prstGeom>
                          <a:ln>
                            <a:noFill/>
                          </a:ln>
                          <a:extLst>
                            <a:ext uri="{53640926-AAD7-44D8-BBD7-CCE9431645EC}">
                              <a14:shadowObscured xmlns:a14="http://schemas.microsoft.com/office/drawing/2010/main"/>
                            </a:ext>
                          </a:extLst>
                        </pic:spPr>
                      </pic:pic>
                    </a:graphicData>
                  </a:graphic>
                </wp:inline>
              </w:drawing>
            </w:r>
          </w:p>
          <w:p w14:paraId="3950AA74" w14:textId="62DF693C" w:rsidR="00AC498A" w:rsidRPr="000F3168" w:rsidRDefault="00AC498A" w:rsidP="00AC498A">
            <w:pPr>
              <w:rPr>
                <w:rFonts w:ascii="Arial" w:eastAsia="Times New Roman" w:hAnsi="Arial" w:cs="Arial"/>
                <w:color w:val="454545"/>
                <w:sz w:val="24"/>
                <w:szCs w:val="24"/>
                <w:lang w:eastAsia="en-GB"/>
              </w:rPr>
            </w:pPr>
            <w:r>
              <w:rPr>
                <w:noProof/>
                <w:lang w:eastAsia="en-GB"/>
              </w:rPr>
              <w:lastRenderedPageBreak/>
              <w:drawing>
                <wp:inline distT="0" distB="0" distL="0" distR="0" wp14:anchorId="2FD50B9F" wp14:editId="1DF4B763">
                  <wp:extent cx="2708787" cy="1786597"/>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1337" t="49195" r="32970" b="14319"/>
                          <a:stretch/>
                        </pic:blipFill>
                        <pic:spPr bwMode="auto">
                          <a:xfrm>
                            <a:off x="0" y="0"/>
                            <a:ext cx="2788027" cy="1838860"/>
                          </a:xfrm>
                          <a:prstGeom prst="rect">
                            <a:avLst/>
                          </a:prstGeom>
                          <a:ln>
                            <a:noFill/>
                          </a:ln>
                          <a:extLst>
                            <a:ext uri="{53640926-AAD7-44D8-BBD7-CCE9431645EC}">
                              <a14:shadowObscured xmlns:a14="http://schemas.microsoft.com/office/drawing/2010/main"/>
                            </a:ext>
                          </a:extLst>
                        </pic:spPr>
                      </pic:pic>
                    </a:graphicData>
                  </a:graphic>
                </wp:inline>
              </w:drawing>
            </w:r>
          </w:p>
        </w:tc>
      </w:tr>
      <w:tr w:rsidR="00AC498A" w:rsidRPr="00D071E5" w14:paraId="0D8DFEA0" w14:textId="77777777" w:rsidTr="00DB7F4B">
        <w:trPr>
          <w:trHeight w:val="498"/>
        </w:trPr>
        <w:tc>
          <w:tcPr>
            <w:tcW w:w="9021" w:type="dxa"/>
            <w:gridSpan w:val="2"/>
            <w:tcBorders>
              <w:top w:val="nil"/>
              <w:left w:val="nil"/>
              <w:bottom w:val="nil"/>
              <w:right w:val="nil"/>
            </w:tcBorders>
          </w:tcPr>
          <w:p w14:paraId="60B113D6" w14:textId="77777777" w:rsidR="00AC498A" w:rsidRDefault="00AC498A" w:rsidP="00AC498A">
            <w:pPr>
              <w:rPr>
                <w:noProof/>
              </w:rPr>
            </w:pPr>
          </w:p>
          <w:p w14:paraId="27C68FFF" w14:textId="77777777" w:rsidR="00AC498A" w:rsidRPr="00807E96" w:rsidRDefault="00AC498A" w:rsidP="00AC498A">
            <w:pPr>
              <w:contextualSpacing/>
              <w:rPr>
                <w:rFonts w:ascii="Arial" w:hAnsi="Arial" w:cs="Arial"/>
                <w:b/>
                <w:color w:val="0C746A"/>
                <w:sz w:val="24"/>
                <w:szCs w:val="24"/>
                <w:shd w:val="clear" w:color="auto" w:fill="FFFFFF"/>
              </w:rPr>
            </w:pPr>
            <w:r w:rsidRPr="00807E96">
              <w:rPr>
                <w:rFonts w:ascii="Arial" w:hAnsi="Arial" w:cs="Arial"/>
                <w:b/>
                <w:color w:val="0C746A"/>
                <w:sz w:val="24"/>
                <w:szCs w:val="24"/>
                <w:shd w:val="clear" w:color="auto" w:fill="FFFFFF"/>
              </w:rPr>
              <w:t>Sa</w:t>
            </w:r>
            <w:r>
              <w:rPr>
                <w:rFonts w:ascii="Arial" w:hAnsi="Arial" w:cs="Arial"/>
                <w:b/>
                <w:color w:val="0C746A"/>
                <w:sz w:val="24"/>
                <w:szCs w:val="24"/>
                <w:shd w:val="clear" w:color="auto" w:fill="FFFFFF"/>
              </w:rPr>
              <w:t>fety guidelines for MS symptomatic therapies</w:t>
            </w:r>
            <w:r w:rsidRPr="00807E96">
              <w:rPr>
                <w:rFonts w:ascii="Arial" w:hAnsi="Arial" w:cs="Arial"/>
                <w:b/>
                <w:color w:val="0C746A"/>
                <w:sz w:val="24"/>
                <w:szCs w:val="24"/>
                <w:shd w:val="clear" w:color="auto" w:fill="FFFFFF"/>
              </w:rPr>
              <w:t xml:space="preserve"> during pregnancy and breastfeeding</w:t>
            </w:r>
          </w:p>
          <w:p w14:paraId="078EFD43" w14:textId="77777777" w:rsidR="00AC498A" w:rsidRPr="003D0A93" w:rsidRDefault="00AC498A" w:rsidP="00AC498A">
            <w:pPr>
              <w:contextualSpacing/>
              <w:rPr>
                <w:rFonts w:ascii="Arial" w:hAnsi="Arial" w:cs="Arial"/>
                <w:color w:val="454545"/>
                <w:sz w:val="24"/>
                <w:szCs w:val="24"/>
                <w:shd w:val="clear" w:color="auto" w:fill="FFFFFF"/>
              </w:rPr>
            </w:pPr>
            <w:r w:rsidRPr="003D0A93">
              <w:rPr>
                <w:rFonts w:ascii="Arial" w:hAnsi="Arial" w:cs="Arial"/>
                <w:color w:val="454545"/>
                <w:sz w:val="24"/>
                <w:szCs w:val="24"/>
                <w:shd w:val="clear" w:color="auto" w:fill="FFFFFF"/>
              </w:rPr>
              <w:t>5 February (Iyer Priyanka, Ruth Dobson</w:t>
            </w:r>
            <w:r>
              <w:rPr>
                <w:rFonts w:ascii="Arial" w:hAnsi="Arial" w:cs="Arial"/>
                <w:color w:val="454545"/>
                <w:sz w:val="24"/>
                <w:szCs w:val="24"/>
                <w:shd w:val="clear" w:color="auto" w:fill="FFFFFF"/>
              </w:rPr>
              <w:t>. Centre for Prevention, Detection and Diagnosis)</w:t>
            </w:r>
          </w:p>
          <w:p w14:paraId="5D0B1769" w14:textId="7BAAC0BD" w:rsidR="00AC498A" w:rsidRDefault="00AC498A" w:rsidP="00AC498A">
            <w:pPr>
              <w:rPr>
                <w:noProof/>
              </w:rPr>
            </w:pPr>
          </w:p>
        </w:tc>
      </w:tr>
      <w:tr w:rsidR="00AC498A" w:rsidRPr="00D071E5" w14:paraId="10D9E189" w14:textId="77777777" w:rsidTr="00DB7F4B">
        <w:trPr>
          <w:trHeight w:val="498"/>
        </w:trPr>
        <w:tc>
          <w:tcPr>
            <w:tcW w:w="4510" w:type="dxa"/>
            <w:tcBorders>
              <w:top w:val="nil"/>
              <w:left w:val="nil"/>
              <w:bottom w:val="nil"/>
              <w:right w:val="nil"/>
            </w:tcBorders>
          </w:tcPr>
          <w:p w14:paraId="469094FC" w14:textId="6AFDE480" w:rsidR="00AC498A" w:rsidRPr="00A501EE" w:rsidRDefault="00AC498A" w:rsidP="00AC498A">
            <w:pPr>
              <w:rPr>
                <w:rFonts w:ascii="Arial" w:eastAsia="Raleway" w:hAnsi="Arial" w:cs="Arial"/>
                <w:bCs/>
                <w:color w:val="454545"/>
                <w:sz w:val="24"/>
                <w:szCs w:val="24"/>
              </w:rPr>
            </w:pPr>
            <w:r w:rsidRPr="00377CB6">
              <w:rPr>
                <w:rFonts w:ascii="Arial" w:eastAsia="Times New Roman" w:hAnsi="Arial" w:cs="Arial"/>
                <w:noProof/>
                <w:color w:val="454545"/>
                <w:sz w:val="24"/>
                <w:szCs w:val="24"/>
                <w:lang w:eastAsia="en-GB"/>
              </w:rPr>
              <w:drawing>
                <wp:inline distT="0" distB="0" distL="0" distR="0" wp14:anchorId="2933E0FC" wp14:editId="7C6EA8CA">
                  <wp:extent cx="2715065" cy="4573701"/>
                  <wp:effectExtent l="0" t="0" r="9525" b="0"/>
                  <wp:docPr id="25" name="Picture 25" descr="C:\Users\mackie02\Desktop\IMAGES\Pregnant QM Authorised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esktop\IMAGES\Pregnant QM Authorised_640.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5414" r="56585"/>
                          <a:stretch/>
                        </pic:blipFill>
                        <pic:spPr bwMode="auto">
                          <a:xfrm>
                            <a:off x="0" y="0"/>
                            <a:ext cx="2758761" cy="46473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33B0632F" w14:textId="6B81F5DD" w:rsidR="00AC498A" w:rsidRPr="001218C5" w:rsidRDefault="00AC498A" w:rsidP="00AC498A">
            <w:pPr>
              <w:contextualSpacing/>
              <w:rPr>
                <w:rFonts w:ascii="Arial" w:eastAsia="Times New Roman" w:hAnsi="Arial" w:cs="Arial"/>
                <w:color w:val="454545"/>
                <w:sz w:val="24"/>
                <w:szCs w:val="24"/>
                <w:lang w:eastAsia="en-GB"/>
              </w:rPr>
            </w:pPr>
            <w:r w:rsidRPr="00154C2C">
              <w:rPr>
                <w:rFonts w:ascii="Arial" w:eastAsia="Times New Roman" w:hAnsi="Arial" w:cs="Arial"/>
                <w:color w:val="454545"/>
                <w:sz w:val="24"/>
                <w:szCs w:val="24"/>
                <w:lang w:eastAsia="en-GB"/>
              </w:rPr>
              <w:t>In pregnant women with Multiple Sclerosis (MS) symptoms such as fatigue and spasticity are commonly reported and can worsen. Prescribing medications for these women during pregnancy and breastfeeding is challenging, and p</w:t>
            </w:r>
            <w:r w:rsidRPr="00154C2C" w:rsidDel="004E1060">
              <w:rPr>
                <w:rFonts w:ascii="Arial" w:hAnsi="Arial" w:cs="Arial"/>
                <w:color w:val="454545"/>
                <w:sz w:val="24"/>
                <w:szCs w:val="24"/>
                <w:highlight w:val="white"/>
              </w:rPr>
              <w:t xml:space="preserve">atients are </w:t>
            </w:r>
            <w:r w:rsidRPr="00154C2C">
              <w:rPr>
                <w:rFonts w:ascii="Arial" w:hAnsi="Arial" w:cs="Arial"/>
                <w:color w:val="454545"/>
                <w:sz w:val="24"/>
                <w:szCs w:val="24"/>
                <w:highlight w:val="white"/>
              </w:rPr>
              <w:t xml:space="preserve">often </w:t>
            </w:r>
            <w:r w:rsidRPr="00154C2C" w:rsidDel="004E1060">
              <w:rPr>
                <w:rFonts w:ascii="Arial" w:hAnsi="Arial" w:cs="Arial"/>
                <w:color w:val="454545"/>
                <w:sz w:val="24"/>
                <w:szCs w:val="24"/>
                <w:highlight w:val="white"/>
              </w:rPr>
              <w:t xml:space="preserve">advised to stop all symptomatic therapies based on </w:t>
            </w:r>
            <w:r w:rsidRPr="00154C2C">
              <w:rPr>
                <w:rFonts w:ascii="Arial" w:hAnsi="Arial" w:cs="Arial"/>
                <w:color w:val="454545"/>
                <w:sz w:val="24"/>
                <w:szCs w:val="24"/>
                <w:highlight w:val="white"/>
              </w:rPr>
              <w:t>low quality or limited</w:t>
            </w:r>
            <w:r w:rsidRPr="00154C2C" w:rsidDel="004E1060">
              <w:rPr>
                <w:rFonts w:ascii="Arial" w:hAnsi="Arial" w:cs="Arial"/>
                <w:color w:val="454545"/>
                <w:sz w:val="24"/>
                <w:szCs w:val="24"/>
                <w:highlight w:val="white"/>
              </w:rPr>
              <w:t xml:space="preserve"> evidence that these drugs are harmful.</w:t>
            </w:r>
            <w:r w:rsidRPr="00154C2C">
              <w:rPr>
                <w:rFonts w:ascii="Arial" w:hAnsi="Arial" w:cs="Arial"/>
                <w:color w:val="454545"/>
                <w:sz w:val="24"/>
                <w:szCs w:val="24"/>
              </w:rPr>
              <w:t xml:space="preserve"> A new set of </w:t>
            </w:r>
            <w:hyperlink r:id="rId34" w:history="1">
              <w:r w:rsidRPr="00154C2C">
                <w:rPr>
                  <w:rStyle w:val="Hyperlink"/>
                  <w:rFonts w:ascii="Arial" w:hAnsi="Arial" w:cs="Arial"/>
                  <w:color w:val="454545"/>
                  <w:sz w:val="24"/>
                  <w:szCs w:val="24"/>
                </w:rPr>
                <w:t>guidelines</w:t>
              </w:r>
            </w:hyperlink>
            <w:r w:rsidRPr="00154C2C">
              <w:rPr>
                <w:rFonts w:ascii="Arial" w:hAnsi="Arial" w:cs="Arial"/>
                <w:color w:val="454545"/>
                <w:sz w:val="24"/>
                <w:szCs w:val="24"/>
              </w:rPr>
              <w:t xml:space="preserve"> </w:t>
            </w:r>
            <w:r w:rsidRPr="00154C2C">
              <w:rPr>
                <w:rFonts w:ascii="Arial" w:eastAsia="Times New Roman" w:hAnsi="Arial" w:cs="Arial"/>
                <w:color w:val="454545"/>
                <w:sz w:val="24"/>
                <w:szCs w:val="24"/>
                <w:lang w:eastAsia="en-GB"/>
              </w:rPr>
              <w:t>provides evidence-based recommendations on the safety of symptomatic therapies during pregnancy and breastfeeding, for GPs and specialist teams working with people with MS who are hoping to embark on pregnancy or are currently pregnant. Authors generated a list of 24 medications for review, grading evidence on each using standardised criteria. Developed recommendations were distributed to experts in the field, and revised according to feedback. The resulting guidelines aim to provide a consensus on the current evidence base to facilitate informed decision-making and optimise pre-conception counselling for women with MS.</w:t>
            </w:r>
          </w:p>
        </w:tc>
      </w:tr>
      <w:tr w:rsidR="00AC498A" w:rsidRPr="00D071E5" w14:paraId="4312D6F7" w14:textId="77777777" w:rsidTr="00DB7F4B">
        <w:trPr>
          <w:trHeight w:val="498"/>
        </w:trPr>
        <w:tc>
          <w:tcPr>
            <w:tcW w:w="9021" w:type="dxa"/>
            <w:gridSpan w:val="2"/>
            <w:tcBorders>
              <w:top w:val="nil"/>
              <w:left w:val="nil"/>
              <w:bottom w:val="nil"/>
              <w:right w:val="nil"/>
            </w:tcBorders>
          </w:tcPr>
          <w:p w14:paraId="7716E8FC" w14:textId="77777777" w:rsidR="00AC498A" w:rsidRDefault="00AC498A" w:rsidP="00AC498A">
            <w:pPr>
              <w:rPr>
                <w:noProof/>
              </w:rPr>
            </w:pPr>
          </w:p>
          <w:p w14:paraId="66AA4B27" w14:textId="77777777" w:rsidR="00AC498A" w:rsidRPr="005214BE" w:rsidRDefault="00AC498A" w:rsidP="00AC498A">
            <w:pPr>
              <w:rPr>
                <w:rFonts w:ascii="Arial" w:hAnsi="Arial" w:cs="Arial"/>
                <w:color w:val="0C746A"/>
                <w:sz w:val="24"/>
                <w:szCs w:val="24"/>
              </w:rPr>
            </w:pPr>
            <w:r w:rsidRPr="005214BE">
              <w:rPr>
                <w:rFonts w:ascii="Arial" w:hAnsi="Arial" w:cs="Arial"/>
                <w:b/>
                <w:color w:val="0C746A"/>
                <w:sz w:val="24"/>
                <w:szCs w:val="24"/>
              </w:rPr>
              <w:t xml:space="preserve">Cochrane Review: </w:t>
            </w:r>
            <w:r>
              <w:rPr>
                <w:rFonts w:ascii="Arial" w:hAnsi="Arial" w:cs="Arial"/>
                <w:b/>
                <w:color w:val="0C746A"/>
                <w:sz w:val="24"/>
                <w:szCs w:val="24"/>
              </w:rPr>
              <w:t>Taking v</w:t>
            </w:r>
            <w:r w:rsidRPr="005214BE">
              <w:rPr>
                <w:rFonts w:ascii="Arial" w:hAnsi="Arial" w:cs="Arial"/>
                <w:b/>
                <w:color w:val="0C746A"/>
                <w:sz w:val="24"/>
                <w:szCs w:val="24"/>
              </w:rPr>
              <w:t xml:space="preserve">itamin D does not </w:t>
            </w:r>
            <w:r w:rsidRPr="007E5844">
              <w:rPr>
                <w:rFonts w:ascii="Arial" w:hAnsi="Arial" w:cs="Arial"/>
                <w:b/>
                <w:color w:val="0C746A"/>
                <w:sz w:val="24"/>
                <w:szCs w:val="24"/>
              </w:rPr>
              <w:t>reduce</w:t>
            </w:r>
            <w:r w:rsidRPr="005214BE">
              <w:rPr>
                <w:rFonts w:ascii="Arial" w:hAnsi="Arial" w:cs="Arial"/>
                <w:b/>
                <w:color w:val="0C746A"/>
                <w:sz w:val="24"/>
                <w:szCs w:val="24"/>
              </w:rPr>
              <w:t xml:space="preserve"> risk of asthma attacks</w:t>
            </w:r>
          </w:p>
          <w:p w14:paraId="2E11F847" w14:textId="77777777" w:rsidR="00AC498A" w:rsidRPr="00DD45C9" w:rsidRDefault="00AC498A" w:rsidP="00AC498A">
            <w:pPr>
              <w:rPr>
                <w:rFonts w:ascii="Arial" w:hAnsi="Arial" w:cs="Arial"/>
                <w:color w:val="454545"/>
                <w:sz w:val="24"/>
                <w:szCs w:val="24"/>
              </w:rPr>
            </w:pPr>
            <w:r w:rsidRPr="00DD45C9">
              <w:rPr>
                <w:rFonts w:ascii="Arial" w:hAnsi="Arial" w:cs="Arial"/>
                <w:color w:val="454545"/>
                <w:sz w:val="24"/>
                <w:szCs w:val="24"/>
              </w:rPr>
              <w:t>6 February (David Jolliffe, Chris Griffiths. Centres for Public Health and Policy/Primary Care)</w:t>
            </w:r>
          </w:p>
          <w:p w14:paraId="148B679E" w14:textId="73C21119" w:rsidR="00AC498A" w:rsidRDefault="00AC498A" w:rsidP="00AC498A">
            <w:pPr>
              <w:rPr>
                <w:noProof/>
              </w:rPr>
            </w:pPr>
          </w:p>
        </w:tc>
      </w:tr>
      <w:tr w:rsidR="00AC498A" w:rsidRPr="00D071E5" w14:paraId="75AA0480" w14:textId="77777777" w:rsidTr="00DB7F4B">
        <w:trPr>
          <w:trHeight w:val="498"/>
        </w:trPr>
        <w:tc>
          <w:tcPr>
            <w:tcW w:w="4510" w:type="dxa"/>
            <w:tcBorders>
              <w:top w:val="nil"/>
              <w:left w:val="nil"/>
              <w:bottom w:val="nil"/>
              <w:right w:val="nil"/>
            </w:tcBorders>
          </w:tcPr>
          <w:p w14:paraId="04965CDA" w14:textId="6ACD5B7E" w:rsidR="00AC498A" w:rsidRPr="001218C5" w:rsidRDefault="00AC498A" w:rsidP="00AC498A">
            <w:pPr>
              <w:rPr>
                <w:rFonts w:ascii="Arial" w:hAnsi="Arial" w:cs="Arial"/>
                <w:color w:val="454545"/>
                <w:sz w:val="24"/>
                <w:szCs w:val="24"/>
                <w:shd w:val="clear" w:color="auto" w:fill="FFFFFF"/>
              </w:rPr>
            </w:pPr>
            <w:r w:rsidRPr="00154C2C">
              <w:rPr>
                <w:rFonts w:ascii="Arial" w:hAnsi="Arial" w:cs="Arial"/>
                <w:bCs/>
                <w:color w:val="454545"/>
                <w:sz w:val="24"/>
                <w:szCs w:val="24"/>
              </w:rPr>
              <w:lastRenderedPageBreak/>
              <w:t xml:space="preserve">An updated </w:t>
            </w:r>
            <w:hyperlink r:id="rId35" w:history="1">
              <w:r w:rsidRPr="00154C2C">
                <w:rPr>
                  <w:rStyle w:val="Hyperlink"/>
                  <w:rFonts w:ascii="Arial" w:hAnsi="Arial" w:cs="Arial"/>
                  <w:color w:val="454545"/>
                  <w:sz w:val="24"/>
                  <w:szCs w:val="24"/>
                </w:rPr>
                <w:t>Cochrane Review</w:t>
              </w:r>
            </w:hyperlink>
            <w:r w:rsidRPr="00154C2C">
              <w:rPr>
                <w:rFonts w:ascii="Arial" w:hAnsi="Arial" w:cs="Arial"/>
                <w:bCs/>
                <w:color w:val="454545"/>
                <w:sz w:val="24"/>
                <w:szCs w:val="24"/>
              </w:rPr>
              <w:t xml:space="preserve"> finds that vitamin D supplements do not reduce risk of asthma attacks in children or adults. The previous (2016) review found vitamin D deficiency to be linked to increased risk of severe asthma attacks. Data in the new assessment are taken from 20 RCTs of 2225 participants with asthma (</w:t>
            </w:r>
            <w:r w:rsidRPr="00154C2C">
              <w:rPr>
                <w:rFonts w:ascii="Arial" w:hAnsi="Arial" w:cs="Arial"/>
                <w:bCs/>
                <w:i/>
                <w:color w:val="454545"/>
                <w:sz w:val="24"/>
                <w:szCs w:val="24"/>
              </w:rPr>
              <w:t>v</w:t>
            </w:r>
            <w:r w:rsidRPr="00154C2C">
              <w:rPr>
                <w:rFonts w:ascii="Arial" w:hAnsi="Arial" w:cs="Arial"/>
                <w:bCs/>
                <w:color w:val="454545"/>
                <w:sz w:val="24"/>
                <w:szCs w:val="24"/>
              </w:rPr>
              <w:t xml:space="preserve"> 9 trials and 1093 subjects in 2016) and include better representation of children with asthma. Researchers compared patients assigned to take vitamin D with those given a placebo, and found no statistically significant difference in the number who experienced an asthma attack requiring treatment with a course of steroid tablets. Chris Griffiths said:</w:t>
            </w:r>
            <w:r w:rsidRPr="00154C2C">
              <w:rPr>
                <w:rFonts w:ascii="Arial" w:hAnsi="Arial" w:cs="Arial"/>
                <w:i/>
                <w:color w:val="454545"/>
                <w:sz w:val="24"/>
                <w:szCs w:val="24"/>
                <w:shd w:val="clear" w:color="auto" w:fill="FFFFFF"/>
              </w:rPr>
              <w:t xml:space="preserve"> Evidence from trials rarely stands still, and contrasting findings here ironically may be a result of more people taking supplements after widespread media coverage of previous trial results favouring vitamin D supplementation. Our results also show us that more evidence is needed in people with severe vitamin D deficiency</w:t>
            </w:r>
            <w:r w:rsidRPr="00154C2C">
              <w:rPr>
                <w:rFonts w:ascii="Arial" w:hAnsi="Arial" w:cs="Arial"/>
                <w:color w:val="454545"/>
                <w:sz w:val="24"/>
                <w:szCs w:val="24"/>
                <w:shd w:val="clear" w:color="auto" w:fill="FFFFFF"/>
              </w:rPr>
              <w:t>. Chris added his praise for QMUL Med student Annie Williamson (first author) “</w:t>
            </w:r>
            <w:r w:rsidRPr="00154C2C">
              <w:rPr>
                <w:rFonts w:ascii="Arial" w:hAnsi="Arial" w:cs="Arial"/>
                <w:i/>
                <w:color w:val="454545"/>
                <w:sz w:val="24"/>
                <w:szCs w:val="24"/>
                <w:shd w:val="clear" w:color="auto" w:fill="FFFFFF"/>
              </w:rPr>
              <w:t>who has done a truly outstanding job</w:t>
            </w:r>
            <w:r w:rsidRPr="00154C2C">
              <w:rPr>
                <w:rFonts w:ascii="Arial" w:hAnsi="Arial" w:cs="Arial"/>
                <w:color w:val="454545"/>
                <w:sz w:val="24"/>
                <w:szCs w:val="24"/>
                <w:shd w:val="clear" w:color="auto" w:fill="FFFFFF"/>
              </w:rPr>
              <w:t>”.</w:t>
            </w:r>
          </w:p>
        </w:tc>
        <w:tc>
          <w:tcPr>
            <w:tcW w:w="4511" w:type="dxa"/>
            <w:tcBorders>
              <w:top w:val="nil"/>
              <w:left w:val="nil"/>
              <w:bottom w:val="nil"/>
              <w:right w:val="nil"/>
            </w:tcBorders>
          </w:tcPr>
          <w:p w14:paraId="53835E0F" w14:textId="77777777" w:rsidR="00AC498A" w:rsidRDefault="00AC498A" w:rsidP="00AC498A">
            <w:pPr>
              <w:rPr>
                <w:noProof/>
              </w:rPr>
            </w:pPr>
            <w:r>
              <w:rPr>
                <w:rFonts w:ascii="Arial" w:hAnsi="Arial" w:cs="Arial"/>
                <w:bCs/>
                <w:noProof/>
                <w:color w:val="454545"/>
                <w:sz w:val="24"/>
                <w:szCs w:val="24"/>
                <w:lang w:eastAsia="en-GB"/>
              </w:rPr>
              <w:drawing>
                <wp:inline distT="0" distB="0" distL="0" distR="0" wp14:anchorId="5EBE6234" wp14:editId="27F6E864">
                  <wp:extent cx="2733538" cy="21242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tamin-D QMUL owned.jpg"/>
                          <pic:cNvPicPr/>
                        </pic:nvPicPr>
                        <pic:blipFill rotWithShape="1">
                          <a:blip r:embed="rId36" cstate="print">
                            <a:extLst>
                              <a:ext uri="{28A0092B-C50C-407E-A947-70E740481C1C}">
                                <a14:useLocalDpi xmlns:a14="http://schemas.microsoft.com/office/drawing/2010/main" val="0"/>
                              </a:ext>
                            </a:extLst>
                          </a:blip>
                          <a:srcRect r="17565"/>
                          <a:stretch/>
                        </pic:blipFill>
                        <pic:spPr bwMode="auto">
                          <a:xfrm>
                            <a:off x="0" y="0"/>
                            <a:ext cx="2788524" cy="2166951"/>
                          </a:xfrm>
                          <a:prstGeom prst="rect">
                            <a:avLst/>
                          </a:prstGeom>
                          <a:ln>
                            <a:noFill/>
                          </a:ln>
                          <a:extLst>
                            <a:ext uri="{53640926-AAD7-44D8-BBD7-CCE9431645EC}">
                              <a14:shadowObscured xmlns:a14="http://schemas.microsoft.com/office/drawing/2010/main"/>
                            </a:ext>
                          </a:extLst>
                        </pic:spPr>
                      </pic:pic>
                    </a:graphicData>
                  </a:graphic>
                </wp:inline>
              </w:drawing>
            </w:r>
          </w:p>
          <w:p w14:paraId="4C96FFDE" w14:textId="77777777" w:rsidR="00AC498A" w:rsidRDefault="00AC498A" w:rsidP="00AC498A">
            <w:pPr>
              <w:rPr>
                <w:noProof/>
              </w:rPr>
            </w:pPr>
            <w:r>
              <w:rPr>
                <w:noProof/>
                <w:lang w:eastAsia="en-GB"/>
              </w:rPr>
              <w:drawing>
                <wp:inline distT="0" distB="0" distL="0" distR="0" wp14:anchorId="08867B4D" wp14:editId="23D25733">
                  <wp:extent cx="2733040" cy="11845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0" t="10242" r="72270" b="68561"/>
                          <a:stretch/>
                        </pic:blipFill>
                        <pic:spPr bwMode="auto">
                          <a:xfrm>
                            <a:off x="0" y="0"/>
                            <a:ext cx="2775658" cy="1202993"/>
                          </a:xfrm>
                          <a:prstGeom prst="rect">
                            <a:avLst/>
                          </a:prstGeom>
                          <a:ln>
                            <a:noFill/>
                          </a:ln>
                          <a:extLst>
                            <a:ext uri="{53640926-AAD7-44D8-BBD7-CCE9431645EC}">
                              <a14:shadowObscured xmlns:a14="http://schemas.microsoft.com/office/drawing/2010/main"/>
                            </a:ext>
                          </a:extLst>
                        </pic:spPr>
                      </pic:pic>
                    </a:graphicData>
                  </a:graphic>
                </wp:inline>
              </w:drawing>
            </w:r>
          </w:p>
          <w:p w14:paraId="1774C4AE" w14:textId="48DEB3BA" w:rsidR="00AC498A" w:rsidRDefault="00AC498A" w:rsidP="00AC498A">
            <w:pPr>
              <w:rPr>
                <w:noProof/>
              </w:rPr>
            </w:pPr>
            <w:r>
              <w:rPr>
                <w:noProof/>
                <w:lang w:eastAsia="en-GB"/>
              </w:rPr>
              <w:drawing>
                <wp:inline distT="0" distB="0" distL="0" distR="0" wp14:anchorId="22A1C2F6" wp14:editId="5D0C60A8">
                  <wp:extent cx="2693653" cy="14465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171" t="10241" r="52361" b="70217"/>
                          <a:stretch/>
                        </pic:blipFill>
                        <pic:spPr bwMode="auto">
                          <a:xfrm>
                            <a:off x="0" y="0"/>
                            <a:ext cx="2756045" cy="1480036"/>
                          </a:xfrm>
                          <a:prstGeom prst="rect">
                            <a:avLst/>
                          </a:prstGeom>
                          <a:ln>
                            <a:noFill/>
                          </a:ln>
                          <a:extLst>
                            <a:ext uri="{53640926-AAD7-44D8-BBD7-CCE9431645EC}">
                              <a14:shadowObscured xmlns:a14="http://schemas.microsoft.com/office/drawing/2010/main"/>
                            </a:ext>
                          </a:extLst>
                        </pic:spPr>
                      </pic:pic>
                    </a:graphicData>
                  </a:graphic>
                </wp:inline>
              </w:drawing>
            </w:r>
          </w:p>
        </w:tc>
      </w:tr>
      <w:tr w:rsidR="00AC498A" w:rsidRPr="00D071E5" w14:paraId="2C72E226" w14:textId="77777777" w:rsidTr="00DB7F4B">
        <w:trPr>
          <w:trHeight w:val="498"/>
        </w:trPr>
        <w:tc>
          <w:tcPr>
            <w:tcW w:w="9021" w:type="dxa"/>
            <w:gridSpan w:val="2"/>
            <w:tcBorders>
              <w:top w:val="nil"/>
              <w:left w:val="nil"/>
              <w:bottom w:val="nil"/>
              <w:right w:val="nil"/>
            </w:tcBorders>
          </w:tcPr>
          <w:p w14:paraId="5672A73F" w14:textId="77777777" w:rsidR="00AC498A" w:rsidRDefault="00AC498A" w:rsidP="00AC498A">
            <w:pPr>
              <w:rPr>
                <w:noProof/>
              </w:rPr>
            </w:pPr>
          </w:p>
          <w:p w14:paraId="111E661B" w14:textId="77777777" w:rsidR="00AC498A" w:rsidRPr="00001A9B" w:rsidRDefault="00AC498A" w:rsidP="00AC498A">
            <w:pPr>
              <w:rPr>
                <w:rFonts w:ascii="Arial" w:eastAsia="Times New Roman" w:hAnsi="Arial" w:cs="Arial"/>
                <w:b/>
                <w:bCs/>
                <w:color w:val="0C746A"/>
                <w:sz w:val="24"/>
                <w:szCs w:val="24"/>
                <w:lang w:eastAsia="en-GB"/>
              </w:rPr>
            </w:pPr>
            <w:r w:rsidRPr="00001A9B">
              <w:rPr>
                <w:rFonts w:ascii="Arial" w:eastAsia="Times New Roman" w:hAnsi="Arial" w:cs="Arial"/>
                <w:b/>
                <w:bCs/>
                <w:color w:val="0C746A"/>
                <w:sz w:val="24"/>
                <w:szCs w:val="24"/>
                <w:lang w:eastAsia="en-GB"/>
              </w:rPr>
              <w:t>A</w:t>
            </w:r>
            <w:r w:rsidRPr="00001A9B">
              <w:rPr>
                <w:rFonts w:ascii="Arial" w:hAnsi="Arial" w:cs="Arial"/>
                <w:b/>
                <w:color w:val="0C746A"/>
                <w:sz w:val="24"/>
                <w:szCs w:val="24"/>
                <w:shd w:val="clear" w:color="auto" w:fill="FFFFFF"/>
              </w:rPr>
              <w:t xml:space="preserve">ssociation between schizophrenia and distance </w:t>
            </w:r>
            <w:r w:rsidRPr="000243FD">
              <w:rPr>
                <w:rFonts w:ascii="Arial" w:hAnsi="Arial" w:cs="Arial"/>
                <w:b/>
                <w:color w:val="0C746A"/>
                <w:sz w:val="24"/>
                <w:szCs w:val="24"/>
                <w:shd w:val="clear" w:color="auto" w:fill="FFFFFF"/>
              </w:rPr>
              <w:t>visual</w:t>
            </w:r>
            <w:r w:rsidRPr="00001A9B">
              <w:rPr>
                <w:rFonts w:ascii="Arial" w:hAnsi="Arial" w:cs="Arial"/>
                <w:b/>
                <w:color w:val="0C746A"/>
                <w:sz w:val="24"/>
                <w:szCs w:val="24"/>
                <w:shd w:val="clear" w:color="auto" w:fill="FFFFFF"/>
              </w:rPr>
              <w:t xml:space="preserve"> acuity</w:t>
            </w:r>
            <w:r w:rsidRPr="00001A9B">
              <w:rPr>
                <w:rFonts w:ascii="Arial" w:eastAsia="Times New Roman" w:hAnsi="Arial" w:cs="Arial"/>
                <w:b/>
                <w:bCs/>
                <w:color w:val="0C746A"/>
                <w:sz w:val="24"/>
                <w:szCs w:val="24"/>
                <w:lang w:eastAsia="en-GB"/>
              </w:rPr>
              <w:t xml:space="preserve"> </w:t>
            </w:r>
          </w:p>
          <w:p w14:paraId="563FC139" w14:textId="77777777" w:rsidR="00AC498A" w:rsidRPr="00001A9B" w:rsidRDefault="00AC498A" w:rsidP="00AC498A">
            <w:pPr>
              <w:rPr>
                <w:rFonts w:ascii="Arial" w:hAnsi="Arial" w:cs="Arial"/>
                <w:color w:val="454545"/>
                <w:sz w:val="24"/>
                <w:szCs w:val="24"/>
                <w:shd w:val="clear" w:color="auto" w:fill="FFFFFF"/>
              </w:rPr>
            </w:pPr>
            <w:r w:rsidRPr="00001A9B">
              <w:rPr>
                <w:rFonts w:ascii="Arial" w:hAnsi="Arial" w:cs="Arial"/>
                <w:color w:val="454545"/>
                <w:sz w:val="24"/>
                <w:szCs w:val="24"/>
                <w:shd w:val="clear" w:color="auto" w:fill="FFFFFF"/>
              </w:rPr>
              <w:t>7 February (Claudia Cooper. Centre for Psychiatry and Mental Health)</w:t>
            </w:r>
          </w:p>
          <w:p w14:paraId="5D65FB9F" w14:textId="42A887E8" w:rsidR="00AC498A" w:rsidRDefault="00AC498A" w:rsidP="00AC498A">
            <w:pPr>
              <w:rPr>
                <w:noProof/>
              </w:rPr>
            </w:pPr>
          </w:p>
        </w:tc>
      </w:tr>
      <w:tr w:rsidR="00AC498A" w:rsidRPr="00D071E5" w14:paraId="71358026" w14:textId="77777777" w:rsidTr="00DB7F4B">
        <w:trPr>
          <w:trHeight w:val="498"/>
        </w:trPr>
        <w:tc>
          <w:tcPr>
            <w:tcW w:w="4510" w:type="dxa"/>
            <w:tcBorders>
              <w:top w:val="nil"/>
              <w:left w:val="nil"/>
              <w:bottom w:val="nil"/>
              <w:right w:val="nil"/>
            </w:tcBorders>
          </w:tcPr>
          <w:p w14:paraId="1807A0EA" w14:textId="76A419AD" w:rsidR="00AC498A" w:rsidRPr="00A501EE" w:rsidRDefault="00AC498A" w:rsidP="00AC498A">
            <w:pPr>
              <w:rPr>
                <w:rFonts w:ascii="Arial" w:eastAsia="Raleway" w:hAnsi="Arial" w:cs="Arial"/>
                <w:color w:val="454545"/>
                <w:sz w:val="24"/>
                <w:szCs w:val="24"/>
              </w:rPr>
            </w:pPr>
            <w:r>
              <w:rPr>
                <w:noProof/>
                <w:lang w:eastAsia="en-GB"/>
              </w:rPr>
              <w:lastRenderedPageBreak/>
              <w:drawing>
                <wp:inline distT="0" distB="0" distL="0" distR="0" wp14:anchorId="107A055A" wp14:editId="216E315D">
                  <wp:extent cx="2644727" cy="3692314"/>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81" t="30530" r="80057" b="27122"/>
                          <a:stretch/>
                        </pic:blipFill>
                        <pic:spPr bwMode="auto">
                          <a:xfrm>
                            <a:off x="0" y="0"/>
                            <a:ext cx="2706978" cy="3779223"/>
                          </a:xfrm>
                          <a:prstGeom prst="rect">
                            <a:avLst/>
                          </a:prstGeom>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77B4E155" w14:textId="693660FB" w:rsidR="00AC498A" w:rsidRPr="009371EA" w:rsidRDefault="00AC498A" w:rsidP="00AC498A">
            <w:pPr>
              <w:rPr>
                <w:rFonts w:ascii="Arial" w:hAnsi="Arial" w:cs="Arial"/>
                <w:color w:val="454545"/>
                <w:sz w:val="24"/>
                <w:szCs w:val="24"/>
                <w:shd w:val="clear" w:color="auto" w:fill="FFFFFF"/>
              </w:rPr>
            </w:pPr>
            <w:r w:rsidRPr="00154C2C">
              <w:rPr>
                <w:rFonts w:ascii="Arial" w:hAnsi="Arial" w:cs="Arial"/>
                <w:color w:val="454545"/>
                <w:sz w:val="24"/>
                <w:szCs w:val="24"/>
                <w:shd w:val="clear" w:color="auto" w:fill="FFFFFF"/>
              </w:rPr>
              <w:t xml:space="preserve">A </w:t>
            </w:r>
            <w:hyperlink r:id="rId39" w:history="1">
              <w:r w:rsidRPr="00154C2C">
                <w:rPr>
                  <w:rStyle w:val="Hyperlink"/>
                  <w:rFonts w:ascii="Arial" w:hAnsi="Arial" w:cs="Arial"/>
                  <w:color w:val="454545"/>
                  <w:sz w:val="24"/>
                  <w:szCs w:val="24"/>
                  <w:shd w:val="clear" w:color="auto" w:fill="FFFFFF"/>
                </w:rPr>
                <w:t>study</w:t>
              </w:r>
            </w:hyperlink>
            <w:r w:rsidRPr="00154C2C">
              <w:rPr>
                <w:rFonts w:ascii="Arial" w:hAnsi="Arial" w:cs="Arial"/>
                <w:color w:val="454545"/>
                <w:sz w:val="24"/>
                <w:szCs w:val="24"/>
                <w:shd w:val="clear" w:color="auto" w:fill="FFFFFF"/>
              </w:rPr>
              <w:t xml:space="preserve"> of genetic evidence has found that schizophrenia is a causal risk factor for poorer visual acuity, but not the converse. I</w:t>
            </w:r>
            <w:r w:rsidRPr="00154C2C">
              <w:rPr>
                <w:rFonts w:ascii="Arial" w:eastAsia="Times New Roman" w:hAnsi="Arial" w:cs="Arial"/>
                <w:color w:val="454545"/>
                <w:sz w:val="24"/>
                <w:szCs w:val="24"/>
                <w:lang w:eastAsia="en-GB"/>
              </w:rPr>
              <w:t>ncreased rates of visual impairment have been observed in people with schizophrenia. Researchers used bidirectional, two-sample Mendelian randomisation to assess the effect of poor distance acuity on schizophrenia risk, poorer visual acuity on schizophrenia risk, and schizophrenia on visual acuity, in European and East Asian ancestry samples. They found little evidence that poor distance acuity was causally associated with schizophrenia. The paper concludes that these results highlight the importance of visual care for people with psychosis, and refute previous hypotheses that visual impairment is a potential target for prevention of schizophrenia.</w:t>
            </w:r>
          </w:p>
        </w:tc>
      </w:tr>
      <w:tr w:rsidR="00AC498A" w:rsidRPr="00D071E5" w14:paraId="1F119530" w14:textId="77777777" w:rsidTr="00DB7F4B">
        <w:trPr>
          <w:trHeight w:val="498"/>
        </w:trPr>
        <w:tc>
          <w:tcPr>
            <w:tcW w:w="9021" w:type="dxa"/>
            <w:gridSpan w:val="2"/>
            <w:tcBorders>
              <w:top w:val="nil"/>
              <w:left w:val="nil"/>
              <w:bottom w:val="nil"/>
              <w:right w:val="nil"/>
            </w:tcBorders>
          </w:tcPr>
          <w:p w14:paraId="15D1D086" w14:textId="4C5540EC" w:rsidR="00AC498A" w:rsidRDefault="00AC498A" w:rsidP="00AC498A">
            <w:pPr>
              <w:rPr>
                <w:noProof/>
              </w:rPr>
            </w:pPr>
          </w:p>
          <w:p w14:paraId="46448E71" w14:textId="77777777" w:rsidR="00AC498A" w:rsidRPr="000243FD" w:rsidRDefault="00AC498A" w:rsidP="00AC498A">
            <w:pPr>
              <w:rPr>
                <w:rFonts w:ascii="Arial" w:eastAsia="Times New Roman" w:hAnsi="Arial" w:cs="Arial"/>
                <w:b/>
                <w:bCs/>
                <w:color w:val="0C746A"/>
                <w:sz w:val="24"/>
                <w:szCs w:val="24"/>
                <w:lang w:eastAsia="en-GB"/>
              </w:rPr>
            </w:pPr>
            <w:r w:rsidRPr="000243FD">
              <w:rPr>
                <w:rFonts w:ascii="Arial" w:hAnsi="Arial" w:cs="Arial"/>
                <w:b/>
                <w:color w:val="0C746A"/>
                <w:sz w:val="24"/>
                <w:szCs w:val="24"/>
                <w:shd w:val="clear" w:color="auto" w:fill="FFFFFF"/>
              </w:rPr>
              <w:t xml:space="preserve">Breast </w:t>
            </w:r>
            <w:r>
              <w:rPr>
                <w:rFonts w:ascii="Arial" w:hAnsi="Arial" w:cs="Arial"/>
                <w:b/>
                <w:color w:val="0C746A"/>
                <w:sz w:val="24"/>
                <w:szCs w:val="24"/>
                <w:shd w:val="clear" w:color="auto" w:fill="FFFFFF"/>
              </w:rPr>
              <w:t>c</w:t>
            </w:r>
            <w:r w:rsidRPr="000243FD">
              <w:rPr>
                <w:rFonts w:ascii="Arial" w:hAnsi="Arial" w:cs="Arial"/>
                <w:b/>
                <w:color w:val="0C746A"/>
                <w:sz w:val="24"/>
                <w:szCs w:val="24"/>
                <w:shd w:val="clear" w:color="auto" w:fill="FFFFFF"/>
              </w:rPr>
              <w:t xml:space="preserve">ancer </w:t>
            </w:r>
            <w:r>
              <w:rPr>
                <w:rFonts w:ascii="Arial" w:hAnsi="Arial" w:cs="Arial"/>
                <w:b/>
                <w:color w:val="0C746A"/>
                <w:sz w:val="24"/>
                <w:szCs w:val="24"/>
                <w:shd w:val="clear" w:color="auto" w:fill="FFFFFF"/>
              </w:rPr>
              <w:t>r</w:t>
            </w:r>
            <w:r w:rsidRPr="000243FD">
              <w:rPr>
                <w:rFonts w:ascii="Arial" w:hAnsi="Arial" w:cs="Arial"/>
                <w:b/>
                <w:color w:val="0C746A"/>
                <w:sz w:val="24"/>
                <w:szCs w:val="24"/>
                <w:shd w:val="clear" w:color="auto" w:fill="FFFFFF"/>
              </w:rPr>
              <w:t xml:space="preserve">isk </w:t>
            </w:r>
            <w:r>
              <w:rPr>
                <w:rFonts w:ascii="Arial" w:hAnsi="Arial" w:cs="Arial"/>
                <w:b/>
                <w:color w:val="0C746A"/>
                <w:sz w:val="24"/>
                <w:szCs w:val="24"/>
                <w:shd w:val="clear" w:color="auto" w:fill="FFFFFF"/>
              </w:rPr>
              <w:t>m</w:t>
            </w:r>
            <w:r w:rsidRPr="000243FD">
              <w:rPr>
                <w:rFonts w:ascii="Arial" w:hAnsi="Arial" w:cs="Arial"/>
                <w:b/>
                <w:color w:val="0C746A"/>
                <w:sz w:val="24"/>
                <w:szCs w:val="24"/>
                <w:shd w:val="clear" w:color="auto" w:fill="FFFFFF"/>
              </w:rPr>
              <w:t xml:space="preserve">odels: Variability when </w:t>
            </w:r>
            <w:r w:rsidRPr="00E65D63">
              <w:rPr>
                <w:rFonts w:ascii="Arial" w:hAnsi="Arial" w:cs="Arial"/>
                <w:b/>
                <w:color w:val="0C746A"/>
                <w:sz w:val="24"/>
                <w:szCs w:val="24"/>
                <w:shd w:val="clear" w:color="auto" w:fill="FFFFFF"/>
              </w:rPr>
              <w:t>applied</w:t>
            </w:r>
            <w:r w:rsidRPr="000243FD">
              <w:rPr>
                <w:rFonts w:ascii="Arial" w:hAnsi="Arial" w:cs="Arial"/>
                <w:b/>
                <w:color w:val="0C746A"/>
                <w:sz w:val="24"/>
                <w:szCs w:val="24"/>
                <w:shd w:val="clear" w:color="auto" w:fill="FFFFFF"/>
              </w:rPr>
              <w:t xml:space="preserve"> at individual level</w:t>
            </w:r>
            <w:r w:rsidRPr="000243FD">
              <w:rPr>
                <w:rFonts w:ascii="Arial" w:eastAsia="Times New Roman" w:hAnsi="Arial" w:cs="Arial"/>
                <w:b/>
                <w:bCs/>
                <w:color w:val="0C746A"/>
                <w:sz w:val="24"/>
                <w:szCs w:val="24"/>
                <w:lang w:eastAsia="en-GB"/>
              </w:rPr>
              <w:t xml:space="preserve"> </w:t>
            </w:r>
          </w:p>
          <w:p w14:paraId="4F19548D" w14:textId="77777777" w:rsidR="00AC498A" w:rsidRPr="00B914AF" w:rsidRDefault="00AC498A" w:rsidP="00AC498A">
            <w:pPr>
              <w:rPr>
                <w:rFonts w:ascii="Arial" w:hAnsi="Arial" w:cs="Arial"/>
                <w:color w:val="454545"/>
                <w:sz w:val="24"/>
                <w:szCs w:val="24"/>
                <w:shd w:val="clear" w:color="auto" w:fill="FFFFFF"/>
              </w:rPr>
            </w:pPr>
            <w:r w:rsidRPr="00B914AF">
              <w:rPr>
                <w:rFonts w:ascii="Arial" w:eastAsia="Times New Roman" w:hAnsi="Arial" w:cs="Arial"/>
                <w:bCs/>
                <w:color w:val="454545"/>
                <w:sz w:val="24"/>
                <w:szCs w:val="24"/>
                <w:lang w:eastAsia="en-GB"/>
              </w:rPr>
              <w:t>7 February (Adam Brentnall. Centre for Evaluation and Methods)</w:t>
            </w:r>
          </w:p>
          <w:p w14:paraId="29724018" w14:textId="19CD7459" w:rsidR="00AC498A" w:rsidRDefault="00AC498A" w:rsidP="00AC498A">
            <w:pPr>
              <w:rPr>
                <w:noProof/>
              </w:rPr>
            </w:pPr>
          </w:p>
        </w:tc>
      </w:tr>
      <w:tr w:rsidR="00AC498A" w:rsidRPr="00D071E5" w14:paraId="35625202" w14:textId="77777777" w:rsidTr="00DB7F4B">
        <w:trPr>
          <w:trHeight w:val="498"/>
        </w:trPr>
        <w:tc>
          <w:tcPr>
            <w:tcW w:w="4510" w:type="dxa"/>
            <w:tcBorders>
              <w:top w:val="nil"/>
              <w:left w:val="nil"/>
              <w:bottom w:val="nil"/>
              <w:right w:val="nil"/>
            </w:tcBorders>
          </w:tcPr>
          <w:p w14:paraId="5A78F8F4" w14:textId="78F2DAEF" w:rsidR="00AC498A" w:rsidRPr="006E3480" w:rsidRDefault="00AC498A" w:rsidP="00AC498A">
            <w:pPr>
              <w:rPr>
                <w:rFonts w:ascii="Arial" w:hAnsi="Arial" w:cs="Arial"/>
                <w:color w:val="454545"/>
                <w:sz w:val="24"/>
                <w:szCs w:val="24"/>
                <w:shd w:val="clear" w:color="auto" w:fill="FFFFFF"/>
              </w:rPr>
            </w:pPr>
            <w:r>
              <w:rPr>
                <w:rFonts w:ascii="Arial" w:eastAsia="Times New Roman" w:hAnsi="Arial" w:cs="Arial"/>
                <w:color w:val="454545"/>
                <w:sz w:val="24"/>
                <w:szCs w:val="24"/>
                <w:lang w:eastAsia="en-GB"/>
              </w:rPr>
              <w:t xml:space="preserve">Researchers </w:t>
            </w:r>
            <w:r w:rsidRPr="000243FD">
              <w:rPr>
                <w:rFonts w:ascii="Arial" w:eastAsia="Times New Roman" w:hAnsi="Arial" w:cs="Arial"/>
                <w:color w:val="454545"/>
                <w:sz w:val="24"/>
                <w:szCs w:val="24"/>
                <w:lang w:eastAsia="en-GB"/>
              </w:rPr>
              <w:t>quantify</w:t>
            </w:r>
            <w:r>
              <w:rPr>
                <w:rFonts w:ascii="Arial" w:eastAsia="Times New Roman" w:hAnsi="Arial" w:cs="Arial"/>
                <w:color w:val="454545"/>
                <w:sz w:val="24"/>
                <w:szCs w:val="24"/>
                <w:lang w:eastAsia="en-GB"/>
              </w:rPr>
              <w:t xml:space="preserve">ing </w:t>
            </w:r>
            <w:r w:rsidRPr="000243FD">
              <w:rPr>
                <w:rFonts w:ascii="Arial" w:eastAsia="Times New Roman" w:hAnsi="Arial" w:cs="Arial"/>
                <w:color w:val="454545"/>
                <w:sz w:val="24"/>
                <w:szCs w:val="24"/>
                <w:lang w:eastAsia="en-GB"/>
              </w:rPr>
              <w:t>accuracy and disagree</w:t>
            </w:r>
            <w:r>
              <w:rPr>
                <w:rFonts w:ascii="Arial" w:eastAsia="Times New Roman" w:hAnsi="Arial" w:cs="Arial"/>
                <w:color w:val="454545"/>
                <w:sz w:val="24"/>
                <w:szCs w:val="24"/>
                <w:lang w:eastAsia="en-GB"/>
              </w:rPr>
              <w:t xml:space="preserve">ment between common breast cancer risk </w:t>
            </w:r>
            <w:r w:rsidRPr="000243FD">
              <w:rPr>
                <w:rFonts w:ascii="Arial" w:eastAsia="Times New Roman" w:hAnsi="Arial" w:cs="Arial"/>
                <w:color w:val="454545"/>
                <w:sz w:val="24"/>
                <w:szCs w:val="24"/>
                <w:lang w:eastAsia="en-GB"/>
              </w:rPr>
              <w:t>models in categorizing individual women as aver</w:t>
            </w:r>
            <w:r>
              <w:rPr>
                <w:rFonts w:ascii="Arial" w:eastAsia="Times New Roman" w:hAnsi="Arial" w:cs="Arial"/>
                <w:color w:val="454545"/>
                <w:sz w:val="24"/>
                <w:szCs w:val="24"/>
                <w:lang w:eastAsia="en-GB"/>
              </w:rPr>
              <w:t xml:space="preserve">age </w:t>
            </w:r>
            <w:r w:rsidRPr="008213FA">
              <w:rPr>
                <w:rFonts w:ascii="Arial" w:eastAsia="Times New Roman" w:hAnsi="Arial" w:cs="Arial"/>
                <w:i/>
                <w:color w:val="454545"/>
                <w:sz w:val="24"/>
                <w:szCs w:val="24"/>
                <w:lang w:eastAsia="en-GB"/>
              </w:rPr>
              <w:t>v</w:t>
            </w:r>
            <w:r>
              <w:rPr>
                <w:rFonts w:ascii="Arial" w:eastAsia="Times New Roman" w:hAnsi="Arial" w:cs="Arial"/>
                <w:color w:val="454545"/>
                <w:sz w:val="24"/>
                <w:szCs w:val="24"/>
                <w:lang w:eastAsia="en-GB"/>
              </w:rPr>
              <w:t xml:space="preserve"> high risk for invasive breast cancer have found substantial variation in risk estimates. The </w:t>
            </w:r>
            <w:hyperlink r:id="rId40" w:history="1">
              <w:r w:rsidRPr="008C2B40">
                <w:rPr>
                  <w:rStyle w:val="Hyperlink"/>
                  <w:rFonts w:ascii="Arial" w:hAnsi="Arial" w:cs="Arial"/>
                  <w:color w:val="454545"/>
                  <w:sz w:val="24"/>
                  <w:szCs w:val="24"/>
                  <w:shd w:val="clear" w:color="auto" w:fill="FFFFFF"/>
                </w:rPr>
                <w:t>study</w:t>
              </w:r>
            </w:hyperlink>
            <w:r>
              <w:rPr>
                <w:rFonts w:ascii="Arial" w:eastAsia="Times New Roman" w:hAnsi="Arial" w:cs="Arial"/>
                <w:color w:val="454545"/>
                <w:sz w:val="24"/>
                <w:szCs w:val="24"/>
                <w:lang w:eastAsia="en-GB"/>
              </w:rPr>
              <w:t xml:space="preserve"> compared three </w:t>
            </w:r>
            <w:r w:rsidRPr="000243FD">
              <w:rPr>
                <w:rFonts w:ascii="Arial" w:eastAsia="Times New Roman" w:hAnsi="Arial" w:cs="Arial"/>
                <w:color w:val="454545"/>
                <w:sz w:val="24"/>
                <w:szCs w:val="24"/>
                <w:lang w:eastAsia="en-GB"/>
              </w:rPr>
              <w:t>models: Breast Cancer Risk Assessment Tool (BCRAT), Breast Cancer Surv</w:t>
            </w:r>
            <w:r>
              <w:rPr>
                <w:rFonts w:ascii="Arial" w:eastAsia="Times New Roman" w:hAnsi="Arial" w:cs="Arial"/>
                <w:color w:val="454545"/>
                <w:sz w:val="24"/>
                <w:szCs w:val="24"/>
                <w:lang w:eastAsia="en-GB"/>
              </w:rPr>
              <w:t>eillance Consortium (BCSC)</w:t>
            </w:r>
            <w:r w:rsidRPr="000243FD">
              <w:rPr>
                <w:rFonts w:ascii="Arial" w:eastAsia="Times New Roman" w:hAnsi="Arial" w:cs="Arial"/>
                <w:color w:val="454545"/>
                <w:sz w:val="24"/>
                <w:szCs w:val="24"/>
                <w:lang w:eastAsia="en-GB"/>
              </w:rPr>
              <w:t>, and International Breast Intervention Study (IBIS)</w:t>
            </w:r>
            <w:r>
              <w:rPr>
                <w:rFonts w:ascii="Arial" w:eastAsia="Times New Roman" w:hAnsi="Arial" w:cs="Arial"/>
                <w:color w:val="454545"/>
                <w:sz w:val="24"/>
                <w:szCs w:val="24"/>
                <w:lang w:eastAsia="en-GB"/>
              </w:rPr>
              <w:t xml:space="preserve"> in 31,115 w</w:t>
            </w:r>
            <w:r w:rsidRPr="000243FD">
              <w:rPr>
                <w:rFonts w:ascii="Arial" w:eastAsia="Times New Roman" w:hAnsi="Arial" w:cs="Arial"/>
                <w:color w:val="454545"/>
                <w:sz w:val="24"/>
                <w:szCs w:val="24"/>
                <w:lang w:eastAsia="en-GB"/>
              </w:rPr>
              <w:t xml:space="preserve">omen </w:t>
            </w:r>
            <w:r>
              <w:rPr>
                <w:rFonts w:ascii="Arial" w:eastAsia="Times New Roman" w:hAnsi="Arial" w:cs="Arial"/>
                <w:color w:val="454545"/>
                <w:sz w:val="24"/>
                <w:szCs w:val="24"/>
                <w:lang w:eastAsia="en-GB"/>
              </w:rPr>
              <w:t xml:space="preserve">aged </w:t>
            </w:r>
            <w:r w:rsidRPr="000243FD">
              <w:rPr>
                <w:rFonts w:ascii="Arial" w:eastAsia="Times New Roman" w:hAnsi="Arial" w:cs="Arial"/>
                <w:color w:val="454545"/>
                <w:sz w:val="24"/>
                <w:szCs w:val="24"/>
                <w:lang w:eastAsia="en-GB"/>
              </w:rPr>
              <w:t>40</w:t>
            </w:r>
            <w:r>
              <w:rPr>
                <w:rFonts w:ascii="Arial" w:eastAsia="Times New Roman" w:hAnsi="Arial" w:cs="Arial"/>
                <w:color w:val="454545"/>
                <w:sz w:val="24"/>
                <w:szCs w:val="24"/>
                <w:lang w:eastAsia="en-GB"/>
              </w:rPr>
              <w:t>-74</w:t>
            </w:r>
            <w:r w:rsidRPr="000243FD">
              <w:rPr>
                <w:rFonts w:ascii="Arial" w:eastAsia="Times New Roman" w:hAnsi="Arial" w:cs="Arial"/>
                <w:color w:val="454545"/>
                <w:sz w:val="24"/>
                <w:szCs w:val="24"/>
                <w:lang w:eastAsia="en-GB"/>
              </w:rPr>
              <w:t xml:space="preserve"> </w:t>
            </w:r>
            <w:r>
              <w:rPr>
                <w:rFonts w:ascii="Arial" w:eastAsia="Times New Roman" w:hAnsi="Arial" w:cs="Arial"/>
                <w:color w:val="454545"/>
                <w:sz w:val="24"/>
                <w:szCs w:val="24"/>
                <w:lang w:eastAsia="en-GB"/>
              </w:rPr>
              <w:t>attending</w:t>
            </w:r>
            <w:r w:rsidRPr="000243FD">
              <w:rPr>
                <w:rFonts w:ascii="Arial" w:eastAsia="Times New Roman" w:hAnsi="Arial" w:cs="Arial"/>
                <w:color w:val="454545"/>
                <w:sz w:val="24"/>
                <w:szCs w:val="24"/>
                <w:lang w:eastAsia="en-GB"/>
              </w:rPr>
              <w:t xml:space="preserve"> screening mammogra</w:t>
            </w:r>
            <w:r>
              <w:rPr>
                <w:rFonts w:ascii="Arial" w:eastAsia="Times New Roman" w:hAnsi="Arial" w:cs="Arial"/>
                <w:color w:val="454545"/>
                <w:sz w:val="24"/>
                <w:szCs w:val="24"/>
                <w:lang w:eastAsia="en-GB"/>
              </w:rPr>
              <w:t>phy</w:t>
            </w:r>
            <w:r w:rsidRPr="000243FD">
              <w:rPr>
                <w:rFonts w:ascii="Arial" w:eastAsia="Times New Roman" w:hAnsi="Arial" w:cs="Arial"/>
                <w:color w:val="454545"/>
                <w:sz w:val="24"/>
                <w:szCs w:val="24"/>
                <w:lang w:eastAsia="en-GB"/>
              </w:rPr>
              <w:t xml:space="preserve"> </w:t>
            </w:r>
            <w:r>
              <w:rPr>
                <w:rFonts w:ascii="Arial" w:eastAsia="Times New Roman" w:hAnsi="Arial" w:cs="Arial"/>
                <w:color w:val="454545"/>
                <w:sz w:val="24"/>
                <w:szCs w:val="24"/>
                <w:lang w:eastAsia="en-GB"/>
              </w:rPr>
              <w:t>from</w:t>
            </w:r>
            <w:r w:rsidRPr="000243FD">
              <w:rPr>
                <w:rFonts w:ascii="Arial" w:eastAsia="Times New Roman" w:hAnsi="Arial" w:cs="Arial"/>
                <w:color w:val="454545"/>
                <w:sz w:val="24"/>
                <w:szCs w:val="24"/>
                <w:lang w:eastAsia="en-GB"/>
              </w:rPr>
              <w:t xml:space="preserve"> 2011</w:t>
            </w:r>
            <w:r>
              <w:rPr>
                <w:rFonts w:ascii="Arial" w:eastAsia="Times New Roman" w:hAnsi="Arial" w:cs="Arial"/>
                <w:color w:val="454545"/>
                <w:sz w:val="24"/>
                <w:szCs w:val="24"/>
                <w:lang w:eastAsia="en-GB"/>
              </w:rPr>
              <w:t>-2015.</w:t>
            </w:r>
            <w:r w:rsidRPr="000243FD">
              <w:rPr>
                <w:rFonts w:ascii="Arial" w:eastAsia="Times New Roman" w:hAnsi="Arial" w:cs="Arial"/>
                <w:color w:val="454545"/>
                <w:sz w:val="24"/>
                <w:szCs w:val="24"/>
                <w:lang w:eastAsia="en-GB"/>
              </w:rPr>
              <w:t xml:space="preserve"> </w:t>
            </w:r>
            <w:r>
              <w:rPr>
                <w:rFonts w:ascii="Arial" w:eastAsia="Times New Roman" w:hAnsi="Arial" w:cs="Arial"/>
                <w:color w:val="454545"/>
                <w:sz w:val="24"/>
                <w:szCs w:val="24"/>
                <w:lang w:eastAsia="en-GB"/>
              </w:rPr>
              <w:t>M</w:t>
            </w:r>
            <w:r w:rsidRPr="000243FD">
              <w:rPr>
                <w:rFonts w:ascii="Arial" w:eastAsia="Times New Roman" w:hAnsi="Arial" w:cs="Arial"/>
                <w:color w:val="454545"/>
                <w:sz w:val="24"/>
                <w:szCs w:val="24"/>
                <w:lang w:eastAsia="en-GB"/>
              </w:rPr>
              <w:t>odel discrimination and calibration at the population level</w:t>
            </w:r>
            <w:r>
              <w:rPr>
                <w:rFonts w:ascii="Arial" w:eastAsia="Times New Roman" w:hAnsi="Arial" w:cs="Arial"/>
                <w:color w:val="454545"/>
                <w:sz w:val="24"/>
                <w:szCs w:val="24"/>
                <w:lang w:eastAsia="en-GB"/>
              </w:rPr>
              <w:t>,</w:t>
            </w:r>
            <w:r w:rsidRPr="000243FD">
              <w:rPr>
                <w:rFonts w:ascii="Arial" w:eastAsia="Times New Roman" w:hAnsi="Arial" w:cs="Arial"/>
                <w:color w:val="454545"/>
                <w:sz w:val="24"/>
                <w:szCs w:val="24"/>
                <w:lang w:eastAsia="en-GB"/>
              </w:rPr>
              <w:t xml:space="preserve"> and inter-model agreement for 5-year breast cancer risk at the individual level </w:t>
            </w:r>
            <w:r>
              <w:rPr>
                <w:rFonts w:ascii="Arial" w:eastAsia="Times New Roman" w:hAnsi="Arial" w:cs="Arial"/>
                <w:color w:val="454545"/>
                <w:sz w:val="24"/>
                <w:szCs w:val="24"/>
                <w:lang w:eastAsia="en-GB"/>
              </w:rPr>
              <w:t>were calculated using cutoffs of ≥1.67% and ≥ 3.0%. Almost half (46.6%) were classified</w:t>
            </w:r>
            <w:r w:rsidRPr="000243FD">
              <w:rPr>
                <w:rFonts w:ascii="Arial" w:eastAsia="Times New Roman" w:hAnsi="Arial" w:cs="Arial"/>
                <w:color w:val="454545"/>
                <w:sz w:val="24"/>
                <w:szCs w:val="24"/>
                <w:lang w:eastAsia="en-GB"/>
              </w:rPr>
              <w:t xml:space="preserve"> high risk by at least</w:t>
            </w:r>
            <w:r>
              <w:rPr>
                <w:rFonts w:ascii="Arial" w:eastAsia="Times New Roman" w:hAnsi="Arial" w:cs="Arial"/>
                <w:color w:val="454545"/>
                <w:sz w:val="24"/>
                <w:szCs w:val="24"/>
                <w:lang w:eastAsia="en-GB"/>
              </w:rPr>
              <w:t xml:space="preserve"> one of the three models (</w:t>
            </w:r>
            <w:r w:rsidRPr="000243FD">
              <w:rPr>
                <w:rFonts w:ascii="Arial" w:eastAsia="Times New Roman" w:hAnsi="Arial" w:cs="Arial"/>
                <w:color w:val="454545"/>
                <w:sz w:val="24"/>
                <w:szCs w:val="24"/>
                <w:lang w:eastAsia="en-GB"/>
              </w:rPr>
              <w:t>if all three models wer</w:t>
            </w:r>
            <w:r>
              <w:rPr>
                <w:rFonts w:ascii="Arial" w:eastAsia="Times New Roman" w:hAnsi="Arial" w:cs="Arial"/>
                <w:color w:val="454545"/>
                <w:sz w:val="24"/>
                <w:szCs w:val="24"/>
                <w:lang w:eastAsia="en-GB"/>
              </w:rPr>
              <w:t xml:space="preserve">e applied) for the </w:t>
            </w:r>
            <w:r w:rsidRPr="000243FD">
              <w:rPr>
                <w:rFonts w:ascii="Arial" w:eastAsia="Times New Roman" w:hAnsi="Arial" w:cs="Arial"/>
                <w:color w:val="454545"/>
                <w:sz w:val="24"/>
                <w:szCs w:val="24"/>
                <w:lang w:eastAsia="en-GB"/>
              </w:rPr>
              <w:t>≥ 1.67%</w:t>
            </w:r>
            <w:r>
              <w:rPr>
                <w:rFonts w:ascii="Arial" w:eastAsia="Times New Roman" w:hAnsi="Arial" w:cs="Arial"/>
                <w:color w:val="454545"/>
                <w:sz w:val="24"/>
                <w:szCs w:val="24"/>
                <w:lang w:eastAsia="en-GB"/>
              </w:rPr>
              <w:t xml:space="preserve"> threshold</w:t>
            </w:r>
            <w:r w:rsidRPr="000243FD">
              <w:rPr>
                <w:rFonts w:ascii="Arial" w:eastAsia="Times New Roman" w:hAnsi="Arial" w:cs="Arial"/>
                <w:color w:val="454545"/>
                <w:sz w:val="24"/>
                <w:szCs w:val="24"/>
                <w:lang w:eastAsia="en-GB"/>
              </w:rPr>
              <w:t>, and 11</w:t>
            </w:r>
            <w:r>
              <w:rPr>
                <w:rFonts w:ascii="Arial" w:eastAsia="Times New Roman" w:hAnsi="Arial" w:cs="Arial"/>
                <w:color w:val="454545"/>
                <w:sz w:val="24"/>
                <w:szCs w:val="24"/>
                <w:lang w:eastAsia="en-GB"/>
              </w:rPr>
              <w:t>.1%</w:t>
            </w:r>
            <w:r w:rsidRPr="000243FD">
              <w:rPr>
                <w:rFonts w:ascii="Arial" w:eastAsia="Times New Roman" w:hAnsi="Arial" w:cs="Arial"/>
                <w:color w:val="454545"/>
                <w:sz w:val="24"/>
                <w:szCs w:val="24"/>
                <w:lang w:eastAsia="en-GB"/>
              </w:rPr>
              <w:t xml:space="preserve"> for ≥ 3.0%.</w:t>
            </w:r>
            <w:r>
              <w:rPr>
                <w:rFonts w:ascii="Arial" w:eastAsia="Times New Roman" w:hAnsi="Arial" w:cs="Arial"/>
                <w:color w:val="454545"/>
                <w:sz w:val="24"/>
                <w:szCs w:val="24"/>
                <w:lang w:eastAsia="en-GB"/>
              </w:rPr>
              <w:t xml:space="preserve"> Authors say c</w:t>
            </w:r>
            <w:r w:rsidRPr="000243FD">
              <w:rPr>
                <w:rFonts w:ascii="Arial" w:eastAsia="Times New Roman" w:hAnsi="Arial" w:cs="Arial"/>
                <w:color w:val="454545"/>
                <w:sz w:val="24"/>
                <w:szCs w:val="24"/>
                <w:lang w:eastAsia="en-GB"/>
              </w:rPr>
              <w:t xml:space="preserve">linicians </w:t>
            </w:r>
            <w:r>
              <w:rPr>
                <w:rFonts w:ascii="Arial" w:eastAsia="Times New Roman" w:hAnsi="Arial" w:cs="Arial"/>
                <w:color w:val="454545"/>
                <w:sz w:val="24"/>
                <w:szCs w:val="24"/>
                <w:lang w:eastAsia="en-GB"/>
              </w:rPr>
              <w:t>should</w:t>
            </w:r>
            <w:r w:rsidRPr="000243FD">
              <w:rPr>
                <w:rFonts w:ascii="Arial" w:eastAsia="Times New Roman" w:hAnsi="Arial" w:cs="Arial"/>
                <w:color w:val="454545"/>
                <w:sz w:val="24"/>
                <w:szCs w:val="24"/>
                <w:lang w:eastAsia="en-GB"/>
              </w:rPr>
              <w:t xml:space="preserve"> be aware of the high false-positive and false-negative rates and </w:t>
            </w:r>
            <w:r w:rsidRPr="000243FD">
              <w:rPr>
                <w:rFonts w:ascii="Arial" w:eastAsia="Times New Roman" w:hAnsi="Arial" w:cs="Arial"/>
                <w:color w:val="454545"/>
                <w:sz w:val="24"/>
                <w:szCs w:val="24"/>
                <w:lang w:eastAsia="en-GB"/>
              </w:rPr>
              <w:lastRenderedPageBreak/>
              <w:t>variation between models when talking with patients</w:t>
            </w:r>
            <w:r>
              <w:rPr>
                <w:rFonts w:ascii="Arial" w:eastAsia="Times New Roman" w:hAnsi="Arial" w:cs="Arial"/>
                <w:color w:val="454545"/>
                <w:sz w:val="24"/>
                <w:szCs w:val="24"/>
                <w:lang w:eastAsia="en-GB"/>
              </w:rPr>
              <w:t xml:space="preserve">. </w:t>
            </w:r>
          </w:p>
        </w:tc>
        <w:tc>
          <w:tcPr>
            <w:tcW w:w="4511" w:type="dxa"/>
            <w:tcBorders>
              <w:top w:val="nil"/>
              <w:left w:val="nil"/>
              <w:bottom w:val="nil"/>
              <w:right w:val="nil"/>
            </w:tcBorders>
          </w:tcPr>
          <w:p w14:paraId="6DF399DB" w14:textId="65BF3D32" w:rsidR="00AC498A" w:rsidRPr="00A501EE" w:rsidRDefault="00AC498A" w:rsidP="00AC498A">
            <w:pPr>
              <w:rPr>
                <w:rFonts w:ascii="Arial" w:hAnsi="Arial" w:cs="Arial"/>
                <w:color w:val="454545"/>
                <w:sz w:val="24"/>
                <w:szCs w:val="24"/>
                <w:shd w:val="clear" w:color="auto" w:fill="FFFFFF"/>
              </w:rPr>
            </w:pPr>
            <w:r>
              <w:rPr>
                <w:rFonts w:ascii="Arial" w:eastAsia="Times New Roman" w:hAnsi="Arial" w:cs="Arial"/>
                <w:b/>
                <w:bCs/>
                <w:noProof/>
                <w:color w:val="0C746A"/>
                <w:sz w:val="28"/>
                <w:szCs w:val="28"/>
                <w:lang w:eastAsia="en-GB"/>
              </w:rPr>
              <w:lastRenderedPageBreak/>
              <w:drawing>
                <wp:inline distT="0" distB="0" distL="0" distR="0" wp14:anchorId="749B9E99" wp14:editId="6E4DF829">
                  <wp:extent cx="2729132" cy="445872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mmography2.jpg"/>
                          <pic:cNvPicPr/>
                        </pic:nvPicPr>
                        <pic:blipFill rotWithShape="1">
                          <a:blip r:embed="rId41" cstate="print">
                            <a:extLst>
                              <a:ext uri="{28A0092B-C50C-407E-A947-70E740481C1C}">
                                <a14:useLocalDpi xmlns:a14="http://schemas.microsoft.com/office/drawing/2010/main" val="0"/>
                              </a:ext>
                            </a:extLst>
                          </a:blip>
                          <a:srcRect l="53244" r="5946"/>
                          <a:stretch/>
                        </pic:blipFill>
                        <pic:spPr bwMode="auto">
                          <a:xfrm>
                            <a:off x="0" y="0"/>
                            <a:ext cx="2794441" cy="4565419"/>
                          </a:xfrm>
                          <a:prstGeom prst="rect">
                            <a:avLst/>
                          </a:prstGeom>
                          <a:ln>
                            <a:noFill/>
                          </a:ln>
                          <a:extLst>
                            <a:ext uri="{53640926-AAD7-44D8-BBD7-CCE9431645EC}">
                              <a14:shadowObscured xmlns:a14="http://schemas.microsoft.com/office/drawing/2010/main"/>
                            </a:ext>
                          </a:extLst>
                        </pic:spPr>
                      </pic:pic>
                    </a:graphicData>
                  </a:graphic>
                </wp:inline>
              </w:drawing>
            </w:r>
          </w:p>
        </w:tc>
      </w:tr>
      <w:tr w:rsidR="00AC498A" w:rsidRPr="00D071E5" w14:paraId="6AFEB92D" w14:textId="77777777" w:rsidTr="00DB7F4B">
        <w:trPr>
          <w:trHeight w:val="498"/>
        </w:trPr>
        <w:tc>
          <w:tcPr>
            <w:tcW w:w="9021" w:type="dxa"/>
            <w:gridSpan w:val="2"/>
            <w:tcBorders>
              <w:top w:val="nil"/>
              <w:left w:val="nil"/>
              <w:bottom w:val="nil"/>
              <w:right w:val="nil"/>
            </w:tcBorders>
          </w:tcPr>
          <w:p w14:paraId="20892B39" w14:textId="6ECA1B9F" w:rsidR="00AC498A" w:rsidRDefault="00AC498A" w:rsidP="00AC498A">
            <w:pPr>
              <w:rPr>
                <w:noProof/>
              </w:rPr>
            </w:pPr>
          </w:p>
          <w:p w14:paraId="468B4F2A" w14:textId="77777777" w:rsidR="00AC498A" w:rsidRPr="00E65D63" w:rsidRDefault="00AC498A" w:rsidP="00AC498A">
            <w:pPr>
              <w:rPr>
                <w:rFonts w:ascii="Arial" w:hAnsi="Arial" w:cs="Arial"/>
                <w:b/>
                <w:color w:val="0C746A"/>
                <w:sz w:val="24"/>
                <w:szCs w:val="24"/>
                <w:shd w:val="clear" w:color="auto" w:fill="FFFFFF"/>
              </w:rPr>
            </w:pPr>
            <w:r w:rsidRPr="00E65D63">
              <w:rPr>
                <w:rFonts w:ascii="Arial" w:hAnsi="Arial" w:cs="Arial"/>
                <w:b/>
                <w:color w:val="0C746A"/>
                <w:sz w:val="24"/>
                <w:szCs w:val="24"/>
                <w:shd w:val="clear" w:color="auto" w:fill="FFFFFF"/>
              </w:rPr>
              <w:t>High-intensity interval training in cardiac rehabilitation</w:t>
            </w:r>
          </w:p>
          <w:p w14:paraId="6968D938" w14:textId="77777777" w:rsidR="00AC498A" w:rsidRPr="00B236F3" w:rsidRDefault="00AC498A" w:rsidP="00AC498A">
            <w:pPr>
              <w:rPr>
                <w:rFonts w:ascii="Arial" w:hAnsi="Arial" w:cs="Arial"/>
                <w:color w:val="454545"/>
                <w:sz w:val="24"/>
                <w:szCs w:val="24"/>
                <w:shd w:val="clear" w:color="auto" w:fill="FFFFFF"/>
              </w:rPr>
            </w:pPr>
            <w:r w:rsidRPr="00B236F3">
              <w:rPr>
                <w:rFonts w:ascii="Arial" w:hAnsi="Arial" w:cs="Arial"/>
                <w:color w:val="454545"/>
                <w:sz w:val="24"/>
                <w:szCs w:val="24"/>
                <w:shd w:val="clear" w:color="auto" w:fill="FFFFFF"/>
              </w:rPr>
              <w:t>8 February (Thomas Hamborg. Centre for Evaluation and Methods)</w:t>
            </w:r>
          </w:p>
          <w:p w14:paraId="7C51D8FF" w14:textId="2153D97E" w:rsidR="00AC498A" w:rsidRDefault="00AC498A" w:rsidP="00AC498A">
            <w:pPr>
              <w:rPr>
                <w:noProof/>
              </w:rPr>
            </w:pPr>
          </w:p>
        </w:tc>
      </w:tr>
      <w:tr w:rsidR="00AC498A" w:rsidRPr="00D071E5" w14:paraId="38976373" w14:textId="77777777" w:rsidTr="00A94D36">
        <w:trPr>
          <w:trHeight w:val="498"/>
        </w:trPr>
        <w:tc>
          <w:tcPr>
            <w:tcW w:w="4510" w:type="dxa"/>
            <w:tcBorders>
              <w:top w:val="nil"/>
              <w:left w:val="nil"/>
              <w:bottom w:val="nil"/>
              <w:right w:val="nil"/>
            </w:tcBorders>
          </w:tcPr>
          <w:p w14:paraId="4DF591E0" w14:textId="44723B1D" w:rsidR="00AC498A" w:rsidRPr="003A04FD" w:rsidRDefault="00AC498A" w:rsidP="00AC498A">
            <w:pPr>
              <w:rPr>
                <w:rFonts w:ascii="Arial" w:hAnsi="Arial" w:cs="Arial"/>
                <w:color w:val="454545"/>
                <w:sz w:val="24"/>
                <w:szCs w:val="24"/>
              </w:rPr>
            </w:pPr>
            <w:r>
              <w:rPr>
                <w:noProof/>
                <w:lang w:eastAsia="en-GB"/>
              </w:rPr>
              <w:drawing>
                <wp:inline distT="0" distB="0" distL="0" distR="0" wp14:anchorId="6D52AC03" wp14:editId="786CDBDC">
                  <wp:extent cx="2743200" cy="3009787"/>
                  <wp:effectExtent l="0" t="0" r="0" b="635"/>
                  <wp:docPr id="36" name="Picture 36" descr="Model of a heart. Photo by Kenny Eliason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 of a heart. Photo by Kenny Eliason on Unsplash"/>
                          <pic:cNvPicPr>
                            <a:picLocks noChangeAspect="1" noChangeArrowheads="1"/>
                          </pic:cNvPicPr>
                        </pic:nvPicPr>
                        <pic:blipFill rotWithShape="1">
                          <a:blip r:embed="rId42">
                            <a:extLst>
                              <a:ext uri="{28A0092B-C50C-407E-A947-70E740481C1C}">
                                <a14:useLocalDpi xmlns:a14="http://schemas.microsoft.com/office/drawing/2010/main" val="0"/>
                              </a:ext>
                            </a:extLst>
                          </a:blip>
                          <a:srcRect l="22788" t="12876" r="32633" b="9666"/>
                          <a:stretch/>
                        </pic:blipFill>
                        <pic:spPr bwMode="auto">
                          <a:xfrm>
                            <a:off x="0" y="0"/>
                            <a:ext cx="2773860" cy="30434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6CCE120D" w14:textId="1865608E" w:rsidR="00AC498A" w:rsidRPr="00884F53" w:rsidRDefault="00AC498A" w:rsidP="00AC498A">
            <w:pPr>
              <w:rPr>
                <w:rFonts w:ascii="Arial" w:eastAsia="Times New Roman" w:hAnsi="Arial" w:cs="Arial"/>
                <w:bCs/>
                <w:color w:val="454545"/>
                <w:sz w:val="24"/>
                <w:szCs w:val="24"/>
                <w:lang w:eastAsia="en-GB"/>
              </w:rPr>
            </w:pPr>
            <w:r w:rsidRPr="00B236F3">
              <w:rPr>
                <w:rFonts w:ascii="Arial" w:eastAsia="Times New Roman" w:hAnsi="Arial" w:cs="Arial"/>
                <w:bCs/>
                <w:color w:val="454545"/>
                <w:sz w:val="24"/>
                <w:szCs w:val="24"/>
                <w:lang w:eastAsia="en-GB"/>
              </w:rPr>
              <w:t>To address the</w:t>
            </w:r>
            <w:r w:rsidRPr="00B236F3">
              <w:rPr>
                <w:rFonts w:ascii="Arial" w:hAnsi="Arial" w:cs="Arial"/>
                <w:color w:val="454545"/>
                <w:sz w:val="24"/>
                <w:szCs w:val="24"/>
              </w:rPr>
              <w:t xml:space="preserve"> lack of consensus on prescribing high-intensity interval exercise training (HIIT) for people with coro</w:t>
            </w:r>
            <w:r>
              <w:rPr>
                <w:rFonts w:ascii="Arial" w:hAnsi="Arial" w:cs="Arial"/>
                <w:color w:val="454545"/>
                <w:sz w:val="24"/>
                <w:szCs w:val="24"/>
              </w:rPr>
              <w:t>nary artery disease</w:t>
            </w:r>
            <w:r w:rsidRPr="00B236F3">
              <w:rPr>
                <w:rFonts w:ascii="Arial" w:hAnsi="Arial" w:cs="Arial"/>
                <w:color w:val="454545"/>
                <w:sz w:val="24"/>
                <w:szCs w:val="24"/>
              </w:rPr>
              <w:t xml:space="preserve">, researchers conducted an </w:t>
            </w:r>
            <w:hyperlink r:id="rId43" w:history="1">
              <w:r w:rsidRPr="00B236F3">
                <w:rPr>
                  <w:rStyle w:val="Hyperlink"/>
                  <w:rFonts w:ascii="Arial" w:eastAsia="Times New Roman" w:hAnsi="Arial" w:cs="Arial"/>
                  <w:bCs/>
                  <w:color w:val="454545"/>
                  <w:sz w:val="24"/>
                  <w:szCs w:val="24"/>
                  <w:lang w:eastAsia="en-GB"/>
                </w:rPr>
                <w:t>RCT</w:t>
              </w:r>
            </w:hyperlink>
            <w:r w:rsidRPr="00B236F3">
              <w:rPr>
                <w:rFonts w:ascii="Arial" w:hAnsi="Arial" w:cs="Arial"/>
                <w:color w:val="454545"/>
                <w:sz w:val="24"/>
                <w:szCs w:val="24"/>
              </w:rPr>
              <w:t xml:space="preserve"> of 382 patients from 6 outpatient cardiac rehabilitation (CR) centres, randomised to</w:t>
            </w:r>
            <w:r>
              <w:rPr>
                <w:rFonts w:ascii="Arial" w:hAnsi="Arial" w:cs="Arial"/>
                <w:color w:val="454545"/>
                <w:sz w:val="24"/>
                <w:szCs w:val="24"/>
              </w:rPr>
              <w:t xml:space="preserve"> twice-weekly HIIT (n=</w:t>
            </w:r>
            <w:r w:rsidRPr="00B236F3">
              <w:rPr>
                <w:rFonts w:ascii="Arial" w:hAnsi="Arial" w:cs="Arial"/>
                <w:color w:val="454545"/>
                <w:sz w:val="24"/>
                <w:szCs w:val="24"/>
              </w:rPr>
              <w:t xml:space="preserve">187) or moderate intensity steady-state exercise (MISS) </w:t>
            </w:r>
            <w:r>
              <w:rPr>
                <w:rFonts w:ascii="Arial" w:hAnsi="Arial" w:cs="Arial"/>
                <w:color w:val="454545"/>
                <w:sz w:val="24"/>
                <w:szCs w:val="24"/>
              </w:rPr>
              <w:t>(n=</w:t>
            </w:r>
            <w:r w:rsidRPr="00B236F3">
              <w:rPr>
                <w:rFonts w:ascii="Arial" w:hAnsi="Arial" w:cs="Arial"/>
                <w:color w:val="454545"/>
                <w:sz w:val="24"/>
                <w:szCs w:val="24"/>
              </w:rPr>
              <w:t>195) for 8 weeks.  Primary outcome was change in cardiorespiratory fitness (peak oxygen uptake, VO2 peak). A</w:t>
            </w:r>
            <w:r>
              <w:rPr>
                <w:rFonts w:ascii="Arial" w:hAnsi="Arial" w:cs="Arial"/>
                <w:color w:val="454545"/>
                <w:sz w:val="24"/>
                <w:szCs w:val="24"/>
              </w:rPr>
              <w:t xml:space="preserve">t 8-week follow </w:t>
            </w:r>
            <w:r w:rsidRPr="00B236F3">
              <w:rPr>
                <w:rFonts w:ascii="Arial" w:hAnsi="Arial" w:cs="Arial"/>
                <w:color w:val="454545"/>
                <w:sz w:val="24"/>
                <w:szCs w:val="24"/>
              </w:rPr>
              <w:t>up</w:t>
            </w:r>
            <w:r>
              <w:rPr>
                <w:rFonts w:ascii="Arial" w:hAnsi="Arial" w:cs="Arial"/>
                <w:color w:val="454545"/>
                <w:sz w:val="24"/>
                <w:szCs w:val="24"/>
              </w:rPr>
              <w:t>,</w:t>
            </w:r>
            <w:r w:rsidRPr="00B236F3">
              <w:rPr>
                <w:rFonts w:ascii="Arial" w:hAnsi="Arial" w:cs="Arial"/>
                <w:color w:val="454545"/>
                <w:sz w:val="24"/>
                <w:szCs w:val="24"/>
              </w:rPr>
              <w:t xml:space="preserve"> peak oxygen uptake improved more with HIIT than with MISS (2.37 mL.kg-1.min-1; SD 3.11 </w:t>
            </w:r>
            <w:r w:rsidRPr="00B236F3">
              <w:rPr>
                <w:rFonts w:ascii="Arial" w:hAnsi="Arial" w:cs="Arial"/>
                <w:i/>
                <w:color w:val="454545"/>
                <w:sz w:val="24"/>
                <w:szCs w:val="24"/>
              </w:rPr>
              <w:t>v</w:t>
            </w:r>
            <w:r w:rsidRPr="00B236F3">
              <w:rPr>
                <w:rFonts w:ascii="Arial" w:hAnsi="Arial" w:cs="Arial"/>
                <w:color w:val="454545"/>
                <w:sz w:val="24"/>
                <w:szCs w:val="24"/>
              </w:rPr>
              <w:t xml:space="preserve"> 1.32 mL.kg-1.min-1; SD 2.66). Authors conclude that HIIT should be considered by all CR programmes as an adjunct or alternative to MISS.</w:t>
            </w:r>
          </w:p>
        </w:tc>
      </w:tr>
      <w:tr w:rsidR="00AC498A" w:rsidRPr="00D071E5" w14:paraId="70F8A65E" w14:textId="77777777" w:rsidTr="00FE6C0E">
        <w:trPr>
          <w:trHeight w:val="498"/>
        </w:trPr>
        <w:tc>
          <w:tcPr>
            <w:tcW w:w="9021" w:type="dxa"/>
            <w:gridSpan w:val="2"/>
            <w:tcBorders>
              <w:top w:val="nil"/>
              <w:left w:val="nil"/>
              <w:bottom w:val="nil"/>
              <w:right w:val="nil"/>
            </w:tcBorders>
          </w:tcPr>
          <w:p w14:paraId="223302D5" w14:textId="77777777" w:rsidR="00AC498A" w:rsidRDefault="00AC498A" w:rsidP="00AC498A">
            <w:pPr>
              <w:rPr>
                <w:noProof/>
                <w:lang w:eastAsia="en-GB"/>
              </w:rPr>
            </w:pPr>
          </w:p>
          <w:p w14:paraId="02C521CF" w14:textId="77777777" w:rsidR="00AC498A" w:rsidRPr="00E65D63" w:rsidRDefault="00AC498A" w:rsidP="00AC498A">
            <w:pPr>
              <w:pStyle w:val="NormalWeb"/>
              <w:shd w:val="clear" w:color="auto" w:fill="FFFFFF"/>
              <w:spacing w:before="0" w:beforeAutospacing="0" w:after="0" w:afterAutospacing="0"/>
              <w:rPr>
                <w:rFonts w:ascii="Arial" w:hAnsi="Arial" w:cs="Arial"/>
                <w:b/>
                <w:color w:val="0C746A"/>
              </w:rPr>
            </w:pPr>
            <w:r w:rsidRPr="00E65D63">
              <w:rPr>
                <w:rFonts w:ascii="Arial" w:hAnsi="Arial" w:cs="Arial"/>
                <w:b/>
                <w:color w:val="0C746A"/>
              </w:rPr>
              <w:t>RCT Protocol</w:t>
            </w:r>
            <w:r>
              <w:rPr>
                <w:rFonts w:ascii="Arial" w:hAnsi="Arial" w:cs="Arial"/>
                <w:b/>
                <w:color w:val="0C746A"/>
              </w:rPr>
              <w:t xml:space="preserve"> to test</w:t>
            </w:r>
            <w:r w:rsidRPr="00E65D63">
              <w:rPr>
                <w:rFonts w:ascii="Arial" w:hAnsi="Arial" w:cs="Arial"/>
                <w:b/>
                <w:color w:val="0C746A"/>
              </w:rPr>
              <w:t xml:space="preserve"> DIALOG-A among Colombian adolescents with depression </w:t>
            </w:r>
          </w:p>
          <w:p w14:paraId="5FAEB4B3" w14:textId="77777777" w:rsidR="00AC498A" w:rsidRDefault="00AC498A" w:rsidP="00AC498A">
            <w:pPr>
              <w:pStyle w:val="NormalWeb"/>
              <w:shd w:val="clear" w:color="auto" w:fill="FFFFFF"/>
              <w:spacing w:before="0" w:beforeAutospacing="0" w:after="0" w:afterAutospacing="0"/>
              <w:rPr>
                <w:rFonts w:ascii="Arial" w:hAnsi="Arial" w:cs="Arial"/>
                <w:color w:val="212121"/>
              </w:rPr>
            </w:pPr>
            <w:r w:rsidRPr="00744417">
              <w:rPr>
                <w:rFonts w:ascii="Arial" w:hAnsi="Arial" w:cs="Arial"/>
                <w:color w:val="212121"/>
              </w:rPr>
              <w:t>8 February (Stefan Priebe, Victoria Bird. Centre for Psychiatry and Mental Health)</w:t>
            </w:r>
          </w:p>
          <w:p w14:paraId="7CFF80AF" w14:textId="28CB817B" w:rsidR="00AC498A" w:rsidRDefault="00AC498A" w:rsidP="00AC498A">
            <w:pPr>
              <w:rPr>
                <w:noProof/>
                <w:lang w:eastAsia="en-GB"/>
              </w:rPr>
            </w:pPr>
          </w:p>
        </w:tc>
      </w:tr>
      <w:tr w:rsidR="00AC498A" w:rsidRPr="00D071E5" w14:paraId="1D6723B1" w14:textId="77777777" w:rsidTr="00A94D36">
        <w:trPr>
          <w:trHeight w:val="498"/>
        </w:trPr>
        <w:tc>
          <w:tcPr>
            <w:tcW w:w="4510" w:type="dxa"/>
            <w:tcBorders>
              <w:top w:val="nil"/>
              <w:left w:val="nil"/>
              <w:bottom w:val="nil"/>
              <w:right w:val="nil"/>
            </w:tcBorders>
          </w:tcPr>
          <w:p w14:paraId="211A2AA2" w14:textId="6934DA69" w:rsidR="00AC498A" w:rsidRPr="009A2842" w:rsidRDefault="00AC498A" w:rsidP="00AC498A">
            <w:pPr>
              <w:pStyle w:val="NormalWeb"/>
              <w:shd w:val="clear" w:color="auto" w:fill="FFFFFF"/>
              <w:spacing w:before="0" w:beforeAutospacing="0" w:after="0" w:afterAutospacing="0"/>
              <w:rPr>
                <w:rFonts w:ascii="Arial" w:hAnsi="Arial" w:cs="Arial"/>
                <w:color w:val="454545"/>
              </w:rPr>
            </w:pPr>
            <w:r w:rsidRPr="00F325D1">
              <w:rPr>
                <w:rFonts w:ascii="Arial" w:hAnsi="Arial" w:cs="Arial"/>
                <w:color w:val="454545"/>
                <w:shd w:val="clear" w:color="auto" w:fill="FFFFFF"/>
              </w:rPr>
              <w:lastRenderedPageBreak/>
              <w:t xml:space="preserve">Authors have published the </w:t>
            </w:r>
            <w:hyperlink r:id="rId44" w:history="1">
              <w:r>
                <w:rPr>
                  <w:rStyle w:val="Hyperlink"/>
                  <w:rFonts w:ascii="Arial" w:hAnsi="Arial" w:cs="Arial"/>
                  <w:color w:val="454545"/>
                </w:rPr>
                <w:t>protocol</w:t>
              </w:r>
            </w:hyperlink>
            <w:r w:rsidRPr="00F325D1">
              <w:rPr>
                <w:rFonts w:ascii="Arial" w:hAnsi="Arial" w:cs="Arial"/>
                <w:color w:val="454545"/>
                <w:shd w:val="clear" w:color="auto" w:fill="FFFFFF"/>
              </w:rPr>
              <w:t xml:space="preserve"> for an RCT to evaluate the use of the </w:t>
            </w:r>
            <w:r w:rsidRPr="00F325D1">
              <w:rPr>
                <w:rFonts w:ascii="Arial" w:hAnsi="Arial" w:cs="Arial"/>
                <w:color w:val="454545"/>
              </w:rPr>
              <w:t>DIALOG+ intervention (DIALOG-A) in community treatment of Colombian adolescents with depression and anxiety. Clinicians will be randomized 2:1 to either the intervention (12 clinicians:72 adolescents) or control group (6 clinicians:36 adolescents) (routine care). In the intervention arm clinicians will use DIALOG-A with adolescents month</w:t>
            </w:r>
            <w:r>
              <w:rPr>
                <w:rFonts w:ascii="Arial" w:hAnsi="Arial" w:cs="Arial"/>
                <w:color w:val="454545"/>
              </w:rPr>
              <w:t>ly</w:t>
            </w:r>
            <w:r w:rsidRPr="00F325D1">
              <w:rPr>
                <w:rFonts w:ascii="Arial" w:hAnsi="Arial" w:cs="Arial"/>
                <w:color w:val="454545"/>
              </w:rPr>
              <w:t xml:space="preserve"> over 6 months. Outcomes will be measured at baseline, 6 months, and 9 months. Quantitative and qualitative analysis of data from semistructured interviews with all clinicians and a subset of adolescents in the intervention arm, to be conducted at the end of the intervention period. If results are positive, DIALOG-A can be implemented into routine care of adolescents with these mental health problems, and will provide valuable insight to other middle-income countries.</w:t>
            </w:r>
          </w:p>
        </w:tc>
        <w:tc>
          <w:tcPr>
            <w:tcW w:w="4511" w:type="dxa"/>
            <w:tcBorders>
              <w:top w:val="nil"/>
              <w:left w:val="nil"/>
              <w:bottom w:val="nil"/>
              <w:right w:val="nil"/>
            </w:tcBorders>
          </w:tcPr>
          <w:p w14:paraId="03E2586E" w14:textId="6B112647" w:rsidR="00AC498A" w:rsidRPr="0073130F" w:rsidRDefault="00AC498A" w:rsidP="00AC498A">
            <w:pPr>
              <w:rPr>
                <w:rFonts w:ascii="Arial" w:hAnsi="Arial" w:cs="Arial"/>
                <w:color w:val="454545"/>
                <w:sz w:val="24"/>
                <w:szCs w:val="24"/>
              </w:rPr>
            </w:pPr>
            <w:r>
              <w:rPr>
                <w:noProof/>
                <w:lang w:eastAsia="en-GB"/>
              </w:rPr>
              <w:drawing>
                <wp:inline distT="0" distB="0" distL="0" distR="0" wp14:anchorId="0BF664BD" wp14:editId="03A8733E">
                  <wp:extent cx="2628900" cy="4148368"/>
                  <wp:effectExtent l="0" t="0" r="0" b="5080"/>
                  <wp:docPr id="37" name="Picture 37" descr="Queen Mary hosted a delegation of Colombia's top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en Mary hosted a delegation of Colombia's top universities"/>
                          <pic:cNvPicPr>
                            <a:picLocks noChangeAspect="1" noChangeArrowheads="1"/>
                          </pic:cNvPicPr>
                        </pic:nvPicPr>
                        <pic:blipFill rotWithShape="1">
                          <a:blip r:embed="rId45">
                            <a:extLst>
                              <a:ext uri="{28A0092B-C50C-407E-A947-70E740481C1C}">
                                <a14:useLocalDpi xmlns:a14="http://schemas.microsoft.com/office/drawing/2010/main" val="0"/>
                              </a:ext>
                            </a:extLst>
                          </a:blip>
                          <a:srcRect l="28599" r="30833"/>
                          <a:stretch/>
                        </pic:blipFill>
                        <pic:spPr bwMode="auto">
                          <a:xfrm>
                            <a:off x="0" y="0"/>
                            <a:ext cx="2656953" cy="41926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498A" w:rsidRPr="00D071E5" w14:paraId="42588137" w14:textId="77777777" w:rsidTr="005219F6">
        <w:trPr>
          <w:trHeight w:val="498"/>
        </w:trPr>
        <w:tc>
          <w:tcPr>
            <w:tcW w:w="9021" w:type="dxa"/>
            <w:gridSpan w:val="2"/>
            <w:tcBorders>
              <w:top w:val="nil"/>
              <w:left w:val="nil"/>
              <w:bottom w:val="nil"/>
              <w:right w:val="nil"/>
            </w:tcBorders>
          </w:tcPr>
          <w:p w14:paraId="3C2A023A" w14:textId="08E260F8" w:rsidR="00AC498A" w:rsidRDefault="00AC498A" w:rsidP="00AC498A">
            <w:pPr>
              <w:rPr>
                <w:noProof/>
                <w:lang w:eastAsia="en-GB"/>
              </w:rPr>
            </w:pPr>
          </w:p>
          <w:p w14:paraId="1DA2BC1A" w14:textId="77777777" w:rsidR="00AC498A" w:rsidRPr="00B67F68" w:rsidRDefault="00AC498A" w:rsidP="00AC498A">
            <w:pPr>
              <w:rPr>
                <w:rFonts w:ascii="Arial" w:eastAsia="Times New Roman" w:hAnsi="Arial" w:cs="Arial"/>
                <w:b/>
                <w:bCs/>
                <w:color w:val="0C746A"/>
                <w:sz w:val="28"/>
                <w:szCs w:val="28"/>
                <w:lang w:eastAsia="en-GB"/>
              </w:rPr>
            </w:pPr>
            <w:r>
              <w:rPr>
                <w:rFonts w:ascii="Arial" w:hAnsi="Arial" w:cs="Arial"/>
                <w:b/>
                <w:color w:val="0C746A"/>
                <w:sz w:val="24"/>
                <w:szCs w:val="24"/>
              </w:rPr>
              <w:t>P</w:t>
            </w:r>
            <w:r w:rsidRPr="00B67F68">
              <w:rPr>
                <w:rFonts w:ascii="Arial" w:hAnsi="Arial" w:cs="Arial"/>
                <w:b/>
                <w:color w:val="0C746A"/>
                <w:sz w:val="24"/>
                <w:szCs w:val="24"/>
              </w:rPr>
              <w:t>erceptions of the National Child Measurement Programme in England</w:t>
            </w:r>
          </w:p>
          <w:p w14:paraId="0716F0EA" w14:textId="77777777" w:rsidR="00AC498A" w:rsidRDefault="00AC498A" w:rsidP="00AC498A">
            <w:pPr>
              <w:rPr>
                <w:rFonts w:ascii="Arial" w:eastAsia="Times New Roman" w:hAnsi="Arial" w:cs="Arial"/>
                <w:bCs/>
                <w:color w:val="454545"/>
                <w:sz w:val="24"/>
                <w:szCs w:val="24"/>
                <w:lang w:eastAsia="en-GB"/>
              </w:rPr>
            </w:pPr>
            <w:r w:rsidRPr="00B67F68">
              <w:rPr>
                <w:rFonts w:ascii="Arial" w:eastAsia="Times New Roman" w:hAnsi="Arial" w:cs="Arial"/>
                <w:bCs/>
                <w:color w:val="454545"/>
                <w:sz w:val="24"/>
                <w:szCs w:val="24"/>
                <w:lang w:eastAsia="en-GB"/>
              </w:rPr>
              <w:t>9 Feb</w:t>
            </w:r>
            <w:r>
              <w:rPr>
                <w:rFonts w:ascii="Arial" w:eastAsia="Times New Roman" w:hAnsi="Arial" w:cs="Arial"/>
                <w:bCs/>
                <w:color w:val="454545"/>
                <w:sz w:val="24"/>
                <w:szCs w:val="24"/>
                <w:lang w:eastAsia="en-GB"/>
              </w:rPr>
              <w:t>ruary (</w:t>
            </w:r>
            <w:r w:rsidRPr="00B67F68">
              <w:rPr>
                <w:rFonts w:ascii="Arial" w:eastAsia="Times New Roman" w:hAnsi="Arial" w:cs="Arial"/>
                <w:bCs/>
                <w:color w:val="454545"/>
                <w:sz w:val="24"/>
                <w:szCs w:val="24"/>
                <w:lang w:eastAsia="en-GB"/>
              </w:rPr>
              <w:t xml:space="preserve">Meredith Hawking, Carol </w:t>
            </w:r>
            <w:r w:rsidRPr="00324E48">
              <w:rPr>
                <w:rFonts w:ascii="Arial" w:eastAsia="Times New Roman" w:hAnsi="Arial" w:cs="Arial"/>
                <w:bCs/>
                <w:color w:val="454545"/>
                <w:sz w:val="24"/>
                <w:szCs w:val="24"/>
                <w:lang w:eastAsia="en-GB"/>
              </w:rPr>
              <w:t>Dezateux</w:t>
            </w:r>
            <w:r w:rsidRPr="00B67F68">
              <w:rPr>
                <w:rFonts w:ascii="Arial" w:eastAsia="Times New Roman" w:hAnsi="Arial" w:cs="Arial"/>
                <w:bCs/>
                <w:color w:val="454545"/>
                <w:sz w:val="24"/>
                <w:szCs w:val="24"/>
                <w:lang w:eastAsia="en-GB"/>
              </w:rPr>
              <w:t>, Deborah Swinglehurst</w:t>
            </w:r>
            <w:r>
              <w:rPr>
                <w:rFonts w:ascii="Arial" w:eastAsia="Times New Roman" w:hAnsi="Arial" w:cs="Arial"/>
                <w:bCs/>
                <w:color w:val="454545"/>
                <w:sz w:val="24"/>
                <w:szCs w:val="24"/>
                <w:lang w:eastAsia="en-GB"/>
              </w:rPr>
              <w:t>. Centre for Primary Care</w:t>
            </w:r>
            <w:r w:rsidRPr="00B67F68">
              <w:rPr>
                <w:rFonts w:ascii="Arial" w:eastAsia="Times New Roman" w:hAnsi="Arial" w:cs="Arial"/>
                <w:bCs/>
                <w:color w:val="454545"/>
                <w:sz w:val="24"/>
                <w:szCs w:val="24"/>
                <w:lang w:eastAsia="en-GB"/>
              </w:rPr>
              <w:t>)</w:t>
            </w:r>
          </w:p>
          <w:p w14:paraId="2D0C0CEC" w14:textId="2C627803" w:rsidR="00AC498A" w:rsidRDefault="00AC498A" w:rsidP="00AC498A">
            <w:pPr>
              <w:rPr>
                <w:noProof/>
                <w:lang w:eastAsia="en-GB"/>
              </w:rPr>
            </w:pPr>
          </w:p>
        </w:tc>
      </w:tr>
      <w:tr w:rsidR="00AC498A" w:rsidRPr="00D071E5" w14:paraId="17E80E66" w14:textId="77777777" w:rsidTr="00A94D36">
        <w:trPr>
          <w:trHeight w:val="498"/>
        </w:trPr>
        <w:tc>
          <w:tcPr>
            <w:tcW w:w="4510" w:type="dxa"/>
            <w:tcBorders>
              <w:top w:val="nil"/>
              <w:left w:val="nil"/>
              <w:bottom w:val="nil"/>
              <w:right w:val="nil"/>
            </w:tcBorders>
          </w:tcPr>
          <w:p w14:paraId="70054E34" w14:textId="321376A7" w:rsidR="00AC498A" w:rsidRPr="009A2842" w:rsidRDefault="00AC498A" w:rsidP="00AC498A">
            <w:pPr>
              <w:rPr>
                <w:rFonts w:ascii="Arial" w:hAnsi="Arial" w:cs="Arial"/>
                <w:color w:val="454545"/>
                <w:sz w:val="24"/>
                <w:szCs w:val="24"/>
              </w:rPr>
            </w:pPr>
            <w:r w:rsidRPr="00C22418">
              <w:rPr>
                <w:rFonts w:ascii="Arial" w:eastAsia="Times New Roman" w:hAnsi="Arial" w:cs="Arial"/>
                <w:b/>
                <w:bCs/>
                <w:noProof/>
                <w:color w:val="0C746A"/>
                <w:sz w:val="28"/>
                <w:szCs w:val="28"/>
                <w:lang w:eastAsia="en-GB"/>
              </w:rPr>
              <w:lastRenderedPageBreak/>
              <w:drawing>
                <wp:inline distT="0" distB="0" distL="0" distR="0" wp14:anchorId="2FBBC600" wp14:editId="2C2197BF">
                  <wp:extent cx="2750234" cy="5454943"/>
                  <wp:effectExtent l="0" t="0" r="0" b="0"/>
                  <wp:docPr id="26" name="Picture 26" descr="C:\Users\mackie02\Downloads\Child being measured. Credit FatCamera iStock-11561989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Child being measured. Credit FatCamera iStock-1156198900 (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46679" t="8912" r="22754"/>
                          <a:stretch/>
                        </pic:blipFill>
                        <pic:spPr bwMode="auto">
                          <a:xfrm>
                            <a:off x="0" y="0"/>
                            <a:ext cx="2824971" cy="56031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16961D20" w14:textId="260E8B56" w:rsidR="00AC498A" w:rsidRPr="00894E4F" w:rsidRDefault="00AC498A" w:rsidP="00AC498A">
            <w:pPr>
              <w:rPr>
                <w:rFonts w:ascii="Arial" w:hAnsi="Arial" w:cs="Arial"/>
                <w:color w:val="454545"/>
                <w:sz w:val="24"/>
                <w:szCs w:val="24"/>
              </w:rPr>
            </w:pPr>
            <w:r w:rsidRPr="00262556">
              <w:rPr>
                <w:rFonts w:ascii="Arial" w:hAnsi="Arial" w:cs="Arial"/>
                <w:color w:val="454545"/>
                <w:sz w:val="24"/>
                <w:szCs w:val="24"/>
              </w:rPr>
              <w:t xml:space="preserve">As part of the government’s approach to reducing childhood obesity, the English National Child Measurement Programme is a nationally mandated public health initiative in which BMI of primary school children is calculated at age 4-5 and again at 10-11, with results issued to parents. Drawing on experiences of children categorised as </w:t>
            </w:r>
            <w:r w:rsidRPr="00262556">
              <w:rPr>
                <w:rFonts w:ascii="Arial" w:hAnsi="Arial" w:cs="Arial"/>
                <w:i/>
                <w:color w:val="454545"/>
                <w:sz w:val="24"/>
                <w:szCs w:val="24"/>
              </w:rPr>
              <w:t>overweight</w:t>
            </w:r>
            <w:r w:rsidRPr="00262556">
              <w:rPr>
                <w:rFonts w:ascii="Arial" w:hAnsi="Arial" w:cs="Arial"/>
                <w:color w:val="454545"/>
                <w:sz w:val="24"/>
                <w:szCs w:val="24"/>
              </w:rPr>
              <w:t xml:space="preserve"> or </w:t>
            </w:r>
            <w:r w:rsidRPr="00262556">
              <w:rPr>
                <w:rFonts w:ascii="Arial" w:hAnsi="Arial" w:cs="Arial"/>
                <w:i/>
                <w:color w:val="454545"/>
                <w:sz w:val="24"/>
                <w:szCs w:val="24"/>
              </w:rPr>
              <w:t>very overweight</w:t>
            </w:r>
            <w:r w:rsidRPr="00262556">
              <w:rPr>
                <w:rFonts w:ascii="Arial" w:hAnsi="Arial" w:cs="Arial"/>
                <w:color w:val="454545"/>
                <w:sz w:val="24"/>
                <w:szCs w:val="24"/>
              </w:rPr>
              <w:t xml:space="preserve"> by the programme, and on those of their parents, a new </w:t>
            </w:r>
            <w:hyperlink r:id="rId47" w:history="1">
              <w:r w:rsidRPr="00262556">
                <w:rPr>
                  <w:rStyle w:val="Hyperlink"/>
                  <w:rFonts w:ascii="Arial" w:eastAsia="Times New Roman" w:hAnsi="Arial" w:cs="Arial"/>
                  <w:bCs/>
                  <w:color w:val="454545"/>
                  <w:sz w:val="24"/>
                  <w:szCs w:val="24"/>
                  <w:lang w:eastAsia="en-GB"/>
                </w:rPr>
                <w:t>study</w:t>
              </w:r>
            </w:hyperlink>
            <w:r w:rsidRPr="00262556">
              <w:rPr>
                <w:rFonts w:ascii="Arial" w:hAnsi="Arial" w:cs="Arial"/>
                <w:color w:val="454545"/>
                <w:sz w:val="24"/>
                <w:szCs w:val="24"/>
              </w:rPr>
              <w:t xml:space="preserve"> outlines how those parents come to resist and reframe the programme and its results to protect their children from a weight-focused future, and how they consider the potential risks of bullying, dysfunctional eating, and mental health consequences more important than future risks of being overweight. Lead author </w:t>
            </w:r>
            <w:r w:rsidRPr="00262556">
              <w:rPr>
                <w:rFonts w:ascii="Arial" w:hAnsi="Arial" w:cs="Arial"/>
                <w:color w:val="454545"/>
                <w:sz w:val="24"/>
                <w:szCs w:val="24"/>
                <w:shd w:val="clear" w:color="auto" w:fill="FFFFFF"/>
              </w:rPr>
              <w:t xml:space="preserve">Meredith Hawking said: </w:t>
            </w:r>
            <w:r w:rsidRPr="00262556">
              <w:rPr>
                <w:rFonts w:ascii="Arial" w:hAnsi="Arial" w:cs="Arial"/>
                <w:i/>
                <w:color w:val="454545"/>
                <w:sz w:val="24"/>
                <w:szCs w:val="24"/>
                <w:shd w:val="clear" w:color="auto" w:fill="FFFFFF"/>
              </w:rPr>
              <w:t>Many parents have legitimate concerns about the impac</w:t>
            </w:r>
            <w:r>
              <w:rPr>
                <w:rFonts w:ascii="Arial" w:hAnsi="Arial" w:cs="Arial"/>
                <w:i/>
                <w:color w:val="454545"/>
                <w:sz w:val="24"/>
                <w:szCs w:val="24"/>
                <w:shd w:val="clear" w:color="auto" w:fill="FFFFFF"/>
              </w:rPr>
              <w:t>t the</w:t>
            </w:r>
            <w:r w:rsidRPr="00262556">
              <w:rPr>
                <w:rFonts w:ascii="Arial" w:hAnsi="Arial" w:cs="Arial"/>
                <w:i/>
                <w:color w:val="454545"/>
                <w:sz w:val="24"/>
                <w:szCs w:val="24"/>
                <w:shd w:val="clear" w:color="auto" w:fill="FFFFFF"/>
              </w:rPr>
              <w:t xml:space="preserve"> Programme might have on children’s self-perception and food practices as they grow older. More research is needed to understand whether these concerns are borne out in the long term and to find ways to mitigate them if the programme is to continue.</w:t>
            </w:r>
            <w:r w:rsidRPr="00262556">
              <w:rPr>
                <w:rFonts w:ascii="Arial" w:hAnsi="Arial" w:cs="Arial"/>
                <w:color w:val="454545"/>
                <w:sz w:val="24"/>
                <w:szCs w:val="24"/>
                <w:shd w:val="clear" w:color="auto" w:fill="FFFFFF"/>
              </w:rPr>
              <w:t xml:space="preserve"> </w:t>
            </w:r>
            <w:r w:rsidRPr="00262556">
              <w:rPr>
                <w:rFonts w:ascii="Arial" w:hAnsi="Arial" w:cs="Arial"/>
                <w:color w:val="454545"/>
                <w:sz w:val="24"/>
                <w:szCs w:val="24"/>
              </w:rPr>
              <w:t>The authors observe a central paradox of this programme: that the children it sets out to help may be the most likely to be harmed by it.</w:t>
            </w:r>
          </w:p>
        </w:tc>
      </w:tr>
      <w:tr w:rsidR="00AC498A" w:rsidRPr="00D071E5" w14:paraId="6369DA37" w14:textId="77777777" w:rsidTr="00431116">
        <w:trPr>
          <w:trHeight w:val="498"/>
        </w:trPr>
        <w:tc>
          <w:tcPr>
            <w:tcW w:w="9021" w:type="dxa"/>
            <w:gridSpan w:val="2"/>
            <w:tcBorders>
              <w:top w:val="nil"/>
              <w:left w:val="nil"/>
              <w:bottom w:val="nil"/>
              <w:right w:val="nil"/>
            </w:tcBorders>
          </w:tcPr>
          <w:p w14:paraId="768E0B83" w14:textId="77777777" w:rsidR="00AC498A" w:rsidRDefault="00AC498A" w:rsidP="00AC498A">
            <w:pPr>
              <w:rPr>
                <w:noProof/>
                <w:lang w:eastAsia="en-GB"/>
              </w:rPr>
            </w:pPr>
          </w:p>
          <w:p w14:paraId="425C93FB" w14:textId="77777777" w:rsidR="00AC498A" w:rsidRPr="001208E6" w:rsidRDefault="00AC498A" w:rsidP="00AC498A">
            <w:pPr>
              <w:rPr>
                <w:rFonts w:ascii="Arial" w:hAnsi="Arial" w:cs="Arial"/>
                <w:b/>
                <w:color w:val="0C746A"/>
                <w:sz w:val="24"/>
                <w:szCs w:val="24"/>
                <w:shd w:val="clear" w:color="auto" w:fill="FFFFFF"/>
              </w:rPr>
            </w:pPr>
            <w:r w:rsidRPr="001208E6">
              <w:rPr>
                <w:rFonts w:ascii="Arial" w:hAnsi="Arial" w:cs="Arial"/>
                <w:b/>
                <w:color w:val="0C746A"/>
                <w:sz w:val="24"/>
                <w:szCs w:val="24"/>
                <w:shd w:val="clear" w:color="auto" w:fill="FFFFFF"/>
              </w:rPr>
              <w:t>Pilot and feasibility studies: extending the conceptual framework</w:t>
            </w:r>
          </w:p>
          <w:p w14:paraId="74A5D388" w14:textId="77777777" w:rsidR="00AC498A" w:rsidRPr="00123D15" w:rsidRDefault="00AC498A" w:rsidP="00AC498A">
            <w:pPr>
              <w:rPr>
                <w:rFonts w:ascii="Arial" w:hAnsi="Arial" w:cs="Arial"/>
                <w:color w:val="333333"/>
                <w:sz w:val="24"/>
                <w:szCs w:val="24"/>
                <w:shd w:val="clear" w:color="auto" w:fill="FFFFFF"/>
              </w:rPr>
            </w:pPr>
            <w:r w:rsidRPr="00123D15">
              <w:rPr>
                <w:rFonts w:ascii="Arial" w:hAnsi="Arial" w:cs="Arial"/>
                <w:color w:val="333333"/>
                <w:sz w:val="24"/>
                <w:szCs w:val="24"/>
                <w:shd w:val="clear" w:color="auto" w:fill="FFFFFF"/>
              </w:rPr>
              <w:t>9 Feb</w:t>
            </w:r>
            <w:r>
              <w:rPr>
                <w:rFonts w:ascii="Arial" w:hAnsi="Arial" w:cs="Arial"/>
                <w:color w:val="333333"/>
                <w:sz w:val="24"/>
                <w:szCs w:val="24"/>
                <w:shd w:val="clear" w:color="auto" w:fill="FFFFFF"/>
              </w:rPr>
              <w:t>ruary (</w:t>
            </w:r>
            <w:r w:rsidRPr="00123D15">
              <w:rPr>
                <w:rFonts w:ascii="Arial" w:hAnsi="Arial" w:cs="Arial"/>
                <w:color w:val="333333"/>
                <w:sz w:val="24"/>
                <w:szCs w:val="24"/>
                <w:shd w:val="clear" w:color="auto" w:fill="FFFFFF"/>
              </w:rPr>
              <w:t>Claire Chan, Sandra Eldridge, Saskia Edddy</w:t>
            </w:r>
            <w:r>
              <w:rPr>
                <w:rFonts w:ascii="Arial" w:hAnsi="Arial" w:cs="Arial"/>
                <w:color w:val="333333"/>
                <w:sz w:val="24"/>
                <w:szCs w:val="24"/>
                <w:shd w:val="clear" w:color="auto" w:fill="FFFFFF"/>
              </w:rPr>
              <w:t>. Centre for Evaluation and Methods)</w:t>
            </w:r>
          </w:p>
          <w:p w14:paraId="13ACB35E" w14:textId="566B89B0" w:rsidR="00AC498A" w:rsidRDefault="00AC498A" w:rsidP="00AC498A">
            <w:pPr>
              <w:rPr>
                <w:noProof/>
                <w:lang w:eastAsia="en-GB"/>
              </w:rPr>
            </w:pPr>
          </w:p>
        </w:tc>
      </w:tr>
      <w:tr w:rsidR="00AC498A" w:rsidRPr="00D071E5" w14:paraId="20611404" w14:textId="77777777" w:rsidTr="00A94D36">
        <w:trPr>
          <w:trHeight w:val="498"/>
        </w:trPr>
        <w:tc>
          <w:tcPr>
            <w:tcW w:w="4510" w:type="dxa"/>
            <w:tcBorders>
              <w:top w:val="nil"/>
              <w:left w:val="nil"/>
              <w:bottom w:val="nil"/>
              <w:right w:val="nil"/>
            </w:tcBorders>
          </w:tcPr>
          <w:p w14:paraId="048CB203" w14:textId="7CA6BDDD" w:rsidR="00AC498A" w:rsidRPr="00011E0F" w:rsidRDefault="00AC498A" w:rsidP="00AC498A">
            <w:pPr>
              <w:rPr>
                <w:rFonts w:ascii="Arial" w:hAnsi="Arial" w:cs="Arial"/>
                <w:color w:val="454545"/>
                <w:sz w:val="24"/>
                <w:szCs w:val="24"/>
                <w:shd w:val="clear" w:color="auto" w:fill="FFFFFF"/>
              </w:rPr>
            </w:pPr>
            <w:r w:rsidRPr="001208E6">
              <w:rPr>
                <w:rFonts w:ascii="Arial" w:hAnsi="Arial" w:cs="Arial"/>
                <w:color w:val="454545"/>
                <w:sz w:val="24"/>
                <w:szCs w:val="24"/>
                <w:shd w:val="clear" w:color="auto" w:fill="FFFFFF"/>
              </w:rPr>
              <w:lastRenderedPageBreak/>
              <w:t xml:space="preserve">Authors of a 2016 paper presenting a conceptual framework to define pilot and feasibility studies have extended their framework to incorporate feasibility pathways, including internal pilot studies. The new </w:t>
            </w:r>
            <w:hyperlink r:id="rId48" w:history="1">
              <w:r>
                <w:rPr>
                  <w:rStyle w:val="Hyperlink"/>
                  <w:rFonts w:ascii="Arial" w:hAnsi="Arial" w:cs="Arial"/>
                  <w:color w:val="454545"/>
                  <w:sz w:val="24"/>
                  <w:szCs w:val="24"/>
                  <w:shd w:val="clear" w:color="auto" w:fill="FFFFFF"/>
                </w:rPr>
                <w:t>paper</w:t>
              </w:r>
            </w:hyperlink>
            <w:r w:rsidRPr="001208E6">
              <w:rPr>
                <w:rFonts w:ascii="Arial" w:hAnsi="Arial" w:cs="Arial"/>
                <w:color w:val="454545"/>
                <w:sz w:val="24"/>
                <w:szCs w:val="24"/>
                <w:shd w:val="clear" w:color="auto" w:fill="FFFFFF"/>
              </w:rPr>
              <w:t xml:space="preserve"> considers when different approaches to feasibility and pilot and studies are more effective, and provides examples of the   uncertainties and compromises researchers navigate. The authors conclude by considering the funders’ perspective in making resource decisions to include feasibility work, and the policy implications of these.</w:t>
            </w:r>
          </w:p>
        </w:tc>
        <w:tc>
          <w:tcPr>
            <w:tcW w:w="4511" w:type="dxa"/>
            <w:tcBorders>
              <w:top w:val="nil"/>
              <w:left w:val="nil"/>
              <w:bottom w:val="nil"/>
              <w:right w:val="nil"/>
            </w:tcBorders>
          </w:tcPr>
          <w:p w14:paraId="2495C2DB" w14:textId="4B224ACF" w:rsidR="00AC498A" w:rsidRPr="00F6085A" w:rsidRDefault="00AC498A" w:rsidP="00AC498A">
            <w:pPr>
              <w:pStyle w:val="Heading1"/>
              <w:shd w:val="clear" w:color="auto" w:fill="FFFFFF"/>
              <w:spacing w:before="0" w:beforeAutospacing="0" w:after="0" w:afterAutospacing="0"/>
              <w:rPr>
                <w:rFonts w:ascii="Arial" w:hAnsi="Arial" w:cs="Arial"/>
                <w:noProof/>
                <w:sz w:val="24"/>
                <w:szCs w:val="24"/>
              </w:rPr>
            </w:pPr>
            <w:r>
              <w:rPr>
                <w:noProof/>
              </w:rPr>
              <w:drawing>
                <wp:inline distT="0" distB="0" distL="0" distR="0" wp14:anchorId="7D9CD4E4" wp14:editId="622578AB">
                  <wp:extent cx="2761615" cy="2433711"/>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0747" t="10439" r="52913" b="36380"/>
                          <a:stretch/>
                        </pic:blipFill>
                        <pic:spPr bwMode="auto">
                          <a:xfrm>
                            <a:off x="0" y="0"/>
                            <a:ext cx="2781358" cy="2451110"/>
                          </a:xfrm>
                          <a:prstGeom prst="rect">
                            <a:avLst/>
                          </a:prstGeom>
                          <a:ln>
                            <a:noFill/>
                          </a:ln>
                          <a:extLst>
                            <a:ext uri="{53640926-AAD7-44D8-BBD7-CCE9431645EC}">
                              <a14:shadowObscured xmlns:a14="http://schemas.microsoft.com/office/drawing/2010/main"/>
                            </a:ext>
                          </a:extLst>
                        </pic:spPr>
                      </pic:pic>
                    </a:graphicData>
                  </a:graphic>
                </wp:inline>
              </w:drawing>
            </w:r>
          </w:p>
        </w:tc>
      </w:tr>
      <w:tr w:rsidR="00AC498A" w:rsidRPr="00D071E5" w14:paraId="535F3BEC" w14:textId="77777777" w:rsidTr="00DB7F4B">
        <w:trPr>
          <w:trHeight w:val="498"/>
        </w:trPr>
        <w:tc>
          <w:tcPr>
            <w:tcW w:w="9021" w:type="dxa"/>
            <w:gridSpan w:val="2"/>
            <w:tcBorders>
              <w:top w:val="nil"/>
              <w:left w:val="nil"/>
              <w:bottom w:val="nil"/>
              <w:right w:val="nil"/>
            </w:tcBorders>
          </w:tcPr>
          <w:p w14:paraId="7CC99DBB" w14:textId="77777777" w:rsidR="00AC498A" w:rsidRDefault="00AC498A" w:rsidP="00AC498A">
            <w:pPr>
              <w:rPr>
                <w:rFonts w:ascii="Arial" w:hAnsi="Arial" w:cs="Arial"/>
                <w:color w:val="454545"/>
                <w:sz w:val="24"/>
                <w:szCs w:val="24"/>
              </w:rPr>
            </w:pPr>
          </w:p>
          <w:p w14:paraId="5DB5065E" w14:textId="77777777" w:rsidR="00AC498A" w:rsidRDefault="00AC498A" w:rsidP="00AC498A">
            <w:pPr>
              <w:rPr>
                <w:rFonts w:ascii="Arial" w:hAnsi="Arial" w:cs="Arial"/>
                <w:b/>
                <w:color w:val="0C746A"/>
                <w:sz w:val="24"/>
                <w:szCs w:val="24"/>
              </w:rPr>
            </w:pPr>
            <w:r>
              <w:rPr>
                <w:rFonts w:ascii="Arial" w:hAnsi="Arial" w:cs="Arial"/>
                <w:b/>
                <w:color w:val="0C746A"/>
                <w:sz w:val="24"/>
                <w:szCs w:val="24"/>
              </w:rPr>
              <w:t>QMUL Apprenticeship Awards</w:t>
            </w:r>
          </w:p>
          <w:p w14:paraId="04C232AC" w14:textId="77777777" w:rsidR="00AC498A" w:rsidRPr="00F55F5E" w:rsidRDefault="00AC498A" w:rsidP="00AC498A">
            <w:pPr>
              <w:rPr>
                <w:rFonts w:ascii="Arial" w:hAnsi="Arial" w:cs="Arial"/>
                <w:color w:val="454545"/>
                <w:sz w:val="24"/>
                <w:szCs w:val="24"/>
              </w:rPr>
            </w:pPr>
            <w:r w:rsidRPr="00F55F5E">
              <w:rPr>
                <w:rFonts w:ascii="Arial" w:hAnsi="Arial" w:cs="Arial"/>
                <w:color w:val="454545"/>
                <w:sz w:val="24"/>
                <w:szCs w:val="24"/>
              </w:rPr>
              <w:t xml:space="preserve">9 February (Fahmida Akthar. Centre for Primary Care) </w:t>
            </w:r>
          </w:p>
          <w:p w14:paraId="3E1F5727" w14:textId="50B9A3B1" w:rsidR="00AC498A" w:rsidRPr="00920776" w:rsidRDefault="00AC498A" w:rsidP="00AC498A">
            <w:pPr>
              <w:rPr>
                <w:rFonts w:ascii="Arial" w:hAnsi="Arial" w:cs="Arial"/>
                <w:color w:val="454545"/>
                <w:sz w:val="24"/>
                <w:szCs w:val="24"/>
              </w:rPr>
            </w:pPr>
          </w:p>
        </w:tc>
      </w:tr>
      <w:tr w:rsidR="00AC498A" w:rsidRPr="00D071E5" w14:paraId="5EA813E2" w14:textId="77777777" w:rsidTr="00DB7F4B">
        <w:trPr>
          <w:trHeight w:val="498"/>
        </w:trPr>
        <w:tc>
          <w:tcPr>
            <w:tcW w:w="4510" w:type="dxa"/>
            <w:tcBorders>
              <w:top w:val="nil"/>
              <w:left w:val="nil"/>
              <w:bottom w:val="nil"/>
              <w:right w:val="nil"/>
            </w:tcBorders>
          </w:tcPr>
          <w:p w14:paraId="46EB69E8" w14:textId="35E9F26A" w:rsidR="00AC498A" w:rsidRPr="00BB5E76" w:rsidRDefault="00AC498A" w:rsidP="00AC498A">
            <w:pPr>
              <w:rPr>
                <w:rFonts w:ascii="Arial" w:hAnsi="Arial" w:cs="Arial"/>
                <w:color w:val="454545"/>
                <w:sz w:val="24"/>
                <w:szCs w:val="24"/>
              </w:rPr>
            </w:pPr>
            <w:r w:rsidRPr="00F55F5E">
              <w:rPr>
                <w:rFonts w:ascii="Arial" w:hAnsi="Arial" w:cs="Arial"/>
                <w:b/>
                <w:noProof/>
                <w:color w:val="0C746A"/>
                <w:sz w:val="24"/>
                <w:szCs w:val="24"/>
                <w:lang w:eastAsia="en-GB"/>
              </w:rPr>
              <w:drawing>
                <wp:inline distT="0" distB="0" distL="0" distR="0" wp14:anchorId="6B05A8BE" wp14:editId="70A6BF60">
                  <wp:extent cx="2286000" cy="1706880"/>
                  <wp:effectExtent l="0" t="0" r="0" b="7620"/>
                  <wp:docPr id="40" name="Picture 40" descr="C:\Users\mackie02\Downloads\IMG_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IMG_0660.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780" t="3243" r="5386" b="38621"/>
                          <a:stretch/>
                        </pic:blipFill>
                        <pic:spPr bwMode="auto">
                          <a:xfrm>
                            <a:off x="0" y="0"/>
                            <a:ext cx="2296082" cy="17144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3732F182" w14:textId="77777777" w:rsidR="00AC498A" w:rsidRPr="00B43C37" w:rsidRDefault="00AC498A" w:rsidP="00AC498A">
            <w:pPr>
              <w:shd w:val="clear" w:color="auto" w:fill="FFFFFF"/>
              <w:rPr>
                <w:rFonts w:ascii="Arial" w:eastAsia="Times New Roman" w:hAnsi="Arial" w:cs="Arial"/>
                <w:color w:val="454545"/>
                <w:sz w:val="24"/>
                <w:szCs w:val="24"/>
                <w:lang w:eastAsia="en-GB"/>
              </w:rPr>
            </w:pPr>
            <w:r w:rsidRPr="00B43C37">
              <w:rPr>
                <w:rFonts w:ascii="Arial" w:eastAsia="Times New Roman" w:hAnsi="Arial" w:cs="Arial"/>
                <w:color w:val="454545"/>
                <w:sz w:val="24"/>
                <w:szCs w:val="24"/>
                <w:bdr w:val="none" w:sz="0" w:space="0" w:color="auto" w:frame="1"/>
                <w:lang w:eastAsia="en-GB"/>
              </w:rPr>
              <w:t>Fahmida Akthar, Data and Communications Assistant in the C</w:t>
            </w:r>
            <w:r>
              <w:rPr>
                <w:rFonts w:ascii="Arial" w:eastAsia="Times New Roman" w:hAnsi="Arial" w:cs="Arial"/>
                <w:color w:val="454545"/>
                <w:sz w:val="24"/>
                <w:szCs w:val="24"/>
                <w:bdr w:val="none" w:sz="0" w:space="0" w:color="auto" w:frame="1"/>
                <w:lang w:eastAsia="en-GB"/>
              </w:rPr>
              <w:t>EG has received a</w:t>
            </w:r>
            <w:r w:rsidRPr="00B43C37">
              <w:rPr>
                <w:rFonts w:ascii="Arial" w:eastAsia="Times New Roman" w:hAnsi="Arial" w:cs="Arial"/>
                <w:color w:val="454545"/>
                <w:sz w:val="24"/>
                <w:szCs w:val="24"/>
                <w:bdr w:val="none" w:sz="0" w:space="0" w:color="auto" w:frame="1"/>
                <w:lang w:eastAsia="en-GB"/>
              </w:rPr>
              <w:t xml:space="preserve"> QMUL </w:t>
            </w:r>
            <w:r w:rsidRPr="00B43C37">
              <w:rPr>
                <w:rFonts w:ascii="Arial" w:eastAsia="Times New Roman" w:hAnsi="Arial" w:cs="Arial"/>
                <w:i/>
                <w:color w:val="454545"/>
                <w:sz w:val="24"/>
                <w:szCs w:val="24"/>
                <w:bdr w:val="none" w:sz="0" w:space="0" w:color="auto" w:frame="1"/>
                <w:lang w:eastAsia="en-GB"/>
              </w:rPr>
              <w:t>Apprentice Rising Star Award 2023</w:t>
            </w:r>
            <w:r>
              <w:rPr>
                <w:rFonts w:ascii="Arial" w:eastAsia="Times New Roman" w:hAnsi="Arial" w:cs="Arial"/>
                <w:color w:val="454545"/>
                <w:sz w:val="24"/>
                <w:szCs w:val="24"/>
                <w:bdr w:val="none" w:sz="0" w:space="0" w:color="auto" w:frame="1"/>
                <w:lang w:eastAsia="en-GB"/>
              </w:rPr>
              <w:t>. The award was presented to Fahmida by Principal,</w:t>
            </w:r>
            <w:r w:rsidRPr="00B43C37">
              <w:rPr>
                <w:rFonts w:ascii="Arial" w:eastAsia="Times New Roman" w:hAnsi="Arial" w:cs="Arial"/>
                <w:color w:val="454545"/>
                <w:sz w:val="24"/>
                <w:szCs w:val="24"/>
                <w:bdr w:val="none" w:sz="0" w:space="0" w:color="auto" w:frame="1"/>
                <w:lang w:eastAsia="en-GB"/>
              </w:rPr>
              <w:t xml:space="preserve"> Colin Bailey</w:t>
            </w:r>
            <w:r>
              <w:rPr>
                <w:rFonts w:ascii="Arial" w:eastAsia="Times New Roman" w:hAnsi="Arial" w:cs="Arial"/>
                <w:color w:val="454545"/>
                <w:sz w:val="24"/>
                <w:szCs w:val="24"/>
                <w:bdr w:val="none" w:sz="0" w:space="0" w:color="auto" w:frame="1"/>
                <w:lang w:eastAsia="en-GB"/>
              </w:rPr>
              <w:t>,</w:t>
            </w:r>
            <w:r w:rsidRPr="00B43C37">
              <w:rPr>
                <w:rFonts w:ascii="Arial" w:eastAsia="Times New Roman" w:hAnsi="Arial" w:cs="Arial"/>
                <w:color w:val="454545"/>
                <w:sz w:val="24"/>
                <w:szCs w:val="24"/>
                <w:bdr w:val="none" w:sz="0" w:space="0" w:color="auto" w:frame="1"/>
                <w:lang w:eastAsia="en-GB"/>
              </w:rPr>
              <w:t xml:space="preserve"> at </w:t>
            </w:r>
            <w:r>
              <w:rPr>
                <w:rFonts w:ascii="Arial" w:eastAsia="Times New Roman" w:hAnsi="Arial" w:cs="Arial"/>
                <w:color w:val="454545"/>
                <w:sz w:val="24"/>
                <w:szCs w:val="24"/>
                <w:bdr w:val="none" w:sz="0" w:space="0" w:color="auto" w:frame="1"/>
                <w:lang w:eastAsia="en-GB"/>
              </w:rPr>
              <w:t>an</w:t>
            </w:r>
            <w:r w:rsidRPr="00B43C37">
              <w:rPr>
                <w:rFonts w:ascii="Arial" w:eastAsia="Times New Roman" w:hAnsi="Arial" w:cs="Arial"/>
                <w:color w:val="454545"/>
                <w:sz w:val="24"/>
                <w:szCs w:val="24"/>
                <w:bdr w:val="none" w:sz="0" w:space="0" w:color="auto" w:frame="1"/>
                <w:lang w:eastAsia="en-GB"/>
              </w:rPr>
              <w:t xml:space="preserve"> event held at the Octagon.</w:t>
            </w:r>
            <w:r>
              <w:rPr>
                <w:rFonts w:ascii="Arial" w:eastAsia="Times New Roman" w:hAnsi="Arial" w:cs="Arial"/>
                <w:color w:val="454545"/>
                <w:sz w:val="24"/>
                <w:szCs w:val="24"/>
                <w:bdr w:val="none" w:sz="0" w:space="0" w:color="auto" w:frame="1"/>
                <w:lang w:eastAsia="en-GB"/>
              </w:rPr>
              <w:t xml:space="preserve"> The ceremony was</w:t>
            </w:r>
            <w:r w:rsidRPr="00B43C37">
              <w:rPr>
                <w:rFonts w:ascii="Arial" w:eastAsia="Times New Roman" w:hAnsi="Arial" w:cs="Arial"/>
                <w:color w:val="454545"/>
                <w:sz w:val="24"/>
                <w:szCs w:val="24"/>
                <w:bdr w:val="none" w:sz="0" w:space="0" w:color="auto" w:frame="1"/>
                <w:lang w:eastAsia="en-GB"/>
              </w:rPr>
              <w:t xml:space="preserve"> part of </w:t>
            </w:r>
            <w:r>
              <w:rPr>
                <w:rFonts w:ascii="Arial" w:eastAsia="Times New Roman" w:hAnsi="Arial" w:cs="Arial"/>
                <w:color w:val="454545"/>
                <w:sz w:val="24"/>
                <w:szCs w:val="24"/>
                <w:bdr w:val="none" w:sz="0" w:space="0" w:color="auto" w:frame="1"/>
                <w:lang w:eastAsia="en-GB"/>
              </w:rPr>
              <w:t xml:space="preserve">the </w:t>
            </w:r>
            <w:r w:rsidRPr="00B43C37">
              <w:rPr>
                <w:rFonts w:ascii="Arial" w:eastAsia="Times New Roman" w:hAnsi="Arial" w:cs="Arial"/>
                <w:color w:val="454545"/>
                <w:sz w:val="24"/>
                <w:szCs w:val="24"/>
                <w:bdr w:val="none" w:sz="0" w:space="0" w:color="auto" w:frame="1"/>
                <w:lang w:eastAsia="en-GB"/>
              </w:rPr>
              <w:t>Queen Mary</w:t>
            </w:r>
            <w:r>
              <w:rPr>
                <w:rFonts w:ascii="Arial" w:eastAsia="Times New Roman" w:hAnsi="Arial" w:cs="Arial"/>
                <w:color w:val="454545"/>
                <w:sz w:val="24"/>
                <w:szCs w:val="24"/>
                <w:bdr w:val="none" w:sz="0" w:space="0" w:color="auto" w:frame="1"/>
                <w:lang w:eastAsia="en-GB"/>
              </w:rPr>
              <w:t xml:space="preserve"> University of London</w:t>
            </w:r>
            <w:r w:rsidRPr="00B43C37">
              <w:rPr>
                <w:rFonts w:ascii="Arial" w:eastAsia="Times New Roman" w:hAnsi="Arial" w:cs="Arial"/>
                <w:color w:val="454545"/>
                <w:sz w:val="24"/>
                <w:szCs w:val="24"/>
                <w:bdr w:val="none" w:sz="0" w:space="0" w:color="auto" w:frame="1"/>
                <w:lang w:eastAsia="en-GB"/>
              </w:rPr>
              <w:t xml:space="preserve"> National Apprenticeship Week celebration</w:t>
            </w:r>
            <w:r>
              <w:rPr>
                <w:rFonts w:ascii="Arial" w:eastAsia="Times New Roman" w:hAnsi="Arial" w:cs="Arial"/>
                <w:color w:val="454545"/>
                <w:sz w:val="24"/>
                <w:szCs w:val="24"/>
                <w:bdr w:val="none" w:sz="0" w:space="0" w:color="auto" w:frame="1"/>
                <w:lang w:eastAsia="en-GB"/>
              </w:rPr>
              <w:t xml:space="preserve">s. Congratulations Fahmida! </w:t>
            </w:r>
          </w:p>
          <w:p w14:paraId="504ABFAC" w14:textId="581BE57D" w:rsidR="00AC498A" w:rsidRDefault="00AC498A" w:rsidP="00AC498A">
            <w:pPr>
              <w:textAlignment w:val="baseline"/>
              <w:rPr>
                <w:rFonts w:ascii="Arial" w:hAnsi="Arial" w:cs="Arial"/>
                <w:color w:val="454545"/>
                <w:sz w:val="24"/>
                <w:szCs w:val="24"/>
              </w:rPr>
            </w:pPr>
          </w:p>
        </w:tc>
      </w:tr>
      <w:tr w:rsidR="00AC498A" w:rsidRPr="00D071E5" w14:paraId="573AF755" w14:textId="77777777" w:rsidTr="00CF387D">
        <w:trPr>
          <w:trHeight w:val="498"/>
        </w:trPr>
        <w:tc>
          <w:tcPr>
            <w:tcW w:w="9021" w:type="dxa"/>
            <w:gridSpan w:val="2"/>
            <w:tcBorders>
              <w:top w:val="nil"/>
              <w:left w:val="nil"/>
              <w:bottom w:val="nil"/>
              <w:right w:val="nil"/>
            </w:tcBorders>
          </w:tcPr>
          <w:p w14:paraId="2ADA7045" w14:textId="77777777" w:rsidR="00AC498A" w:rsidRDefault="00AC498A" w:rsidP="00AC498A">
            <w:pPr>
              <w:rPr>
                <w:rFonts w:ascii="Arial" w:hAnsi="Arial" w:cs="Arial"/>
                <w:b/>
                <w:color w:val="0C746A"/>
                <w:sz w:val="24"/>
                <w:szCs w:val="24"/>
                <w:shd w:val="clear" w:color="auto" w:fill="FFFFFF"/>
              </w:rPr>
            </w:pPr>
          </w:p>
          <w:p w14:paraId="526215A6" w14:textId="543FB39D" w:rsidR="00AC498A" w:rsidRDefault="00AC498A" w:rsidP="00AC498A">
            <w:pPr>
              <w:rPr>
                <w:rFonts w:ascii="Arial" w:hAnsi="Arial" w:cs="Arial"/>
                <w:b/>
                <w:color w:val="0C746A"/>
                <w:sz w:val="24"/>
                <w:szCs w:val="24"/>
              </w:rPr>
            </w:pPr>
            <w:r w:rsidRPr="004C5F34">
              <w:rPr>
                <w:rFonts w:ascii="Arial" w:hAnsi="Arial" w:cs="Arial"/>
                <w:b/>
                <w:color w:val="0C746A"/>
                <w:sz w:val="24"/>
                <w:szCs w:val="24"/>
                <w:shd w:val="clear" w:color="auto" w:fill="FFFFFF"/>
              </w:rPr>
              <w:t>Salt reduction in Malaysian out-of-home sectors</w:t>
            </w:r>
            <w:r>
              <w:rPr>
                <w:rFonts w:ascii="Arial" w:hAnsi="Arial" w:cs="Arial"/>
                <w:b/>
                <w:color w:val="0C746A"/>
                <w:sz w:val="24"/>
                <w:szCs w:val="24"/>
              </w:rPr>
              <w:t xml:space="preserve"> </w:t>
            </w:r>
          </w:p>
          <w:p w14:paraId="70401E04" w14:textId="5F7C185A" w:rsidR="00AC498A" w:rsidRPr="004C5F34" w:rsidRDefault="00AC498A" w:rsidP="00AC498A">
            <w:pPr>
              <w:rPr>
                <w:rFonts w:ascii="Arial" w:hAnsi="Arial" w:cs="Arial"/>
                <w:color w:val="454545"/>
                <w:sz w:val="24"/>
                <w:szCs w:val="24"/>
              </w:rPr>
            </w:pPr>
            <w:r w:rsidRPr="004C5F34">
              <w:rPr>
                <w:rFonts w:ascii="Arial" w:hAnsi="Arial" w:cs="Arial"/>
                <w:color w:val="454545"/>
                <w:sz w:val="24"/>
                <w:szCs w:val="24"/>
              </w:rPr>
              <w:t>9 February (Feng He, Mhairi Brown. Centre for Public Health and Policy)</w:t>
            </w:r>
          </w:p>
          <w:p w14:paraId="46A5870E" w14:textId="77777777" w:rsidR="00AC498A" w:rsidRPr="00B43C37" w:rsidRDefault="00AC498A" w:rsidP="00AC498A">
            <w:pPr>
              <w:shd w:val="clear" w:color="auto" w:fill="FFFFFF"/>
              <w:rPr>
                <w:rFonts w:ascii="Arial" w:eastAsia="Times New Roman" w:hAnsi="Arial" w:cs="Arial"/>
                <w:color w:val="454545"/>
                <w:sz w:val="24"/>
                <w:szCs w:val="24"/>
                <w:bdr w:val="none" w:sz="0" w:space="0" w:color="auto" w:frame="1"/>
                <w:lang w:eastAsia="en-GB"/>
              </w:rPr>
            </w:pPr>
          </w:p>
        </w:tc>
      </w:tr>
      <w:tr w:rsidR="00AC498A" w:rsidRPr="00D071E5" w14:paraId="2922B54D" w14:textId="77777777" w:rsidTr="00DB7F4B">
        <w:trPr>
          <w:trHeight w:val="498"/>
        </w:trPr>
        <w:tc>
          <w:tcPr>
            <w:tcW w:w="4510" w:type="dxa"/>
            <w:tcBorders>
              <w:top w:val="nil"/>
              <w:left w:val="nil"/>
              <w:bottom w:val="nil"/>
              <w:right w:val="nil"/>
            </w:tcBorders>
          </w:tcPr>
          <w:p w14:paraId="61399193" w14:textId="10D627B5" w:rsidR="00AC498A" w:rsidRPr="00AC0291" w:rsidRDefault="00AC498A" w:rsidP="00AC498A">
            <w:pPr>
              <w:rPr>
                <w:rFonts w:ascii="Arial" w:hAnsi="Arial" w:cs="Arial"/>
                <w:color w:val="454545"/>
                <w:sz w:val="24"/>
                <w:szCs w:val="24"/>
              </w:rPr>
            </w:pPr>
            <w:r w:rsidRPr="009F6051">
              <w:rPr>
                <w:rFonts w:ascii="Arial" w:hAnsi="Arial" w:cs="Arial"/>
                <w:color w:val="454545"/>
                <w:sz w:val="24"/>
                <w:szCs w:val="24"/>
              </w:rPr>
              <w:t xml:space="preserve">In a </w:t>
            </w:r>
            <w:hyperlink r:id="rId51" w:history="1">
              <w:r w:rsidRPr="009F6051">
                <w:rPr>
                  <w:rStyle w:val="Hyperlink"/>
                  <w:rFonts w:ascii="Arial" w:hAnsi="Arial" w:cs="Arial"/>
                  <w:color w:val="454545"/>
                  <w:sz w:val="24"/>
                  <w:szCs w:val="24"/>
                </w:rPr>
                <w:t>study</w:t>
              </w:r>
            </w:hyperlink>
            <w:r w:rsidRPr="009F6051">
              <w:rPr>
                <w:rFonts w:ascii="Arial" w:hAnsi="Arial" w:cs="Arial"/>
                <w:color w:val="454545"/>
                <w:sz w:val="24"/>
                <w:szCs w:val="24"/>
              </w:rPr>
              <w:t xml:space="preserve"> into attitudes towards salt reduction in the out-of-home food sector in Malaysia researchers</w:t>
            </w:r>
            <w:r>
              <w:rPr>
                <w:rFonts w:ascii="Arial" w:hAnsi="Arial" w:cs="Arial"/>
                <w:color w:val="454545"/>
                <w:sz w:val="24"/>
                <w:szCs w:val="24"/>
              </w:rPr>
              <w:t xml:space="preserve"> conducted</w:t>
            </w:r>
            <w:r w:rsidRPr="009F6051">
              <w:rPr>
                <w:rFonts w:ascii="Arial" w:hAnsi="Arial" w:cs="Arial"/>
                <w:color w:val="454545"/>
                <w:sz w:val="24"/>
                <w:szCs w:val="24"/>
              </w:rPr>
              <w:t xml:space="preserve"> discussions with multiple stake holders, including policy-makers and the food industries. Participants agreed that salt intake in Malaysia is high, and they considered lack of awareness, poor eating culture and behaviour, and frequent eating out to be among the causes of this. Government strategies have included awareness campaigns, education, sodium content labelling, and product reformulation, and some food industries have tried to reduce salt, and labelled the sodium content on their food products. Perceived barriers include </w:t>
            </w:r>
            <w:r w:rsidRPr="009F6051">
              <w:rPr>
                <w:rFonts w:ascii="Arial" w:hAnsi="Arial" w:cs="Arial"/>
                <w:color w:val="454545"/>
                <w:sz w:val="24"/>
                <w:szCs w:val="24"/>
              </w:rPr>
              <w:lastRenderedPageBreak/>
              <w:t>poor consumer acceptance, lack of knowledge and resources, and challenges in reformulation, as well as lack of guidelines and salt targets. Suggested enablers to change included prioritizing the salt reduction strategy, increasing awareness, collaboration and engagement, research, and technology (particularly for reformulation and shelf-life stability), incentives, and salt tax.</w:t>
            </w:r>
          </w:p>
        </w:tc>
        <w:tc>
          <w:tcPr>
            <w:tcW w:w="4511" w:type="dxa"/>
            <w:tcBorders>
              <w:top w:val="nil"/>
              <w:left w:val="nil"/>
              <w:bottom w:val="nil"/>
              <w:right w:val="nil"/>
            </w:tcBorders>
          </w:tcPr>
          <w:p w14:paraId="289A151F" w14:textId="5D2BB473" w:rsidR="00AC498A" w:rsidRDefault="00AC498A" w:rsidP="00AC498A">
            <w:pPr>
              <w:shd w:val="clear" w:color="auto" w:fill="FFFFFF"/>
              <w:rPr>
                <w:rFonts w:ascii="Arial" w:eastAsia="Times New Roman" w:hAnsi="Arial" w:cs="Arial"/>
                <w:color w:val="454545"/>
                <w:sz w:val="24"/>
                <w:szCs w:val="24"/>
                <w:bdr w:val="none" w:sz="0" w:space="0" w:color="auto" w:frame="1"/>
                <w:lang w:eastAsia="en-GB"/>
              </w:rPr>
            </w:pPr>
            <w:r>
              <w:rPr>
                <w:noProof/>
                <w:lang w:eastAsia="en-GB"/>
              </w:rPr>
              <w:lastRenderedPageBreak/>
              <w:drawing>
                <wp:inline distT="0" distB="0" distL="0" distR="0" wp14:anchorId="2335A1F5" wp14:editId="3C14107B">
                  <wp:extent cx="2773680" cy="6921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5096" t="10439" r="47308" b="77940"/>
                          <a:stretch/>
                        </pic:blipFill>
                        <pic:spPr bwMode="auto">
                          <a:xfrm>
                            <a:off x="0" y="0"/>
                            <a:ext cx="2908627" cy="725825"/>
                          </a:xfrm>
                          <a:prstGeom prst="rect">
                            <a:avLst/>
                          </a:prstGeom>
                          <a:ln>
                            <a:noFill/>
                          </a:ln>
                          <a:extLst>
                            <a:ext uri="{53640926-AAD7-44D8-BBD7-CCE9431645EC}">
                              <a14:shadowObscured xmlns:a14="http://schemas.microsoft.com/office/drawing/2010/main"/>
                            </a:ext>
                          </a:extLst>
                        </pic:spPr>
                      </pic:pic>
                    </a:graphicData>
                  </a:graphic>
                </wp:inline>
              </w:drawing>
            </w:r>
          </w:p>
          <w:p w14:paraId="70B69291" w14:textId="77777777" w:rsidR="00AC498A" w:rsidRDefault="00AC498A" w:rsidP="00AC498A">
            <w:pPr>
              <w:shd w:val="clear" w:color="auto" w:fill="FFFFFF"/>
              <w:rPr>
                <w:rFonts w:ascii="Arial" w:eastAsia="Times New Roman" w:hAnsi="Arial" w:cs="Arial"/>
                <w:color w:val="454545"/>
                <w:sz w:val="24"/>
                <w:szCs w:val="24"/>
                <w:bdr w:val="none" w:sz="0" w:space="0" w:color="auto" w:frame="1"/>
                <w:lang w:eastAsia="en-GB"/>
              </w:rPr>
            </w:pPr>
          </w:p>
          <w:p w14:paraId="78928C71" w14:textId="74C92880" w:rsidR="00AC498A" w:rsidRPr="00B43C37" w:rsidRDefault="00AC498A" w:rsidP="00AC498A">
            <w:pPr>
              <w:shd w:val="clear" w:color="auto" w:fill="FFFFFF"/>
              <w:rPr>
                <w:rFonts w:ascii="Arial" w:eastAsia="Times New Roman" w:hAnsi="Arial" w:cs="Arial"/>
                <w:color w:val="454545"/>
                <w:sz w:val="24"/>
                <w:szCs w:val="24"/>
                <w:bdr w:val="none" w:sz="0" w:space="0" w:color="auto" w:frame="1"/>
                <w:lang w:eastAsia="en-GB"/>
              </w:rPr>
            </w:pPr>
            <w:r>
              <w:rPr>
                <w:noProof/>
                <w:lang w:eastAsia="en-GB"/>
              </w:rPr>
              <w:lastRenderedPageBreak/>
              <w:drawing>
                <wp:inline distT="0" distB="0" distL="0" distR="0" wp14:anchorId="64239B62" wp14:editId="57C5DFE8">
                  <wp:extent cx="2763550" cy="3638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lt_spoon.jpg"/>
                          <pic:cNvPicPr/>
                        </pic:nvPicPr>
                        <pic:blipFill rotWithShape="1">
                          <a:blip r:embed="rId53">
                            <a:extLst>
                              <a:ext uri="{28A0092B-C50C-407E-A947-70E740481C1C}">
                                <a14:useLocalDpi xmlns:a14="http://schemas.microsoft.com/office/drawing/2010/main" val="0"/>
                              </a:ext>
                            </a:extLst>
                          </a:blip>
                          <a:srcRect l="31186" r="20160"/>
                          <a:stretch/>
                        </pic:blipFill>
                        <pic:spPr bwMode="auto">
                          <a:xfrm>
                            <a:off x="0" y="0"/>
                            <a:ext cx="2870302" cy="3779102"/>
                          </a:xfrm>
                          <a:prstGeom prst="rect">
                            <a:avLst/>
                          </a:prstGeom>
                          <a:ln>
                            <a:noFill/>
                          </a:ln>
                          <a:extLst>
                            <a:ext uri="{53640926-AAD7-44D8-BBD7-CCE9431645EC}">
                              <a14:shadowObscured xmlns:a14="http://schemas.microsoft.com/office/drawing/2010/main"/>
                            </a:ext>
                          </a:extLst>
                        </pic:spPr>
                      </pic:pic>
                    </a:graphicData>
                  </a:graphic>
                </wp:inline>
              </w:drawing>
            </w:r>
          </w:p>
        </w:tc>
      </w:tr>
      <w:tr w:rsidR="00AC498A" w:rsidRPr="00D071E5" w14:paraId="0D8A9367" w14:textId="77777777" w:rsidTr="00F333E0">
        <w:trPr>
          <w:trHeight w:val="498"/>
        </w:trPr>
        <w:tc>
          <w:tcPr>
            <w:tcW w:w="9021" w:type="dxa"/>
            <w:gridSpan w:val="2"/>
            <w:tcBorders>
              <w:top w:val="nil"/>
              <w:left w:val="nil"/>
              <w:bottom w:val="nil"/>
              <w:right w:val="nil"/>
            </w:tcBorders>
          </w:tcPr>
          <w:p w14:paraId="1D795661" w14:textId="77777777" w:rsidR="00AC498A" w:rsidRDefault="00AC498A" w:rsidP="00AC498A">
            <w:pPr>
              <w:rPr>
                <w:rFonts w:ascii="Arial" w:hAnsi="Arial" w:cs="Arial"/>
                <w:b/>
                <w:color w:val="0C746A"/>
                <w:sz w:val="24"/>
                <w:szCs w:val="24"/>
              </w:rPr>
            </w:pPr>
          </w:p>
          <w:p w14:paraId="3A8894D9" w14:textId="55D9BECB" w:rsidR="00AC498A" w:rsidRPr="0079216B" w:rsidRDefault="00AC498A" w:rsidP="00AC498A">
            <w:pPr>
              <w:rPr>
                <w:rFonts w:ascii="Arial" w:eastAsia="Times New Roman" w:hAnsi="Arial" w:cs="Arial"/>
                <w:b/>
                <w:bCs/>
                <w:color w:val="0C746A"/>
                <w:sz w:val="24"/>
                <w:szCs w:val="24"/>
                <w:lang w:eastAsia="en-GB"/>
              </w:rPr>
            </w:pPr>
            <w:r w:rsidRPr="0079216B">
              <w:rPr>
                <w:rFonts w:ascii="Arial" w:hAnsi="Arial" w:cs="Arial"/>
                <w:b/>
                <w:color w:val="0C746A"/>
                <w:sz w:val="24"/>
                <w:szCs w:val="24"/>
              </w:rPr>
              <w:t>UN International Day of Women and Girls in Science</w:t>
            </w:r>
          </w:p>
          <w:p w14:paraId="24C32D76" w14:textId="77777777" w:rsidR="00AC498A" w:rsidRPr="0079216B" w:rsidRDefault="00AC498A" w:rsidP="00AC498A">
            <w:pPr>
              <w:rPr>
                <w:rFonts w:ascii="Arial" w:eastAsia="Times New Roman" w:hAnsi="Arial" w:cs="Arial"/>
                <w:bCs/>
                <w:color w:val="454545"/>
                <w:sz w:val="24"/>
                <w:szCs w:val="24"/>
                <w:lang w:eastAsia="en-GB"/>
              </w:rPr>
            </w:pPr>
            <w:r w:rsidRPr="0079216B">
              <w:rPr>
                <w:rFonts w:ascii="Arial" w:eastAsia="Times New Roman" w:hAnsi="Arial" w:cs="Arial"/>
                <w:bCs/>
                <w:color w:val="454545"/>
                <w:sz w:val="24"/>
                <w:szCs w:val="24"/>
                <w:lang w:eastAsia="en-GB"/>
              </w:rPr>
              <w:t>11 February (Rohini Mathur. Centre for Primary Care)</w:t>
            </w:r>
          </w:p>
          <w:p w14:paraId="7A223650" w14:textId="557B728E" w:rsidR="00AC498A" w:rsidRDefault="00AC498A" w:rsidP="00AC498A">
            <w:pPr>
              <w:rPr>
                <w:rFonts w:ascii="Arial" w:hAnsi="Arial" w:cs="Arial"/>
                <w:color w:val="454545"/>
                <w:sz w:val="24"/>
                <w:szCs w:val="24"/>
              </w:rPr>
            </w:pPr>
          </w:p>
        </w:tc>
      </w:tr>
      <w:tr w:rsidR="00AC498A" w:rsidRPr="00D071E5" w14:paraId="3D07EFA3" w14:textId="77777777" w:rsidTr="00DB7F4B">
        <w:trPr>
          <w:trHeight w:val="498"/>
        </w:trPr>
        <w:tc>
          <w:tcPr>
            <w:tcW w:w="4510" w:type="dxa"/>
            <w:tcBorders>
              <w:top w:val="nil"/>
              <w:left w:val="nil"/>
              <w:bottom w:val="nil"/>
              <w:right w:val="nil"/>
            </w:tcBorders>
          </w:tcPr>
          <w:p w14:paraId="69A2B966" w14:textId="40CC1A2E" w:rsidR="00AC498A" w:rsidRPr="0079216B" w:rsidRDefault="00AC498A" w:rsidP="00AC498A">
            <w:pPr>
              <w:rPr>
                <w:rFonts w:ascii="Arial" w:hAnsi="Arial" w:cs="Arial"/>
                <w:color w:val="454545"/>
                <w:sz w:val="24"/>
                <w:szCs w:val="24"/>
              </w:rPr>
            </w:pPr>
            <w:r>
              <w:rPr>
                <w:noProof/>
                <w:lang w:eastAsia="en-GB"/>
              </w:rPr>
              <w:drawing>
                <wp:inline distT="0" distB="0" distL="0" distR="0" wp14:anchorId="7115253C" wp14:editId="5342566C">
                  <wp:extent cx="2745604" cy="2178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4263" r="13029" b="11562"/>
                          <a:stretch/>
                        </pic:blipFill>
                        <pic:spPr bwMode="auto">
                          <a:xfrm>
                            <a:off x="0" y="0"/>
                            <a:ext cx="2754878" cy="2185407"/>
                          </a:xfrm>
                          <a:prstGeom prst="rect">
                            <a:avLst/>
                          </a:prstGeom>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48D3858F" w14:textId="77777777" w:rsidR="00AC498A" w:rsidRDefault="00AC498A" w:rsidP="00AC498A">
            <w:pPr>
              <w:rPr>
                <w:rFonts w:ascii="Arial" w:hAnsi="Arial" w:cs="Arial"/>
                <w:color w:val="454545"/>
                <w:sz w:val="24"/>
                <w:szCs w:val="24"/>
              </w:rPr>
            </w:pPr>
            <w:r w:rsidRPr="0079216B">
              <w:rPr>
                <w:rFonts w:ascii="Arial" w:hAnsi="Arial" w:cs="Arial"/>
                <w:color w:val="454545"/>
                <w:sz w:val="24"/>
                <w:szCs w:val="24"/>
              </w:rPr>
              <w:t>On International Day of Women</w:t>
            </w:r>
            <w:r>
              <w:rPr>
                <w:rFonts w:ascii="Arial" w:hAnsi="Arial" w:cs="Arial"/>
                <w:color w:val="454545"/>
                <w:sz w:val="24"/>
                <w:szCs w:val="24"/>
              </w:rPr>
              <w:t xml:space="preserve"> and girls in science QMUL</w:t>
            </w:r>
            <w:r w:rsidRPr="0079216B">
              <w:rPr>
                <w:rFonts w:ascii="Arial" w:hAnsi="Arial" w:cs="Arial"/>
                <w:color w:val="454545"/>
                <w:sz w:val="24"/>
                <w:szCs w:val="24"/>
              </w:rPr>
              <w:t xml:space="preserve"> </w:t>
            </w:r>
            <w:hyperlink r:id="rId55" w:history="1">
              <w:r w:rsidRPr="0079216B">
                <w:rPr>
                  <w:rStyle w:val="Hyperlink"/>
                  <w:rFonts w:ascii="Arial" w:eastAsia="Times New Roman" w:hAnsi="Arial" w:cs="Arial"/>
                  <w:bCs/>
                  <w:color w:val="454545"/>
                  <w:sz w:val="24"/>
                  <w:szCs w:val="24"/>
                  <w:lang w:eastAsia="en-GB"/>
                </w:rPr>
                <w:t>featured</w:t>
              </w:r>
            </w:hyperlink>
            <w:r w:rsidRPr="0079216B">
              <w:rPr>
                <w:rFonts w:ascii="Arial" w:hAnsi="Arial" w:cs="Arial"/>
                <w:color w:val="454545"/>
                <w:sz w:val="24"/>
                <w:szCs w:val="24"/>
              </w:rPr>
              <w:t xml:space="preserve"> Rohini Mathur, WIPH Professor of Health Data Science. The article shines a light on her research to address health inequalities, particularly in our local communities, which are among the most disadvantaged and socially diverse in the UK, and where rates of ill health are among the highest in Western Europe. In a recorded </w:t>
            </w:r>
            <w:hyperlink r:id="rId56" w:tgtFrame="_blank" w:history="1">
              <w:r w:rsidRPr="0079216B">
                <w:rPr>
                  <w:rStyle w:val="Hyperlink"/>
                  <w:rFonts w:ascii="Arial" w:hAnsi="Arial" w:cs="Arial"/>
                  <w:color w:val="454545"/>
                  <w:sz w:val="24"/>
                  <w:szCs w:val="24"/>
                </w:rPr>
                <w:t>video</w:t>
              </w:r>
            </w:hyperlink>
            <w:r w:rsidRPr="0079216B">
              <w:rPr>
                <w:rFonts w:ascii="Arial" w:hAnsi="Arial" w:cs="Arial"/>
                <w:color w:val="454545"/>
                <w:sz w:val="24"/>
                <w:szCs w:val="24"/>
              </w:rPr>
              <w:t xml:space="preserve"> Rohini said: “</w:t>
            </w:r>
            <w:r w:rsidRPr="0079216B">
              <w:rPr>
                <w:rFonts w:ascii="Arial" w:hAnsi="Arial" w:cs="Arial"/>
                <w:i/>
                <w:color w:val="454545"/>
                <w:sz w:val="24"/>
                <w:szCs w:val="24"/>
              </w:rPr>
              <w:t>My work focuses on how to make the best use of routinely connected health data to identify and tackle inequalities</w:t>
            </w:r>
            <w:r w:rsidRPr="0079216B">
              <w:rPr>
                <w:rFonts w:ascii="Arial" w:hAnsi="Arial" w:cs="Arial"/>
                <w:color w:val="454545"/>
                <w:sz w:val="24"/>
                <w:szCs w:val="24"/>
              </w:rPr>
              <w:t>.”</w:t>
            </w:r>
          </w:p>
          <w:p w14:paraId="22AF6023" w14:textId="30C320F1" w:rsidR="00AC498A" w:rsidRDefault="00AC498A" w:rsidP="00AC498A">
            <w:pPr>
              <w:rPr>
                <w:noProof/>
                <w:lang w:eastAsia="en-GB"/>
              </w:rPr>
            </w:pPr>
          </w:p>
        </w:tc>
      </w:tr>
      <w:tr w:rsidR="00AC498A" w14:paraId="2BE697E3" w14:textId="77777777" w:rsidTr="00DB7F4B">
        <w:trPr>
          <w:trHeight w:val="851"/>
        </w:trPr>
        <w:tc>
          <w:tcPr>
            <w:tcW w:w="9021" w:type="dxa"/>
            <w:gridSpan w:val="2"/>
            <w:tcBorders>
              <w:top w:val="nil"/>
              <w:left w:val="nil"/>
              <w:bottom w:val="nil"/>
              <w:right w:val="nil"/>
            </w:tcBorders>
            <w:shd w:val="clear" w:color="auto" w:fill="0C746A"/>
          </w:tcPr>
          <w:p w14:paraId="2CCAC2FC" w14:textId="77777777" w:rsidR="00AC498A" w:rsidRDefault="00AC498A" w:rsidP="00AC498A">
            <w:pPr>
              <w:spacing w:line="300" w:lineRule="atLeast"/>
              <w:jc w:val="left"/>
              <w:rPr>
                <w:rFonts w:ascii="Arial" w:eastAsia="Times New Roman" w:hAnsi="Arial" w:cs="Arial"/>
                <w:color w:val="F2F2F2"/>
                <w:sz w:val="28"/>
                <w:szCs w:val="28"/>
                <w:bdr w:val="none" w:sz="0" w:space="0" w:color="auto" w:frame="1"/>
                <w:lang w:eastAsia="en-GB"/>
              </w:rPr>
            </w:pPr>
          </w:p>
          <w:p w14:paraId="79A71523" w14:textId="6D9B3F75" w:rsidR="00AC498A" w:rsidRPr="009E1852" w:rsidRDefault="00AC498A" w:rsidP="00AC498A">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t>FORTHCOMING EVENTS AND NOTICES</w:t>
            </w:r>
          </w:p>
          <w:p w14:paraId="19E2C685" w14:textId="77777777" w:rsidR="00AC498A" w:rsidRDefault="00AC498A" w:rsidP="00AC498A">
            <w:pPr>
              <w:pStyle w:val="NormalWeb"/>
              <w:spacing w:before="0" w:beforeAutospacing="0" w:after="0" w:afterAutospacing="0"/>
              <w:rPr>
                <w:rFonts w:ascii="Arial" w:hAnsi="Arial" w:cs="Arial"/>
                <w:b/>
                <w:bCs/>
                <w:color w:val="0C746A"/>
              </w:rPr>
            </w:pPr>
          </w:p>
        </w:tc>
      </w:tr>
      <w:tr w:rsidR="00AC498A" w:rsidRPr="00D071E5" w14:paraId="1D4D1C58" w14:textId="77777777" w:rsidTr="003D1723">
        <w:trPr>
          <w:trHeight w:val="498"/>
        </w:trPr>
        <w:tc>
          <w:tcPr>
            <w:tcW w:w="9021" w:type="dxa"/>
            <w:gridSpan w:val="2"/>
            <w:tcBorders>
              <w:top w:val="nil"/>
              <w:left w:val="nil"/>
              <w:bottom w:val="nil"/>
              <w:right w:val="nil"/>
            </w:tcBorders>
          </w:tcPr>
          <w:p w14:paraId="6DD7D20F" w14:textId="77777777" w:rsidR="00AC498A" w:rsidRDefault="00AC498A" w:rsidP="00AC498A">
            <w:pPr>
              <w:rPr>
                <w:rFonts w:ascii="Arial" w:eastAsia="Times New Roman" w:hAnsi="Arial" w:cs="Arial"/>
                <w:b/>
                <w:color w:val="0C746A"/>
                <w:sz w:val="24"/>
                <w:szCs w:val="24"/>
                <w:bdr w:val="none" w:sz="0" w:space="0" w:color="auto" w:frame="1"/>
                <w:shd w:val="clear" w:color="auto" w:fill="FFFFFF"/>
                <w:lang w:eastAsia="en-GB"/>
              </w:rPr>
            </w:pPr>
          </w:p>
          <w:p w14:paraId="2DD08199" w14:textId="3308A612" w:rsidR="00AC498A" w:rsidRPr="00463C44" w:rsidRDefault="00AC498A" w:rsidP="00AC498A">
            <w:pPr>
              <w:rPr>
                <w:rFonts w:ascii="Arial" w:eastAsia="Times New Roman" w:hAnsi="Arial" w:cs="Arial"/>
                <w:b/>
                <w:color w:val="0C746A"/>
                <w:sz w:val="24"/>
                <w:szCs w:val="24"/>
                <w:bdr w:val="none" w:sz="0" w:space="0" w:color="auto" w:frame="1"/>
                <w:shd w:val="clear" w:color="auto" w:fill="FFFFFF"/>
                <w:lang w:eastAsia="en-GB"/>
              </w:rPr>
            </w:pPr>
            <w:r w:rsidRPr="00463C44">
              <w:rPr>
                <w:rFonts w:ascii="Arial" w:eastAsia="Times New Roman" w:hAnsi="Arial" w:cs="Arial"/>
                <w:b/>
                <w:color w:val="0C746A"/>
                <w:sz w:val="24"/>
                <w:szCs w:val="24"/>
                <w:bdr w:val="none" w:sz="0" w:space="0" w:color="auto" w:frame="1"/>
                <w:shd w:val="clear" w:color="auto" w:fill="FFFFFF"/>
                <w:lang w:eastAsia="en-GB"/>
              </w:rPr>
              <w:t>Primary Care-IHSE Collaborative Afternoon: 1 March</w:t>
            </w:r>
          </w:p>
          <w:p w14:paraId="6E85C7C1" w14:textId="77777777" w:rsidR="00AC498A" w:rsidRDefault="00AC498A" w:rsidP="00AC498A">
            <w:pPr>
              <w:rPr>
                <w:rFonts w:ascii="Arial" w:eastAsia="Times New Roman" w:hAnsi="Arial" w:cs="Arial"/>
                <w:color w:val="242424"/>
                <w:sz w:val="24"/>
                <w:szCs w:val="24"/>
                <w:lang w:eastAsia="en-GB"/>
              </w:rPr>
            </w:pPr>
          </w:p>
        </w:tc>
      </w:tr>
      <w:tr w:rsidR="00AC498A" w:rsidRPr="00D071E5" w14:paraId="6A9F3913" w14:textId="77777777" w:rsidTr="009B23E3">
        <w:trPr>
          <w:trHeight w:val="498"/>
        </w:trPr>
        <w:tc>
          <w:tcPr>
            <w:tcW w:w="4510" w:type="dxa"/>
            <w:tcBorders>
              <w:top w:val="nil"/>
              <w:left w:val="nil"/>
              <w:bottom w:val="nil"/>
              <w:right w:val="nil"/>
            </w:tcBorders>
          </w:tcPr>
          <w:p w14:paraId="6A771A14" w14:textId="0CE985BA" w:rsidR="00AC498A" w:rsidRPr="00EE4F4E" w:rsidRDefault="00AC498A" w:rsidP="00AC498A">
            <w:pPr>
              <w:pStyle w:val="xxp1"/>
              <w:shd w:val="clear" w:color="auto" w:fill="FFFFFF"/>
              <w:spacing w:before="0" w:beforeAutospacing="0" w:after="0" w:afterAutospacing="0"/>
              <w:jc w:val="both"/>
              <w:rPr>
                <w:rFonts w:ascii="Arial" w:hAnsi="Arial" w:cs="Arial"/>
                <w:color w:val="000000"/>
              </w:rPr>
            </w:pPr>
            <w:r w:rsidRPr="00463C44">
              <w:rPr>
                <w:rStyle w:val="contentpasted2"/>
                <w:rFonts w:ascii="Arial" w:hAnsi="Arial" w:cs="Arial"/>
                <w:color w:val="454545"/>
                <w:bdr w:val="none" w:sz="0" w:space="0" w:color="auto" w:frame="1"/>
              </w:rPr>
              <w:lastRenderedPageBreak/>
              <w:t>All WIPH colleagues with a primary care remit are invited to an afternoon of collaboration and joint learning between the Community Based Medical Education department (IHSE) and the Centre for Primary Care (WIPH) from 1-4pm on 1 March. This in-person event at the DERI basement (Empire House, Whitechapel campus)</w:t>
            </w:r>
            <w:r w:rsidRPr="00463C44">
              <w:rPr>
                <w:rStyle w:val="xxs1"/>
                <w:rFonts w:ascii="Arial" w:hAnsi="Arial" w:cs="Arial"/>
                <w:color w:val="000000"/>
                <w:bdr w:val="none" w:sz="0" w:space="0" w:color="auto" w:frame="1"/>
              </w:rPr>
              <w:t xml:space="preserve"> is an informal, relaxed gathering to foster a stronger connection between the two centres. Please join us </w:t>
            </w:r>
            <w:bookmarkStart w:id="0" w:name="_GoBack"/>
            <w:bookmarkEnd w:id="0"/>
            <w:r w:rsidRPr="00463C44">
              <w:rPr>
                <w:rStyle w:val="xxs1"/>
                <w:rFonts w:ascii="Arial" w:hAnsi="Arial" w:cs="Arial"/>
                <w:color w:val="000000"/>
                <w:bdr w:val="none" w:sz="0" w:space="0" w:color="auto" w:frame="1"/>
              </w:rPr>
              <w:t>for some short presentations and parallel workshops from each centre.</w:t>
            </w:r>
            <w:r w:rsidRPr="00463C44">
              <w:rPr>
                <w:rFonts w:ascii="Arial" w:hAnsi="Arial" w:cs="Arial"/>
                <w:color w:val="454545"/>
                <w:bdr w:val="none" w:sz="0" w:space="0" w:color="auto" w:frame="1"/>
              </w:rPr>
              <w:t> </w:t>
            </w:r>
          </w:p>
        </w:tc>
        <w:tc>
          <w:tcPr>
            <w:tcW w:w="4511" w:type="dxa"/>
            <w:tcBorders>
              <w:top w:val="nil"/>
              <w:left w:val="nil"/>
              <w:bottom w:val="nil"/>
              <w:right w:val="nil"/>
            </w:tcBorders>
          </w:tcPr>
          <w:p w14:paraId="20B8BFB5" w14:textId="7AB74CEF" w:rsidR="00AC498A" w:rsidRDefault="00AC498A" w:rsidP="00AC498A">
            <w:pPr>
              <w:rPr>
                <w:rFonts w:ascii="Arial" w:eastAsia="Times New Roman" w:hAnsi="Arial" w:cs="Arial"/>
                <w:color w:val="242424"/>
                <w:sz w:val="24"/>
                <w:szCs w:val="24"/>
                <w:lang w:eastAsia="en-GB"/>
              </w:rPr>
            </w:pPr>
            <w:r>
              <w:rPr>
                <w:noProof/>
                <w:lang w:eastAsia="en-GB"/>
              </w:rPr>
              <w:drawing>
                <wp:inline distT="0" distB="0" distL="0" distR="0" wp14:anchorId="650F756B" wp14:editId="3D47A14D">
                  <wp:extent cx="2470150" cy="2238015"/>
                  <wp:effectExtent l="0" t="0" r="6350"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57">
                            <a:extLst>
                              <a:ext uri="{28A0092B-C50C-407E-A947-70E740481C1C}">
                                <a14:useLocalDpi xmlns:a14="http://schemas.microsoft.com/office/drawing/2010/main" val="0"/>
                              </a:ext>
                            </a:extLst>
                          </a:blip>
                          <a:srcRect l="25931" r="37278"/>
                          <a:stretch/>
                        </pic:blipFill>
                        <pic:spPr bwMode="auto">
                          <a:xfrm>
                            <a:off x="0" y="0"/>
                            <a:ext cx="2479244" cy="22462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498A" w:rsidRPr="00D071E5" w14:paraId="118B1BEC" w14:textId="77777777" w:rsidTr="003D1723">
        <w:trPr>
          <w:trHeight w:val="498"/>
        </w:trPr>
        <w:tc>
          <w:tcPr>
            <w:tcW w:w="9021" w:type="dxa"/>
            <w:gridSpan w:val="2"/>
            <w:tcBorders>
              <w:top w:val="nil"/>
              <w:left w:val="nil"/>
              <w:bottom w:val="nil"/>
              <w:right w:val="nil"/>
            </w:tcBorders>
          </w:tcPr>
          <w:p w14:paraId="614E3B19" w14:textId="77777777" w:rsidR="00AC498A" w:rsidRDefault="00AC498A" w:rsidP="00AC498A">
            <w:pPr>
              <w:rPr>
                <w:rFonts w:ascii="Arial" w:eastAsia="Times New Roman" w:hAnsi="Arial" w:cs="Arial"/>
                <w:color w:val="242424"/>
                <w:sz w:val="24"/>
                <w:szCs w:val="24"/>
                <w:lang w:eastAsia="en-GB"/>
              </w:rPr>
            </w:pPr>
          </w:p>
          <w:p w14:paraId="1AF1E28C" w14:textId="77777777" w:rsidR="00AC498A" w:rsidRDefault="00AC498A" w:rsidP="00AC498A">
            <w:pPr>
              <w:pStyle w:val="xparagraph"/>
              <w:shd w:val="clear" w:color="auto" w:fill="FFFFFF"/>
              <w:spacing w:before="0" w:beforeAutospacing="0" w:after="0" w:afterAutospacing="0"/>
              <w:textAlignment w:val="baseline"/>
              <w:rPr>
                <w:rFonts w:ascii="Arial" w:hAnsi="Arial" w:cs="Arial"/>
                <w:b/>
                <w:color w:val="0C746A"/>
                <w:bdr w:val="none" w:sz="0" w:space="0" w:color="auto" w:frame="1"/>
                <w:shd w:val="clear" w:color="auto" w:fill="FFFFFF"/>
              </w:rPr>
            </w:pPr>
            <w:r w:rsidRPr="001F70ED">
              <w:rPr>
                <w:rFonts w:ascii="Arial" w:hAnsi="Arial" w:cs="Arial"/>
                <w:b/>
                <w:color w:val="0C746A"/>
                <w:bdr w:val="none" w:sz="0" w:space="0" w:color="auto" w:frame="1"/>
                <w:shd w:val="clear" w:color="auto" w:fill="FFFFFF"/>
              </w:rPr>
              <w:t>Inaugural Clinical Academic Research Day</w:t>
            </w:r>
            <w:r>
              <w:rPr>
                <w:rFonts w:ascii="Arial" w:hAnsi="Arial" w:cs="Arial"/>
                <w:b/>
                <w:color w:val="0C746A"/>
                <w:bdr w:val="none" w:sz="0" w:space="0" w:color="auto" w:frame="1"/>
                <w:shd w:val="clear" w:color="auto" w:fill="FFFFFF"/>
              </w:rPr>
              <w:t>:</w:t>
            </w:r>
            <w:r w:rsidRPr="001F70ED">
              <w:rPr>
                <w:rFonts w:ascii="Arial" w:hAnsi="Arial" w:cs="Arial"/>
                <w:b/>
                <w:color w:val="0C746A"/>
                <w:bdr w:val="none" w:sz="0" w:space="0" w:color="auto" w:frame="1"/>
                <w:shd w:val="clear" w:color="auto" w:fill="FFFFFF"/>
              </w:rPr>
              <w:t xml:space="preserve"> 2</w:t>
            </w:r>
            <w:r>
              <w:rPr>
                <w:rFonts w:ascii="Arial" w:hAnsi="Arial" w:cs="Arial"/>
                <w:b/>
                <w:color w:val="0C746A"/>
                <w:bdr w:val="none" w:sz="0" w:space="0" w:color="auto" w:frame="1"/>
                <w:shd w:val="clear" w:color="auto" w:fill="FFFFFF"/>
              </w:rPr>
              <w:t> March</w:t>
            </w:r>
            <w:r w:rsidRPr="001F70ED">
              <w:rPr>
                <w:rFonts w:ascii="Arial" w:hAnsi="Arial" w:cs="Arial"/>
                <w:b/>
                <w:color w:val="0C746A"/>
                <w:bdr w:val="none" w:sz="0" w:space="0" w:color="auto" w:frame="1"/>
                <w:shd w:val="clear" w:color="auto" w:fill="FFFFFF"/>
              </w:rPr>
              <w:t> </w:t>
            </w:r>
          </w:p>
          <w:p w14:paraId="507AC958" w14:textId="2E8938A1" w:rsidR="00AC498A" w:rsidRPr="006B20A9" w:rsidRDefault="00AC498A" w:rsidP="00AC498A">
            <w:pPr>
              <w:shd w:val="clear" w:color="auto" w:fill="FFFFFF"/>
              <w:rPr>
                <w:rFonts w:ascii="Arial" w:eastAsia="Times New Roman" w:hAnsi="Arial" w:cs="Arial"/>
                <w:color w:val="242424"/>
                <w:sz w:val="24"/>
                <w:szCs w:val="24"/>
                <w:lang w:eastAsia="en-GB"/>
              </w:rPr>
            </w:pPr>
          </w:p>
        </w:tc>
      </w:tr>
      <w:tr w:rsidR="00AC498A" w:rsidRPr="00D071E5" w14:paraId="1A019F9D" w14:textId="77777777" w:rsidTr="00F14E71">
        <w:trPr>
          <w:trHeight w:val="498"/>
        </w:trPr>
        <w:tc>
          <w:tcPr>
            <w:tcW w:w="4510" w:type="dxa"/>
            <w:tcBorders>
              <w:top w:val="nil"/>
              <w:left w:val="nil"/>
              <w:bottom w:val="nil"/>
              <w:right w:val="nil"/>
            </w:tcBorders>
          </w:tcPr>
          <w:p w14:paraId="3DF94AAD" w14:textId="77777777" w:rsidR="00AC498A" w:rsidRPr="00276FE8" w:rsidRDefault="00AC498A" w:rsidP="00AC498A">
            <w:pPr>
              <w:rPr>
                <w:rFonts w:ascii="Arial" w:eastAsia="Times New Roman" w:hAnsi="Arial" w:cs="Arial"/>
                <w:color w:val="454545"/>
                <w:sz w:val="24"/>
                <w:szCs w:val="24"/>
                <w:bdr w:val="none" w:sz="0" w:space="0" w:color="auto" w:frame="1"/>
                <w:lang w:eastAsia="en-GB"/>
              </w:rPr>
            </w:pPr>
            <w:r w:rsidRPr="00276FE8">
              <w:rPr>
                <w:rFonts w:ascii="Arial" w:eastAsia="Times New Roman" w:hAnsi="Arial" w:cs="Arial"/>
                <w:color w:val="454545"/>
                <w:sz w:val="24"/>
                <w:szCs w:val="24"/>
                <w:lang w:eastAsia="en-GB"/>
              </w:rPr>
              <w:t xml:space="preserve">Queen Mary's Faculty of Medicine and Dentistry Clinical Academic Research Day will take place from 10:00-17:30 on 2 March in the Octagon, Mile End Campus. This new event will showcase the exciting research being done by our clinical academic trainees at all stages. All clinical academic trainees - Specialist Foundation fellows, Academic Training Fellows, PhD or MD students or Clinical Lecturers, and supervisors - are invited to attend. The event is free to attend, but registration is required. Contact: </w:t>
            </w:r>
            <w:hyperlink r:id="rId58" w:history="1">
              <w:r w:rsidRPr="00276FE8">
                <w:rPr>
                  <w:rStyle w:val="Hyperlink"/>
                  <w:rFonts w:ascii="Arial" w:eastAsia="Times New Roman" w:hAnsi="Arial" w:cs="Arial"/>
                  <w:color w:val="454545"/>
                  <w:sz w:val="24"/>
                  <w:szCs w:val="24"/>
                  <w:lang w:eastAsia="en-GB"/>
                </w:rPr>
                <w:t>Bijal Tailor</w:t>
              </w:r>
            </w:hyperlink>
            <w:r w:rsidRPr="00276FE8">
              <w:rPr>
                <w:rFonts w:ascii="Arial" w:eastAsia="Times New Roman" w:hAnsi="Arial" w:cs="Arial"/>
                <w:color w:val="454545"/>
                <w:sz w:val="24"/>
                <w:szCs w:val="24"/>
                <w:lang w:eastAsia="en-GB"/>
              </w:rPr>
              <w:t xml:space="preserve"> or book tickets</w:t>
            </w:r>
            <w:r w:rsidRPr="00276FE8">
              <w:rPr>
                <w:rFonts w:ascii="Arial" w:hAnsi="Arial" w:cs="Arial"/>
                <w:color w:val="454545"/>
                <w:sz w:val="24"/>
                <w:szCs w:val="24"/>
                <w:bdr w:val="none" w:sz="0" w:space="0" w:color="auto" w:frame="1"/>
                <w:shd w:val="clear" w:color="auto" w:fill="FFFFFF"/>
              </w:rPr>
              <w:t xml:space="preserve"> </w:t>
            </w:r>
            <w:hyperlink r:id="rId59" w:history="1">
              <w:r w:rsidRPr="00276FE8">
                <w:rPr>
                  <w:rStyle w:val="Hyperlink"/>
                  <w:rFonts w:ascii="Arial" w:hAnsi="Arial" w:cs="Arial"/>
                  <w:color w:val="454545"/>
                  <w:sz w:val="24"/>
                  <w:szCs w:val="24"/>
                  <w:bdr w:val="none" w:sz="0" w:space="0" w:color="auto" w:frame="1"/>
                  <w:shd w:val="clear" w:color="auto" w:fill="FFFFFF"/>
                </w:rPr>
                <w:t>here.</w:t>
              </w:r>
            </w:hyperlink>
            <w:r w:rsidRPr="00276FE8">
              <w:rPr>
                <w:rFonts w:ascii="Arial" w:hAnsi="Arial" w:cs="Arial"/>
                <w:color w:val="454545"/>
                <w:sz w:val="24"/>
                <w:szCs w:val="24"/>
                <w:bdr w:val="none" w:sz="0" w:space="0" w:color="auto" w:frame="1"/>
              </w:rPr>
              <w:t> </w:t>
            </w:r>
          </w:p>
          <w:p w14:paraId="06DF932F" w14:textId="12135D07" w:rsidR="00AC498A" w:rsidRPr="00D14751" w:rsidRDefault="00AC498A" w:rsidP="00AC498A">
            <w:pPr>
              <w:shd w:val="clear" w:color="auto" w:fill="FFFFFF"/>
              <w:rPr>
                <w:rFonts w:ascii="Arial" w:hAnsi="Arial" w:cs="Arial"/>
                <w:color w:val="454545"/>
              </w:rPr>
            </w:pPr>
          </w:p>
        </w:tc>
        <w:tc>
          <w:tcPr>
            <w:tcW w:w="4511" w:type="dxa"/>
            <w:tcBorders>
              <w:top w:val="nil"/>
              <w:left w:val="nil"/>
              <w:bottom w:val="nil"/>
              <w:right w:val="nil"/>
            </w:tcBorders>
          </w:tcPr>
          <w:p w14:paraId="10DA1919" w14:textId="54CCE5F0" w:rsidR="00AC498A" w:rsidRDefault="00AC498A" w:rsidP="00AC498A">
            <w:pPr>
              <w:rPr>
                <w:noProof/>
              </w:rPr>
            </w:pPr>
            <w:r w:rsidRPr="006B20A9">
              <w:rPr>
                <w:rFonts w:ascii="Arial" w:eastAsia="Times New Roman" w:hAnsi="Arial" w:cs="Arial"/>
                <w:color w:val="242424"/>
                <w:sz w:val="24"/>
                <w:szCs w:val="24"/>
                <w:lang w:eastAsia="en-GB"/>
              </w:rPr>
              <w:br w:type="page"/>
            </w:r>
            <w:r w:rsidRPr="00ED300A">
              <w:rPr>
                <w:rFonts w:ascii="Arial" w:hAnsi="Arial" w:cs="Arial"/>
                <w:noProof/>
                <w:bdr w:val="none" w:sz="0" w:space="0" w:color="auto" w:frame="1"/>
                <w:lang w:eastAsia="en-GB"/>
              </w:rPr>
              <w:drawing>
                <wp:inline distT="0" distB="0" distL="0" distR="0" wp14:anchorId="539E1AC1" wp14:editId="60066E0F">
                  <wp:extent cx="2736166" cy="2199634"/>
                  <wp:effectExtent l="0" t="0" r="7620" b="0"/>
                  <wp:docPr id="28" name="Picture 28" descr="C:\Users\mackie02\AppData\Local\Microsoft\Windows\INetCache\Content.MSO\C87C64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kie02\AppData\Local\Microsoft\Windows\INetCache\Content.MSO\C87C64DE.tmp"/>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760" r="4599" b="59201"/>
                          <a:stretch/>
                        </pic:blipFill>
                        <pic:spPr bwMode="auto">
                          <a:xfrm>
                            <a:off x="0" y="0"/>
                            <a:ext cx="2848247" cy="22897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498A" w:rsidRPr="00C6033A" w14:paraId="0861A4BC" w14:textId="77777777" w:rsidTr="00DB7F4B">
        <w:trPr>
          <w:trHeight w:val="498"/>
        </w:trPr>
        <w:tc>
          <w:tcPr>
            <w:tcW w:w="9021" w:type="dxa"/>
            <w:gridSpan w:val="2"/>
            <w:tcBorders>
              <w:top w:val="nil"/>
              <w:left w:val="nil"/>
              <w:bottom w:val="nil"/>
              <w:right w:val="nil"/>
            </w:tcBorders>
          </w:tcPr>
          <w:p w14:paraId="7DF73CE0" w14:textId="77777777" w:rsidR="00AC498A" w:rsidRDefault="00AC498A" w:rsidP="00AC498A">
            <w:pPr>
              <w:pStyle w:val="xxmsonormal0"/>
              <w:shd w:val="clear" w:color="auto" w:fill="FFFFFF"/>
              <w:spacing w:before="0" w:beforeAutospacing="0" w:after="0" w:afterAutospacing="0"/>
              <w:rPr>
                <w:noProof/>
              </w:rPr>
            </w:pPr>
          </w:p>
          <w:p w14:paraId="1217F99F" w14:textId="77777777" w:rsidR="00AC498A" w:rsidRDefault="00AC498A" w:rsidP="00AC498A">
            <w:pPr>
              <w:pStyle w:val="xxmsonormal0"/>
              <w:shd w:val="clear" w:color="auto" w:fill="FFFFFF"/>
              <w:spacing w:before="0" w:beforeAutospacing="0" w:after="0" w:afterAutospacing="0"/>
              <w:rPr>
                <w:rStyle w:val="eop"/>
                <w:rFonts w:ascii="Arial" w:hAnsi="Arial" w:cs="Arial"/>
                <w:color w:val="0C746A"/>
                <w:shd w:val="clear" w:color="auto" w:fill="FFFFFF"/>
              </w:rPr>
            </w:pPr>
            <w:r>
              <w:rPr>
                <w:rStyle w:val="normaltextrun"/>
                <w:rFonts w:ascii="Arial" w:hAnsi="Arial" w:cs="Arial"/>
                <w:b/>
                <w:bCs/>
                <w:color w:val="000000"/>
                <w:shd w:val="clear" w:color="auto" w:fill="FFFFFF"/>
              </w:rPr>
              <w:t>Many thanks to all who so enthusiastically contribute. Please send any news items for the next newsletter to</w:t>
            </w:r>
            <w:r>
              <w:rPr>
                <w:rStyle w:val="normaltextrun"/>
                <w:rFonts w:ascii="Arial" w:hAnsi="Arial" w:cs="Arial"/>
                <w:b/>
                <w:bCs/>
                <w:color w:val="0C746A"/>
                <w:shd w:val="clear" w:color="auto" w:fill="FFFFFF"/>
              </w:rPr>
              <w:t xml:space="preserve"> </w:t>
            </w:r>
            <w:hyperlink r:id="rId61" w:tgtFrame="_blank" w:history="1">
              <w:r>
                <w:rPr>
                  <w:rStyle w:val="normaltextrun"/>
                  <w:rFonts w:ascii="Arial" w:hAnsi="Arial" w:cs="Arial"/>
                  <w:b/>
                  <w:bCs/>
                  <w:color w:val="0C746A"/>
                  <w:shd w:val="clear" w:color="auto" w:fill="FFFFFF"/>
                </w:rPr>
                <w:t>j.a.mackie@qmul.ac.uk</w:t>
              </w:r>
            </w:hyperlink>
            <w:r>
              <w:rPr>
                <w:rStyle w:val="eop"/>
                <w:rFonts w:ascii="Arial" w:hAnsi="Arial" w:cs="Arial"/>
                <w:color w:val="0C746A"/>
                <w:shd w:val="clear" w:color="auto" w:fill="FFFFFF"/>
              </w:rPr>
              <w:t> </w:t>
            </w:r>
          </w:p>
          <w:p w14:paraId="21850D72" w14:textId="42AA15ED" w:rsidR="00AC498A" w:rsidRDefault="00AC498A" w:rsidP="00AC498A">
            <w:pPr>
              <w:pStyle w:val="xxmsonormal0"/>
              <w:shd w:val="clear" w:color="auto" w:fill="FFFFFF"/>
              <w:spacing w:before="0" w:beforeAutospacing="0" w:after="0" w:afterAutospacing="0"/>
              <w:rPr>
                <w:noProof/>
              </w:rPr>
            </w:pPr>
          </w:p>
        </w:tc>
      </w:tr>
    </w:tbl>
    <w:p w14:paraId="1F7FB8D0" w14:textId="4FE94287" w:rsidR="004378CD" w:rsidRPr="004D0A21" w:rsidRDefault="004378CD" w:rsidP="009862DE">
      <w:pPr>
        <w:rPr>
          <w:rFonts w:ascii="Arial" w:hAnsi="Arial" w:cs="Arial"/>
          <w:b/>
          <w:bCs/>
          <w:color w:val="0C746A"/>
          <w:sz w:val="32"/>
          <w:szCs w:val="32"/>
          <w:u w:val="single"/>
        </w:rPr>
      </w:pPr>
    </w:p>
    <w:sectPr w:rsidR="004378CD" w:rsidRPr="004D0A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5B478" w14:textId="77777777" w:rsidR="00940653" w:rsidRDefault="00940653" w:rsidP="000D7247">
      <w:r>
        <w:separator/>
      </w:r>
    </w:p>
  </w:endnote>
  <w:endnote w:type="continuationSeparator" w:id="0">
    <w:p w14:paraId="5DB1F621" w14:textId="77777777" w:rsidR="00940653" w:rsidRDefault="00940653" w:rsidP="000D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3BFB3" w14:textId="77777777" w:rsidR="00940653" w:rsidRDefault="00940653" w:rsidP="000D7247">
      <w:r>
        <w:separator/>
      </w:r>
    </w:p>
  </w:footnote>
  <w:footnote w:type="continuationSeparator" w:id="0">
    <w:p w14:paraId="050AA33F" w14:textId="77777777" w:rsidR="00940653" w:rsidRDefault="00940653" w:rsidP="000D72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95498"/>
    <w:multiLevelType w:val="hybridMultilevel"/>
    <w:tmpl w:val="1F9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4B7"/>
    <w:rsid w:val="00000030"/>
    <w:rsid w:val="00000FAB"/>
    <w:rsid w:val="00000FBE"/>
    <w:rsid w:val="00001649"/>
    <w:rsid w:val="00004F6D"/>
    <w:rsid w:val="00005D67"/>
    <w:rsid w:val="000062F6"/>
    <w:rsid w:val="00007411"/>
    <w:rsid w:val="000076A2"/>
    <w:rsid w:val="00007E93"/>
    <w:rsid w:val="0001023A"/>
    <w:rsid w:val="00011324"/>
    <w:rsid w:val="00011527"/>
    <w:rsid w:val="00011E0F"/>
    <w:rsid w:val="00012079"/>
    <w:rsid w:val="000123D7"/>
    <w:rsid w:val="00012694"/>
    <w:rsid w:val="00013635"/>
    <w:rsid w:val="00014D6F"/>
    <w:rsid w:val="000167B5"/>
    <w:rsid w:val="00020342"/>
    <w:rsid w:val="00020D98"/>
    <w:rsid w:val="0002119D"/>
    <w:rsid w:val="00022661"/>
    <w:rsid w:val="0002406F"/>
    <w:rsid w:val="00024544"/>
    <w:rsid w:val="00025F24"/>
    <w:rsid w:val="000265AF"/>
    <w:rsid w:val="00026A97"/>
    <w:rsid w:val="0002718D"/>
    <w:rsid w:val="00030575"/>
    <w:rsid w:val="000317E4"/>
    <w:rsid w:val="00032EC2"/>
    <w:rsid w:val="00033157"/>
    <w:rsid w:val="00034B61"/>
    <w:rsid w:val="00034E40"/>
    <w:rsid w:val="00035F94"/>
    <w:rsid w:val="0003628B"/>
    <w:rsid w:val="000366F7"/>
    <w:rsid w:val="00036F95"/>
    <w:rsid w:val="00037671"/>
    <w:rsid w:val="000401BD"/>
    <w:rsid w:val="0004040B"/>
    <w:rsid w:val="00041241"/>
    <w:rsid w:val="000417A1"/>
    <w:rsid w:val="00042C2A"/>
    <w:rsid w:val="00044C78"/>
    <w:rsid w:val="00045179"/>
    <w:rsid w:val="00045D4B"/>
    <w:rsid w:val="000477AA"/>
    <w:rsid w:val="000516E1"/>
    <w:rsid w:val="0005243A"/>
    <w:rsid w:val="000525E1"/>
    <w:rsid w:val="00053ED7"/>
    <w:rsid w:val="00054B22"/>
    <w:rsid w:val="0005539B"/>
    <w:rsid w:val="0005586B"/>
    <w:rsid w:val="00055E3C"/>
    <w:rsid w:val="00056E4E"/>
    <w:rsid w:val="000573B1"/>
    <w:rsid w:val="00057BE7"/>
    <w:rsid w:val="00060426"/>
    <w:rsid w:val="00061CE0"/>
    <w:rsid w:val="00066CB7"/>
    <w:rsid w:val="00066DB1"/>
    <w:rsid w:val="00066DFC"/>
    <w:rsid w:val="00066FF8"/>
    <w:rsid w:val="000679F0"/>
    <w:rsid w:val="0007162D"/>
    <w:rsid w:val="000727BF"/>
    <w:rsid w:val="00072E7F"/>
    <w:rsid w:val="00073758"/>
    <w:rsid w:val="000748BD"/>
    <w:rsid w:val="00074CBF"/>
    <w:rsid w:val="00076206"/>
    <w:rsid w:val="0008040E"/>
    <w:rsid w:val="000827F9"/>
    <w:rsid w:val="00084125"/>
    <w:rsid w:val="000843B0"/>
    <w:rsid w:val="00084446"/>
    <w:rsid w:val="000863AD"/>
    <w:rsid w:val="00086B9E"/>
    <w:rsid w:val="00086C74"/>
    <w:rsid w:val="000872CB"/>
    <w:rsid w:val="00090647"/>
    <w:rsid w:val="00090DD7"/>
    <w:rsid w:val="00091CD8"/>
    <w:rsid w:val="000921FA"/>
    <w:rsid w:val="00092525"/>
    <w:rsid w:val="0009399E"/>
    <w:rsid w:val="00093C3B"/>
    <w:rsid w:val="000946A2"/>
    <w:rsid w:val="000949FB"/>
    <w:rsid w:val="00095749"/>
    <w:rsid w:val="00096157"/>
    <w:rsid w:val="000A0027"/>
    <w:rsid w:val="000A01A2"/>
    <w:rsid w:val="000A0D22"/>
    <w:rsid w:val="000A117F"/>
    <w:rsid w:val="000A202D"/>
    <w:rsid w:val="000A2469"/>
    <w:rsid w:val="000A2B48"/>
    <w:rsid w:val="000A3047"/>
    <w:rsid w:val="000A3C9D"/>
    <w:rsid w:val="000A4424"/>
    <w:rsid w:val="000A5595"/>
    <w:rsid w:val="000A5EBB"/>
    <w:rsid w:val="000A6695"/>
    <w:rsid w:val="000A7298"/>
    <w:rsid w:val="000B12AF"/>
    <w:rsid w:val="000B139C"/>
    <w:rsid w:val="000B1A22"/>
    <w:rsid w:val="000B2BD7"/>
    <w:rsid w:val="000B2C61"/>
    <w:rsid w:val="000B5A70"/>
    <w:rsid w:val="000B66D2"/>
    <w:rsid w:val="000C034D"/>
    <w:rsid w:val="000C1648"/>
    <w:rsid w:val="000C1923"/>
    <w:rsid w:val="000C46CF"/>
    <w:rsid w:val="000C6BD3"/>
    <w:rsid w:val="000C6FF8"/>
    <w:rsid w:val="000C7279"/>
    <w:rsid w:val="000C7520"/>
    <w:rsid w:val="000C7524"/>
    <w:rsid w:val="000D148A"/>
    <w:rsid w:val="000D3FFE"/>
    <w:rsid w:val="000D44A4"/>
    <w:rsid w:val="000D5498"/>
    <w:rsid w:val="000D6105"/>
    <w:rsid w:val="000D65C2"/>
    <w:rsid w:val="000D7247"/>
    <w:rsid w:val="000D725C"/>
    <w:rsid w:val="000D77F6"/>
    <w:rsid w:val="000E1BF8"/>
    <w:rsid w:val="000E1FC5"/>
    <w:rsid w:val="000E3986"/>
    <w:rsid w:val="000E4593"/>
    <w:rsid w:val="000E46A7"/>
    <w:rsid w:val="000E48F4"/>
    <w:rsid w:val="000E4A95"/>
    <w:rsid w:val="000E5D2E"/>
    <w:rsid w:val="000E607D"/>
    <w:rsid w:val="000E65F6"/>
    <w:rsid w:val="000E6A37"/>
    <w:rsid w:val="000E7F5D"/>
    <w:rsid w:val="000F15D6"/>
    <w:rsid w:val="000F2448"/>
    <w:rsid w:val="000F26DD"/>
    <w:rsid w:val="000F3168"/>
    <w:rsid w:val="000F3C6C"/>
    <w:rsid w:val="000F52AF"/>
    <w:rsid w:val="000F53F1"/>
    <w:rsid w:val="000F7252"/>
    <w:rsid w:val="000F775A"/>
    <w:rsid w:val="00100E9A"/>
    <w:rsid w:val="00103047"/>
    <w:rsid w:val="00103307"/>
    <w:rsid w:val="00103310"/>
    <w:rsid w:val="00103650"/>
    <w:rsid w:val="001049D9"/>
    <w:rsid w:val="00104EDC"/>
    <w:rsid w:val="0010514F"/>
    <w:rsid w:val="00107D02"/>
    <w:rsid w:val="001101B8"/>
    <w:rsid w:val="0011061F"/>
    <w:rsid w:val="00110C5B"/>
    <w:rsid w:val="001112FC"/>
    <w:rsid w:val="00111BF7"/>
    <w:rsid w:val="00112283"/>
    <w:rsid w:val="001125A9"/>
    <w:rsid w:val="0011260A"/>
    <w:rsid w:val="00112A28"/>
    <w:rsid w:val="00113BA9"/>
    <w:rsid w:val="00113F29"/>
    <w:rsid w:val="00114E12"/>
    <w:rsid w:val="00115ED4"/>
    <w:rsid w:val="0011629B"/>
    <w:rsid w:val="00116C6A"/>
    <w:rsid w:val="00116E83"/>
    <w:rsid w:val="00116F53"/>
    <w:rsid w:val="001173B7"/>
    <w:rsid w:val="001179E4"/>
    <w:rsid w:val="001179F7"/>
    <w:rsid w:val="00117ABA"/>
    <w:rsid w:val="00120560"/>
    <w:rsid w:val="001218C5"/>
    <w:rsid w:val="00121F69"/>
    <w:rsid w:val="0012314F"/>
    <w:rsid w:val="00123316"/>
    <w:rsid w:val="00126A8F"/>
    <w:rsid w:val="00126B5A"/>
    <w:rsid w:val="00126B98"/>
    <w:rsid w:val="00127C10"/>
    <w:rsid w:val="00127E5C"/>
    <w:rsid w:val="001306A0"/>
    <w:rsid w:val="001326AD"/>
    <w:rsid w:val="00132D74"/>
    <w:rsid w:val="00133247"/>
    <w:rsid w:val="00133ABF"/>
    <w:rsid w:val="00135A46"/>
    <w:rsid w:val="001367CE"/>
    <w:rsid w:val="001403FE"/>
    <w:rsid w:val="00140DDA"/>
    <w:rsid w:val="00141698"/>
    <w:rsid w:val="0014181B"/>
    <w:rsid w:val="00141886"/>
    <w:rsid w:val="00141896"/>
    <w:rsid w:val="00142A37"/>
    <w:rsid w:val="00143CB4"/>
    <w:rsid w:val="00143E38"/>
    <w:rsid w:val="001446DC"/>
    <w:rsid w:val="00144D9A"/>
    <w:rsid w:val="00145F7D"/>
    <w:rsid w:val="001462FA"/>
    <w:rsid w:val="00146CDA"/>
    <w:rsid w:val="00151570"/>
    <w:rsid w:val="00151A7D"/>
    <w:rsid w:val="00153D4F"/>
    <w:rsid w:val="0015422F"/>
    <w:rsid w:val="001548B8"/>
    <w:rsid w:val="00154B80"/>
    <w:rsid w:val="00154DA8"/>
    <w:rsid w:val="0015590F"/>
    <w:rsid w:val="001566B4"/>
    <w:rsid w:val="0015789C"/>
    <w:rsid w:val="00160962"/>
    <w:rsid w:val="00160B62"/>
    <w:rsid w:val="00163EDF"/>
    <w:rsid w:val="001644E5"/>
    <w:rsid w:val="00164D29"/>
    <w:rsid w:val="00165156"/>
    <w:rsid w:val="00166CED"/>
    <w:rsid w:val="0016729E"/>
    <w:rsid w:val="00170672"/>
    <w:rsid w:val="0017071F"/>
    <w:rsid w:val="00170BCD"/>
    <w:rsid w:val="0017101B"/>
    <w:rsid w:val="001710CA"/>
    <w:rsid w:val="001711AF"/>
    <w:rsid w:val="00172D0F"/>
    <w:rsid w:val="00173D66"/>
    <w:rsid w:val="0017594B"/>
    <w:rsid w:val="0017631B"/>
    <w:rsid w:val="00176B56"/>
    <w:rsid w:val="00177167"/>
    <w:rsid w:val="001779DB"/>
    <w:rsid w:val="00177BA6"/>
    <w:rsid w:val="001802D0"/>
    <w:rsid w:val="00180A85"/>
    <w:rsid w:val="0018137F"/>
    <w:rsid w:val="00181896"/>
    <w:rsid w:val="00182586"/>
    <w:rsid w:val="00182625"/>
    <w:rsid w:val="00185603"/>
    <w:rsid w:val="00185768"/>
    <w:rsid w:val="0018625C"/>
    <w:rsid w:val="001865E8"/>
    <w:rsid w:val="00186894"/>
    <w:rsid w:val="00190965"/>
    <w:rsid w:val="00190F92"/>
    <w:rsid w:val="001910C0"/>
    <w:rsid w:val="00193529"/>
    <w:rsid w:val="0019555D"/>
    <w:rsid w:val="00195E0B"/>
    <w:rsid w:val="00195F35"/>
    <w:rsid w:val="00196ABD"/>
    <w:rsid w:val="001A1A92"/>
    <w:rsid w:val="001A48A6"/>
    <w:rsid w:val="001A500B"/>
    <w:rsid w:val="001A50E8"/>
    <w:rsid w:val="001A696F"/>
    <w:rsid w:val="001B07C9"/>
    <w:rsid w:val="001B18C6"/>
    <w:rsid w:val="001B2361"/>
    <w:rsid w:val="001B2B2A"/>
    <w:rsid w:val="001B2C96"/>
    <w:rsid w:val="001B2CC1"/>
    <w:rsid w:val="001B3FD4"/>
    <w:rsid w:val="001B6BA0"/>
    <w:rsid w:val="001C0589"/>
    <w:rsid w:val="001C12FC"/>
    <w:rsid w:val="001C1469"/>
    <w:rsid w:val="001C1506"/>
    <w:rsid w:val="001C298B"/>
    <w:rsid w:val="001C375E"/>
    <w:rsid w:val="001C4073"/>
    <w:rsid w:val="001C59F1"/>
    <w:rsid w:val="001C5C45"/>
    <w:rsid w:val="001C67A1"/>
    <w:rsid w:val="001C6839"/>
    <w:rsid w:val="001C6A9C"/>
    <w:rsid w:val="001D1D64"/>
    <w:rsid w:val="001D234D"/>
    <w:rsid w:val="001D2A05"/>
    <w:rsid w:val="001D373E"/>
    <w:rsid w:val="001D379D"/>
    <w:rsid w:val="001D4C64"/>
    <w:rsid w:val="001D5D62"/>
    <w:rsid w:val="001D5D7A"/>
    <w:rsid w:val="001D72E5"/>
    <w:rsid w:val="001E0688"/>
    <w:rsid w:val="001E1113"/>
    <w:rsid w:val="001E25A3"/>
    <w:rsid w:val="001E4344"/>
    <w:rsid w:val="001E54B4"/>
    <w:rsid w:val="001E560C"/>
    <w:rsid w:val="001E583E"/>
    <w:rsid w:val="001E5B3A"/>
    <w:rsid w:val="001E739E"/>
    <w:rsid w:val="001F48C6"/>
    <w:rsid w:val="001F4B6F"/>
    <w:rsid w:val="001F5F14"/>
    <w:rsid w:val="001F65E1"/>
    <w:rsid w:val="00200140"/>
    <w:rsid w:val="0020097F"/>
    <w:rsid w:val="0020244A"/>
    <w:rsid w:val="00202579"/>
    <w:rsid w:val="00202CF9"/>
    <w:rsid w:val="00203794"/>
    <w:rsid w:val="002040B1"/>
    <w:rsid w:val="00204621"/>
    <w:rsid w:val="002053E7"/>
    <w:rsid w:val="002058F6"/>
    <w:rsid w:val="002063D4"/>
    <w:rsid w:val="00206B91"/>
    <w:rsid w:val="00207AAD"/>
    <w:rsid w:val="002107B0"/>
    <w:rsid w:val="00213054"/>
    <w:rsid w:val="00213B09"/>
    <w:rsid w:val="0021528E"/>
    <w:rsid w:val="00215FB8"/>
    <w:rsid w:val="00216486"/>
    <w:rsid w:val="002165A7"/>
    <w:rsid w:val="00216AB8"/>
    <w:rsid w:val="002177A6"/>
    <w:rsid w:val="002228B3"/>
    <w:rsid w:val="002230FC"/>
    <w:rsid w:val="00223700"/>
    <w:rsid w:val="00223A6C"/>
    <w:rsid w:val="00223C63"/>
    <w:rsid w:val="00223EA4"/>
    <w:rsid w:val="00226893"/>
    <w:rsid w:val="0022724F"/>
    <w:rsid w:val="00227957"/>
    <w:rsid w:val="00230D18"/>
    <w:rsid w:val="00232C89"/>
    <w:rsid w:val="00235CDE"/>
    <w:rsid w:val="00236C76"/>
    <w:rsid w:val="00237682"/>
    <w:rsid w:val="00240165"/>
    <w:rsid w:val="0024026F"/>
    <w:rsid w:val="00240999"/>
    <w:rsid w:val="00241B42"/>
    <w:rsid w:val="00241D83"/>
    <w:rsid w:val="002425C7"/>
    <w:rsid w:val="002447AB"/>
    <w:rsid w:val="002449D4"/>
    <w:rsid w:val="00245B0F"/>
    <w:rsid w:val="002471DD"/>
    <w:rsid w:val="002512E3"/>
    <w:rsid w:val="002522AA"/>
    <w:rsid w:val="00252418"/>
    <w:rsid w:val="00254EA6"/>
    <w:rsid w:val="00256608"/>
    <w:rsid w:val="002579F1"/>
    <w:rsid w:val="002602CD"/>
    <w:rsid w:val="002605F5"/>
    <w:rsid w:val="00260D2E"/>
    <w:rsid w:val="00260FA5"/>
    <w:rsid w:val="00261262"/>
    <w:rsid w:val="00261547"/>
    <w:rsid w:val="002615C3"/>
    <w:rsid w:val="00261C10"/>
    <w:rsid w:val="00263E6E"/>
    <w:rsid w:val="0026768C"/>
    <w:rsid w:val="002679CF"/>
    <w:rsid w:val="00267A02"/>
    <w:rsid w:val="002702E1"/>
    <w:rsid w:val="002702F5"/>
    <w:rsid w:val="00270F12"/>
    <w:rsid w:val="002710C8"/>
    <w:rsid w:val="00271747"/>
    <w:rsid w:val="002723BB"/>
    <w:rsid w:val="00272F25"/>
    <w:rsid w:val="002739BB"/>
    <w:rsid w:val="002740DC"/>
    <w:rsid w:val="00275515"/>
    <w:rsid w:val="002755C0"/>
    <w:rsid w:val="002760CA"/>
    <w:rsid w:val="002766B3"/>
    <w:rsid w:val="002766BE"/>
    <w:rsid w:val="00277260"/>
    <w:rsid w:val="00277768"/>
    <w:rsid w:val="00280326"/>
    <w:rsid w:val="00280876"/>
    <w:rsid w:val="00280A2F"/>
    <w:rsid w:val="00280C38"/>
    <w:rsid w:val="00280D15"/>
    <w:rsid w:val="002816F3"/>
    <w:rsid w:val="00281921"/>
    <w:rsid w:val="00281CC7"/>
    <w:rsid w:val="002828FD"/>
    <w:rsid w:val="00282BB8"/>
    <w:rsid w:val="002857E1"/>
    <w:rsid w:val="00285D03"/>
    <w:rsid w:val="00286160"/>
    <w:rsid w:val="0028628C"/>
    <w:rsid w:val="0028636B"/>
    <w:rsid w:val="002920F9"/>
    <w:rsid w:val="002928E5"/>
    <w:rsid w:val="00292978"/>
    <w:rsid w:val="00292E5A"/>
    <w:rsid w:val="002941D1"/>
    <w:rsid w:val="00295907"/>
    <w:rsid w:val="002968C2"/>
    <w:rsid w:val="00297938"/>
    <w:rsid w:val="002A1681"/>
    <w:rsid w:val="002A176F"/>
    <w:rsid w:val="002A1BCA"/>
    <w:rsid w:val="002A1D99"/>
    <w:rsid w:val="002A48A5"/>
    <w:rsid w:val="002A4B9D"/>
    <w:rsid w:val="002A4FC8"/>
    <w:rsid w:val="002A5C4C"/>
    <w:rsid w:val="002A61D5"/>
    <w:rsid w:val="002A6C08"/>
    <w:rsid w:val="002A76F1"/>
    <w:rsid w:val="002B0F48"/>
    <w:rsid w:val="002B122F"/>
    <w:rsid w:val="002B1DBD"/>
    <w:rsid w:val="002B2514"/>
    <w:rsid w:val="002B31B3"/>
    <w:rsid w:val="002B3CF7"/>
    <w:rsid w:val="002B5010"/>
    <w:rsid w:val="002B75E7"/>
    <w:rsid w:val="002B7669"/>
    <w:rsid w:val="002C03FE"/>
    <w:rsid w:val="002C26BC"/>
    <w:rsid w:val="002C2EB0"/>
    <w:rsid w:val="002C3347"/>
    <w:rsid w:val="002C3B3E"/>
    <w:rsid w:val="002C4445"/>
    <w:rsid w:val="002C4882"/>
    <w:rsid w:val="002C5A29"/>
    <w:rsid w:val="002C63AA"/>
    <w:rsid w:val="002C68BA"/>
    <w:rsid w:val="002C6F67"/>
    <w:rsid w:val="002D01C6"/>
    <w:rsid w:val="002D076C"/>
    <w:rsid w:val="002D07CD"/>
    <w:rsid w:val="002D09D4"/>
    <w:rsid w:val="002D1A26"/>
    <w:rsid w:val="002D200E"/>
    <w:rsid w:val="002D2BA4"/>
    <w:rsid w:val="002D6CA5"/>
    <w:rsid w:val="002D764A"/>
    <w:rsid w:val="002E0181"/>
    <w:rsid w:val="002E18D1"/>
    <w:rsid w:val="002E1B92"/>
    <w:rsid w:val="002E3024"/>
    <w:rsid w:val="002E3317"/>
    <w:rsid w:val="002E3645"/>
    <w:rsid w:val="002E3CD2"/>
    <w:rsid w:val="002E3DA0"/>
    <w:rsid w:val="002E46DA"/>
    <w:rsid w:val="002E4FF1"/>
    <w:rsid w:val="002E5390"/>
    <w:rsid w:val="002E5DA6"/>
    <w:rsid w:val="002E6316"/>
    <w:rsid w:val="002E744D"/>
    <w:rsid w:val="002F0980"/>
    <w:rsid w:val="002F22CD"/>
    <w:rsid w:val="002F2582"/>
    <w:rsid w:val="002F39F8"/>
    <w:rsid w:val="002F4F62"/>
    <w:rsid w:val="002F521D"/>
    <w:rsid w:val="002F5D6D"/>
    <w:rsid w:val="002F5DA2"/>
    <w:rsid w:val="003002AF"/>
    <w:rsid w:val="00300DE0"/>
    <w:rsid w:val="003013ED"/>
    <w:rsid w:val="0030188D"/>
    <w:rsid w:val="00301AAF"/>
    <w:rsid w:val="00301FA7"/>
    <w:rsid w:val="003020CB"/>
    <w:rsid w:val="0030250D"/>
    <w:rsid w:val="0030339E"/>
    <w:rsid w:val="00304687"/>
    <w:rsid w:val="00304B6C"/>
    <w:rsid w:val="00305E16"/>
    <w:rsid w:val="00310407"/>
    <w:rsid w:val="0031097F"/>
    <w:rsid w:val="003111FC"/>
    <w:rsid w:val="00311DDA"/>
    <w:rsid w:val="003122C5"/>
    <w:rsid w:val="003142E9"/>
    <w:rsid w:val="003166B8"/>
    <w:rsid w:val="00316A83"/>
    <w:rsid w:val="00316C0E"/>
    <w:rsid w:val="003176BF"/>
    <w:rsid w:val="00317E31"/>
    <w:rsid w:val="00317FE3"/>
    <w:rsid w:val="003207C5"/>
    <w:rsid w:val="00321D32"/>
    <w:rsid w:val="0032265F"/>
    <w:rsid w:val="003244E1"/>
    <w:rsid w:val="0032465B"/>
    <w:rsid w:val="00324EB7"/>
    <w:rsid w:val="003274D5"/>
    <w:rsid w:val="00327512"/>
    <w:rsid w:val="00327FFD"/>
    <w:rsid w:val="00330406"/>
    <w:rsid w:val="003318B4"/>
    <w:rsid w:val="0033201C"/>
    <w:rsid w:val="0033240C"/>
    <w:rsid w:val="0033256E"/>
    <w:rsid w:val="00333B96"/>
    <w:rsid w:val="003370E7"/>
    <w:rsid w:val="00341A0C"/>
    <w:rsid w:val="00341CD3"/>
    <w:rsid w:val="00342831"/>
    <w:rsid w:val="00342AF3"/>
    <w:rsid w:val="00344379"/>
    <w:rsid w:val="00344F60"/>
    <w:rsid w:val="00345619"/>
    <w:rsid w:val="003463DE"/>
    <w:rsid w:val="003466DA"/>
    <w:rsid w:val="00346914"/>
    <w:rsid w:val="00346FE9"/>
    <w:rsid w:val="00347622"/>
    <w:rsid w:val="00350EA9"/>
    <w:rsid w:val="00351390"/>
    <w:rsid w:val="00353136"/>
    <w:rsid w:val="00353A99"/>
    <w:rsid w:val="00353F02"/>
    <w:rsid w:val="00355609"/>
    <w:rsid w:val="00355AC6"/>
    <w:rsid w:val="003563CE"/>
    <w:rsid w:val="00356F74"/>
    <w:rsid w:val="0036093C"/>
    <w:rsid w:val="00361385"/>
    <w:rsid w:val="00361F12"/>
    <w:rsid w:val="003623B5"/>
    <w:rsid w:val="00362BF8"/>
    <w:rsid w:val="00362E9C"/>
    <w:rsid w:val="0036321E"/>
    <w:rsid w:val="003633C7"/>
    <w:rsid w:val="00363B06"/>
    <w:rsid w:val="00363D87"/>
    <w:rsid w:val="00363DE1"/>
    <w:rsid w:val="00364DA3"/>
    <w:rsid w:val="00367E30"/>
    <w:rsid w:val="00367E61"/>
    <w:rsid w:val="00370099"/>
    <w:rsid w:val="00372320"/>
    <w:rsid w:val="00372E03"/>
    <w:rsid w:val="003738E7"/>
    <w:rsid w:val="00375769"/>
    <w:rsid w:val="00375CCD"/>
    <w:rsid w:val="00382C5C"/>
    <w:rsid w:val="00383360"/>
    <w:rsid w:val="00383C41"/>
    <w:rsid w:val="00384136"/>
    <w:rsid w:val="0038430C"/>
    <w:rsid w:val="0038468B"/>
    <w:rsid w:val="0038489E"/>
    <w:rsid w:val="00385B50"/>
    <w:rsid w:val="00386991"/>
    <w:rsid w:val="00390C8B"/>
    <w:rsid w:val="00391093"/>
    <w:rsid w:val="0039194A"/>
    <w:rsid w:val="00392FAB"/>
    <w:rsid w:val="00393E4C"/>
    <w:rsid w:val="003969ED"/>
    <w:rsid w:val="00396C2E"/>
    <w:rsid w:val="0039763C"/>
    <w:rsid w:val="00397CBC"/>
    <w:rsid w:val="003A04FD"/>
    <w:rsid w:val="003A0C62"/>
    <w:rsid w:val="003A11F3"/>
    <w:rsid w:val="003A26C5"/>
    <w:rsid w:val="003A33DB"/>
    <w:rsid w:val="003A3758"/>
    <w:rsid w:val="003A3BEC"/>
    <w:rsid w:val="003A76FC"/>
    <w:rsid w:val="003B1B01"/>
    <w:rsid w:val="003B2BDF"/>
    <w:rsid w:val="003B3AB3"/>
    <w:rsid w:val="003B3D3F"/>
    <w:rsid w:val="003B57DA"/>
    <w:rsid w:val="003B5C8A"/>
    <w:rsid w:val="003B6CE3"/>
    <w:rsid w:val="003B75DA"/>
    <w:rsid w:val="003C0CF8"/>
    <w:rsid w:val="003C2A39"/>
    <w:rsid w:val="003C3769"/>
    <w:rsid w:val="003C37DD"/>
    <w:rsid w:val="003C4D69"/>
    <w:rsid w:val="003C5967"/>
    <w:rsid w:val="003C6DA8"/>
    <w:rsid w:val="003C731E"/>
    <w:rsid w:val="003D0FF8"/>
    <w:rsid w:val="003D109D"/>
    <w:rsid w:val="003D1602"/>
    <w:rsid w:val="003D1820"/>
    <w:rsid w:val="003D27AA"/>
    <w:rsid w:val="003D349F"/>
    <w:rsid w:val="003D3514"/>
    <w:rsid w:val="003D547B"/>
    <w:rsid w:val="003D633F"/>
    <w:rsid w:val="003D767D"/>
    <w:rsid w:val="003D76FE"/>
    <w:rsid w:val="003E1092"/>
    <w:rsid w:val="003E1FCC"/>
    <w:rsid w:val="003E3996"/>
    <w:rsid w:val="003E44BB"/>
    <w:rsid w:val="003E4719"/>
    <w:rsid w:val="003E5E08"/>
    <w:rsid w:val="003E5FB5"/>
    <w:rsid w:val="003E66DB"/>
    <w:rsid w:val="003E6751"/>
    <w:rsid w:val="003E7019"/>
    <w:rsid w:val="003F01E2"/>
    <w:rsid w:val="003F0F2B"/>
    <w:rsid w:val="003F1724"/>
    <w:rsid w:val="003F3719"/>
    <w:rsid w:val="003F3D0B"/>
    <w:rsid w:val="003F4CE9"/>
    <w:rsid w:val="003F5F03"/>
    <w:rsid w:val="003F650C"/>
    <w:rsid w:val="003F6596"/>
    <w:rsid w:val="003F6847"/>
    <w:rsid w:val="003F76E7"/>
    <w:rsid w:val="003F7811"/>
    <w:rsid w:val="003F79AD"/>
    <w:rsid w:val="00402264"/>
    <w:rsid w:val="004025E1"/>
    <w:rsid w:val="004029ED"/>
    <w:rsid w:val="00403510"/>
    <w:rsid w:val="00403516"/>
    <w:rsid w:val="004053DF"/>
    <w:rsid w:val="00405440"/>
    <w:rsid w:val="00405DC6"/>
    <w:rsid w:val="00406046"/>
    <w:rsid w:val="004063B3"/>
    <w:rsid w:val="004074E3"/>
    <w:rsid w:val="00411365"/>
    <w:rsid w:val="00411B45"/>
    <w:rsid w:val="00412078"/>
    <w:rsid w:val="00412B4B"/>
    <w:rsid w:val="004144FF"/>
    <w:rsid w:val="00414A16"/>
    <w:rsid w:val="00414F9D"/>
    <w:rsid w:val="00415407"/>
    <w:rsid w:val="00415CE8"/>
    <w:rsid w:val="0041789E"/>
    <w:rsid w:val="004206B8"/>
    <w:rsid w:val="00420BB5"/>
    <w:rsid w:val="00422217"/>
    <w:rsid w:val="004234A8"/>
    <w:rsid w:val="00423B65"/>
    <w:rsid w:val="00424AB0"/>
    <w:rsid w:val="00424C2A"/>
    <w:rsid w:val="00424DCD"/>
    <w:rsid w:val="004260EA"/>
    <w:rsid w:val="0042692D"/>
    <w:rsid w:val="00426BFE"/>
    <w:rsid w:val="00427817"/>
    <w:rsid w:val="00427EA4"/>
    <w:rsid w:val="00427F73"/>
    <w:rsid w:val="00430443"/>
    <w:rsid w:val="00431224"/>
    <w:rsid w:val="004318C6"/>
    <w:rsid w:val="0043258C"/>
    <w:rsid w:val="00433A83"/>
    <w:rsid w:val="00433C13"/>
    <w:rsid w:val="00434BFC"/>
    <w:rsid w:val="00434E92"/>
    <w:rsid w:val="00436560"/>
    <w:rsid w:val="004378CD"/>
    <w:rsid w:val="004412C4"/>
    <w:rsid w:val="00441A0F"/>
    <w:rsid w:val="00441A8F"/>
    <w:rsid w:val="00442881"/>
    <w:rsid w:val="00442DFB"/>
    <w:rsid w:val="004432B4"/>
    <w:rsid w:val="0044476A"/>
    <w:rsid w:val="00445BAB"/>
    <w:rsid w:val="004463F9"/>
    <w:rsid w:val="0044694C"/>
    <w:rsid w:val="00446F9B"/>
    <w:rsid w:val="00447FF9"/>
    <w:rsid w:val="00450757"/>
    <w:rsid w:val="00450A7F"/>
    <w:rsid w:val="00450AE5"/>
    <w:rsid w:val="00451082"/>
    <w:rsid w:val="00452D28"/>
    <w:rsid w:val="00453A78"/>
    <w:rsid w:val="00454035"/>
    <w:rsid w:val="004555B7"/>
    <w:rsid w:val="00461DA6"/>
    <w:rsid w:val="004635E3"/>
    <w:rsid w:val="004641DD"/>
    <w:rsid w:val="004643EB"/>
    <w:rsid w:val="004655B8"/>
    <w:rsid w:val="004666B4"/>
    <w:rsid w:val="004667D5"/>
    <w:rsid w:val="00466A14"/>
    <w:rsid w:val="004675DF"/>
    <w:rsid w:val="004676FB"/>
    <w:rsid w:val="00470BC0"/>
    <w:rsid w:val="00471477"/>
    <w:rsid w:val="00471F12"/>
    <w:rsid w:val="00472452"/>
    <w:rsid w:val="0047292F"/>
    <w:rsid w:val="00472B19"/>
    <w:rsid w:val="0047361B"/>
    <w:rsid w:val="00473B8C"/>
    <w:rsid w:val="00474913"/>
    <w:rsid w:val="00476BD3"/>
    <w:rsid w:val="0048131A"/>
    <w:rsid w:val="004815C0"/>
    <w:rsid w:val="00483C83"/>
    <w:rsid w:val="00483D88"/>
    <w:rsid w:val="0048437D"/>
    <w:rsid w:val="00484A3A"/>
    <w:rsid w:val="00484C75"/>
    <w:rsid w:val="004853B2"/>
    <w:rsid w:val="00485901"/>
    <w:rsid w:val="00485AED"/>
    <w:rsid w:val="00486A3A"/>
    <w:rsid w:val="00487694"/>
    <w:rsid w:val="00490011"/>
    <w:rsid w:val="004931FE"/>
    <w:rsid w:val="0049350B"/>
    <w:rsid w:val="00493E48"/>
    <w:rsid w:val="00494A0B"/>
    <w:rsid w:val="00494C33"/>
    <w:rsid w:val="00495030"/>
    <w:rsid w:val="004958FA"/>
    <w:rsid w:val="004968BD"/>
    <w:rsid w:val="004A08DC"/>
    <w:rsid w:val="004A0E40"/>
    <w:rsid w:val="004A34B3"/>
    <w:rsid w:val="004A34EA"/>
    <w:rsid w:val="004A4380"/>
    <w:rsid w:val="004A4DB1"/>
    <w:rsid w:val="004A5426"/>
    <w:rsid w:val="004A5E8C"/>
    <w:rsid w:val="004A6E77"/>
    <w:rsid w:val="004A6EB7"/>
    <w:rsid w:val="004A7E8C"/>
    <w:rsid w:val="004B02A0"/>
    <w:rsid w:val="004B0E1A"/>
    <w:rsid w:val="004B1084"/>
    <w:rsid w:val="004B32A9"/>
    <w:rsid w:val="004B3545"/>
    <w:rsid w:val="004B410D"/>
    <w:rsid w:val="004B4611"/>
    <w:rsid w:val="004B4E7A"/>
    <w:rsid w:val="004B503F"/>
    <w:rsid w:val="004B5556"/>
    <w:rsid w:val="004B5DF9"/>
    <w:rsid w:val="004B61E1"/>
    <w:rsid w:val="004B64EE"/>
    <w:rsid w:val="004B6F3E"/>
    <w:rsid w:val="004B764F"/>
    <w:rsid w:val="004B767C"/>
    <w:rsid w:val="004C01E7"/>
    <w:rsid w:val="004C3B77"/>
    <w:rsid w:val="004C5FAB"/>
    <w:rsid w:val="004C6245"/>
    <w:rsid w:val="004C7086"/>
    <w:rsid w:val="004C721D"/>
    <w:rsid w:val="004D04D0"/>
    <w:rsid w:val="004D063E"/>
    <w:rsid w:val="004D0A21"/>
    <w:rsid w:val="004D0A46"/>
    <w:rsid w:val="004D0CA2"/>
    <w:rsid w:val="004D18B3"/>
    <w:rsid w:val="004D2773"/>
    <w:rsid w:val="004D33EE"/>
    <w:rsid w:val="004D3673"/>
    <w:rsid w:val="004D4921"/>
    <w:rsid w:val="004D5993"/>
    <w:rsid w:val="004D6C50"/>
    <w:rsid w:val="004D7138"/>
    <w:rsid w:val="004D73B7"/>
    <w:rsid w:val="004E0867"/>
    <w:rsid w:val="004E1857"/>
    <w:rsid w:val="004E1873"/>
    <w:rsid w:val="004E1904"/>
    <w:rsid w:val="004E2A54"/>
    <w:rsid w:val="004E2CAC"/>
    <w:rsid w:val="004E3B79"/>
    <w:rsid w:val="004E645D"/>
    <w:rsid w:val="004E722C"/>
    <w:rsid w:val="004E74D6"/>
    <w:rsid w:val="004E7651"/>
    <w:rsid w:val="004F05E0"/>
    <w:rsid w:val="004F071A"/>
    <w:rsid w:val="004F1D9B"/>
    <w:rsid w:val="004F1EC8"/>
    <w:rsid w:val="004F28E6"/>
    <w:rsid w:val="004F450D"/>
    <w:rsid w:val="005015C9"/>
    <w:rsid w:val="00501E96"/>
    <w:rsid w:val="00502CF4"/>
    <w:rsid w:val="005041AA"/>
    <w:rsid w:val="005115BC"/>
    <w:rsid w:val="005118C5"/>
    <w:rsid w:val="00511A53"/>
    <w:rsid w:val="0051380A"/>
    <w:rsid w:val="00513CBD"/>
    <w:rsid w:val="00514914"/>
    <w:rsid w:val="0051707B"/>
    <w:rsid w:val="0051773B"/>
    <w:rsid w:val="0052344A"/>
    <w:rsid w:val="00523890"/>
    <w:rsid w:val="00523B79"/>
    <w:rsid w:val="00524D6C"/>
    <w:rsid w:val="005253AA"/>
    <w:rsid w:val="0052700E"/>
    <w:rsid w:val="00530365"/>
    <w:rsid w:val="00530B04"/>
    <w:rsid w:val="00532B8F"/>
    <w:rsid w:val="005333EE"/>
    <w:rsid w:val="00533CC9"/>
    <w:rsid w:val="00534719"/>
    <w:rsid w:val="00534CDD"/>
    <w:rsid w:val="005363FB"/>
    <w:rsid w:val="00541260"/>
    <w:rsid w:val="0054231C"/>
    <w:rsid w:val="0054239F"/>
    <w:rsid w:val="00544FCA"/>
    <w:rsid w:val="005472E8"/>
    <w:rsid w:val="0054746A"/>
    <w:rsid w:val="00547AD5"/>
    <w:rsid w:val="005518B7"/>
    <w:rsid w:val="00551E3F"/>
    <w:rsid w:val="0055220B"/>
    <w:rsid w:val="00552FB4"/>
    <w:rsid w:val="0055311B"/>
    <w:rsid w:val="00553268"/>
    <w:rsid w:val="00554079"/>
    <w:rsid w:val="005555B0"/>
    <w:rsid w:val="005558AC"/>
    <w:rsid w:val="00555B2E"/>
    <w:rsid w:val="00556FF2"/>
    <w:rsid w:val="00560B73"/>
    <w:rsid w:val="00560E10"/>
    <w:rsid w:val="00561220"/>
    <w:rsid w:val="005614E5"/>
    <w:rsid w:val="005623B7"/>
    <w:rsid w:val="00564C24"/>
    <w:rsid w:val="00564C6A"/>
    <w:rsid w:val="0056558B"/>
    <w:rsid w:val="0056649F"/>
    <w:rsid w:val="00566C1F"/>
    <w:rsid w:val="0056768B"/>
    <w:rsid w:val="00570003"/>
    <w:rsid w:val="00570DA6"/>
    <w:rsid w:val="005710DE"/>
    <w:rsid w:val="00571B98"/>
    <w:rsid w:val="00572431"/>
    <w:rsid w:val="00572AAD"/>
    <w:rsid w:val="00574A7E"/>
    <w:rsid w:val="00574D70"/>
    <w:rsid w:val="00574F4C"/>
    <w:rsid w:val="00575751"/>
    <w:rsid w:val="005759A4"/>
    <w:rsid w:val="0057731C"/>
    <w:rsid w:val="0058023D"/>
    <w:rsid w:val="0058210F"/>
    <w:rsid w:val="0058230A"/>
    <w:rsid w:val="00583B7E"/>
    <w:rsid w:val="00584CCF"/>
    <w:rsid w:val="00585214"/>
    <w:rsid w:val="00585B6C"/>
    <w:rsid w:val="00591627"/>
    <w:rsid w:val="00592B8F"/>
    <w:rsid w:val="005934DC"/>
    <w:rsid w:val="0059562D"/>
    <w:rsid w:val="00595850"/>
    <w:rsid w:val="00595DA9"/>
    <w:rsid w:val="005962CC"/>
    <w:rsid w:val="00596FE5"/>
    <w:rsid w:val="005971B4"/>
    <w:rsid w:val="005A0372"/>
    <w:rsid w:val="005A2270"/>
    <w:rsid w:val="005A2CC2"/>
    <w:rsid w:val="005A2E46"/>
    <w:rsid w:val="005A37C6"/>
    <w:rsid w:val="005A56B8"/>
    <w:rsid w:val="005A5ED0"/>
    <w:rsid w:val="005A66A5"/>
    <w:rsid w:val="005A6D41"/>
    <w:rsid w:val="005B0B8E"/>
    <w:rsid w:val="005B1FF5"/>
    <w:rsid w:val="005B2919"/>
    <w:rsid w:val="005B2F8C"/>
    <w:rsid w:val="005B492A"/>
    <w:rsid w:val="005B498D"/>
    <w:rsid w:val="005B559A"/>
    <w:rsid w:val="005B5F98"/>
    <w:rsid w:val="005B7524"/>
    <w:rsid w:val="005B7EEA"/>
    <w:rsid w:val="005C2CD7"/>
    <w:rsid w:val="005C2DCB"/>
    <w:rsid w:val="005C607D"/>
    <w:rsid w:val="005C61C1"/>
    <w:rsid w:val="005C6D3C"/>
    <w:rsid w:val="005D06B9"/>
    <w:rsid w:val="005D298D"/>
    <w:rsid w:val="005D29E1"/>
    <w:rsid w:val="005D375F"/>
    <w:rsid w:val="005D43E1"/>
    <w:rsid w:val="005D5AAD"/>
    <w:rsid w:val="005E12B0"/>
    <w:rsid w:val="005E3190"/>
    <w:rsid w:val="005E3D48"/>
    <w:rsid w:val="005E3E05"/>
    <w:rsid w:val="005E4618"/>
    <w:rsid w:val="005E5738"/>
    <w:rsid w:val="005E5870"/>
    <w:rsid w:val="005E7E87"/>
    <w:rsid w:val="005F0BFD"/>
    <w:rsid w:val="005F133E"/>
    <w:rsid w:val="005F3174"/>
    <w:rsid w:val="005F4274"/>
    <w:rsid w:val="005F458B"/>
    <w:rsid w:val="005F5441"/>
    <w:rsid w:val="005F5A25"/>
    <w:rsid w:val="005F6DA3"/>
    <w:rsid w:val="005F7157"/>
    <w:rsid w:val="005F7A76"/>
    <w:rsid w:val="0060001B"/>
    <w:rsid w:val="006005B8"/>
    <w:rsid w:val="006005F4"/>
    <w:rsid w:val="006005FA"/>
    <w:rsid w:val="006013B3"/>
    <w:rsid w:val="00601BD8"/>
    <w:rsid w:val="0060339A"/>
    <w:rsid w:val="006037AD"/>
    <w:rsid w:val="00603F68"/>
    <w:rsid w:val="00606487"/>
    <w:rsid w:val="0060698C"/>
    <w:rsid w:val="00606CB0"/>
    <w:rsid w:val="00614AC4"/>
    <w:rsid w:val="0061774B"/>
    <w:rsid w:val="00621432"/>
    <w:rsid w:val="00621EB1"/>
    <w:rsid w:val="00622217"/>
    <w:rsid w:val="00622B71"/>
    <w:rsid w:val="006233DD"/>
    <w:rsid w:val="00623AD1"/>
    <w:rsid w:val="00627E8C"/>
    <w:rsid w:val="0063021C"/>
    <w:rsid w:val="00630320"/>
    <w:rsid w:val="006304AF"/>
    <w:rsid w:val="00631AED"/>
    <w:rsid w:val="006322A6"/>
    <w:rsid w:val="0063246B"/>
    <w:rsid w:val="006325D9"/>
    <w:rsid w:val="00633716"/>
    <w:rsid w:val="006338D9"/>
    <w:rsid w:val="00636C20"/>
    <w:rsid w:val="00636D14"/>
    <w:rsid w:val="00636DE4"/>
    <w:rsid w:val="0063700D"/>
    <w:rsid w:val="00641CCC"/>
    <w:rsid w:val="00641E96"/>
    <w:rsid w:val="00641FF6"/>
    <w:rsid w:val="00642738"/>
    <w:rsid w:val="00642740"/>
    <w:rsid w:val="00643D64"/>
    <w:rsid w:val="00644288"/>
    <w:rsid w:val="0064447D"/>
    <w:rsid w:val="00644D47"/>
    <w:rsid w:val="006451DD"/>
    <w:rsid w:val="00645C37"/>
    <w:rsid w:val="00646FEB"/>
    <w:rsid w:val="006473C4"/>
    <w:rsid w:val="006476A2"/>
    <w:rsid w:val="0065045E"/>
    <w:rsid w:val="00650EF4"/>
    <w:rsid w:val="00651131"/>
    <w:rsid w:val="0065298B"/>
    <w:rsid w:val="00654078"/>
    <w:rsid w:val="00654A0D"/>
    <w:rsid w:val="0065522E"/>
    <w:rsid w:val="00655C87"/>
    <w:rsid w:val="00656D09"/>
    <w:rsid w:val="0065702D"/>
    <w:rsid w:val="00657034"/>
    <w:rsid w:val="006612D9"/>
    <w:rsid w:val="006625D2"/>
    <w:rsid w:val="00662BA4"/>
    <w:rsid w:val="0066367A"/>
    <w:rsid w:val="0066464C"/>
    <w:rsid w:val="006653DF"/>
    <w:rsid w:val="006655E3"/>
    <w:rsid w:val="00666362"/>
    <w:rsid w:val="00666627"/>
    <w:rsid w:val="006668F8"/>
    <w:rsid w:val="00667404"/>
    <w:rsid w:val="006718EE"/>
    <w:rsid w:val="006719A2"/>
    <w:rsid w:val="00671D16"/>
    <w:rsid w:val="00671FC0"/>
    <w:rsid w:val="00673B78"/>
    <w:rsid w:val="00674693"/>
    <w:rsid w:val="00675879"/>
    <w:rsid w:val="006762D1"/>
    <w:rsid w:val="006774E9"/>
    <w:rsid w:val="00677BB7"/>
    <w:rsid w:val="00677CCA"/>
    <w:rsid w:val="00680396"/>
    <w:rsid w:val="006807EA"/>
    <w:rsid w:val="00683CF7"/>
    <w:rsid w:val="00685C42"/>
    <w:rsid w:val="00685D53"/>
    <w:rsid w:val="00687D12"/>
    <w:rsid w:val="00691B28"/>
    <w:rsid w:val="00691FD6"/>
    <w:rsid w:val="006934AB"/>
    <w:rsid w:val="00693656"/>
    <w:rsid w:val="0069432E"/>
    <w:rsid w:val="006949AB"/>
    <w:rsid w:val="006971C7"/>
    <w:rsid w:val="006977CC"/>
    <w:rsid w:val="006A0A29"/>
    <w:rsid w:val="006A0AEC"/>
    <w:rsid w:val="006A3D74"/>
    <w:rsid w:val="006A4DAB"/>
    <w:rsid w:val="006A62D1"/>
    <w:rsid w:val="006A675B"/>
    <w:rsid w:val="006A7B49"/>
    <w:rsid w:val="006A7C90"/>
    <w:rsid w:val="006A7E84"/>
    <w:rsid w:val="006B036B"/>
    <w:rsid w:val="006B0B31"/>
    <w:rsid w:val="006B0CC9"/>
    <w:rsid w:val="006B1C18"/>
    <w:rsid w:val="006B2136"/>
    <w:rsid w:val="006B2455"/>
    <w:rsid w:val="006B3278"/>
    <w:rsid w:val="006B35AC"/>
    <w:rsid w:val="006B3A76"/>
    <w:rsid w:val="006B45D0"/>
    <w:rsid w:val="006B46EB"/>
    <w:rsid w:val="006B4721"/>
    <w:rsid w:val="006B4D5F"/>
    <w:rsid w:val="006B4D68"/>
    <w:rsid w:val="006B4EF7"/>
    <w:rsid w:val="006B5342"/>
    <w:rsid w:val="006B702D"/>
    <w:rsid w:val="006B7674"/>
    <w:rsid w:val="006B78EB"/>
    <w:rsid w:val="006C0214"/>
    <w:rsid w:val="006C0841"/>
    <w:rsid w:val="006C0ACE"/>
    <w:rsid w:val="006C0BAD"/>
    <w:rsid w:val="006C29FB"/>
    <w:rsid w:val="006C2F9C"/>
    <w:rsid w:val="006C4F9F"/>
    <w:rsid w:val="006C539F"/>
    <w:rsid w:val="006C5709"/>
    <w:rsid w:val="006C5FB4"/>
    <w:rsid w:val="006C6EE5"/>
    <w:rsid w:val="006C7179"/>
    <w:rsid w:val="006C7F9C"/>
    <w:rsid w:val="006D00A4"/>
    <w:rsid w:val="006D1BC1"/>
    <w:rsid w:val="006D27A0"/>
    <w:rsid w:val="006D342C"/>
    <w:rsid w:val="006D3757"/>
    <w:rsid w:val="006D467F"/>
    <w:rsid w:val="006D4937"/>
    <w:rsid w:val="006D69B7"/>
    <w:rsid w:val="006D7D8F"/>
    <w:rsid w:val="006E0383"/>
    <w:rsid w:val="006E11BC"/>
    <w:rsid w:val="006E3480"/>
    <w:rsid w:val="006E447B"/>
    <w:rsid w:val="006E6680"/>
    <w:rsid w:val="006F03D5"/>
    <w:rsid w:val="006F0C4C"/>
    <w:rsid w:val="006F0EE5"/>
    <w:rsid w:val="006F125C"/>
    <w:rsid w:val="006F143A"/>
    <w:rsid w:val="006F22CA"/>
    <w:rsid w:val="006F28DF"/>
    <w:rsid w:val="006F3795"/>
    <w:rsid w:val="006F3967"/>
    <w:rsid w:val="006F3A2E"/>
    <w:rsid w:val="006F4052"/>
    <w:rsid w:val="006F4513"/>
    <w:rsid w:val="006F54FA"/>
    <w:rsid w:val="006F765E"/>
    <w:rsid w:val="006F7974"/>
    <w:rsid w:val="0070010A"/>
    <w:rsid w:val="007001A9"/>
    <w:rsid w:val="007009BF"/>
    <w:rsid w:val="00700BFF"/>
    <w:rsid w:val="007041DA"/>
    <w:rsid w:val="00704BE9"/>
    <w:rsid w:val="00706503"/>
    <w:rsid w:val="00706B52"/>
    <w:rsid w:val="0070788D"/>
    <w:rsid w:val="00710BE3"/>
    <w:rsid w:val="007114EE"/>
    <w:rsid w:val="007115B9"/>
    <w:rsid w:val="00711F0E"/>
    <w:rsid w:val="00712467"/>
    <w:rsid w:val="007133E4"/>
    <w:rsid w:val="00713A06"/>
    <w:rsid w:val="007150ED"/>
    <w:rsid w:val="0071510E"/>
    <w:rsid w:val="00716076"/>
    <w:rsid w:val="0071708B"/>
    <w:rsid w:val="007170AA"/>
    <w:rsid w:val="007172E3"/>
    <w:rsid w:val="0072191E"/>
    <w:rsid w:val="007224A2"/>
    <w:rsid w:val="00722897"/>
    <w:rsid w:val="00723006"/>
    <w:rsid w:val="00723230"/>
    <w:rsid w:val="00723718"/>
    <w:rsid w:val="00723BE5"/>
    <w:rsid w:val="007244D8"/>
    <w:rsid w:val="007248FB"/>
    <w:rsid w:val="00724F0C"/>
    <w:rsid w:val="0072634F"/>
    <w:rsid w:val="00726359"/>
    <w:rsid w:val="00726411"/>
    <w:rsid w:val="0072642D"/>
    <w:rsid w:val="00726920"/>
    <w:rsid w:val="00726ABE"/>
    <w:rsid w:val="00727077"/>
    <w:rsid w:val="00727463"/>
    <w:rsid w:val="00727A8B"/>
    <w:rsid w:val="00730C62"/>
    <w:rsid w:val="0073130F"/>
    <w:rsid w:val="007320F3"/>
    <w:rsid w:val="0073289C"/>
    <w:rsid w:val="00733AD7"/>
    <w:rsid w:val="00733C45"/>
    <w:rsid w:val="00733F00"/>
    <w:rsid w:val="00734EBF"/>
    <w:rsid w:val="00735C7B"/>
    <w:rsid w:val="00736D3C"/>
    <w:rsid w:val="007371A7"/>
    <w:rsid w:val="00737C70"/>
    <w:rsid w:val="00740194"/>
    <w:rsid w:val="00740E2A"/>
    <w:rsid w:val="007410AA"/>
    <w:rsid w:val="00742F16"/>
    <w:rsid w:val="007439DA"/>
    <w:rsid w:val="00743FF6"/>
    <w:rsid w:val="007445F6"/>
    <w:rsid w:val="00744FAE"/>
    <w:rsid w:val="00747042"/>
    <w:rsid w:val="00747379"/>
    <w:rsid w:val="00750087"/>
    <w:rsid w:val="00750BA5"/>
    <w:rsid w:val="007511AE"/>
    <w:rsid w:val="0075159B"/>
    <w:rsid w:val="0075368C"/>
    <w:rsid w:val="00753A24"/>
    <w:rsid w:val="007542BA"/>
    <w:rsid w:val="00754EE4"/>
    <w:rsid w:val="00756093"/>
    <w:rsid w:val="00760B79"/>
    <w:rsid w:val="007614E3"/>
    <w:rsid w:val="0076378E"/>
    <w:rsid w:val="00765096"/>
    <w:rsid w:val="007655C0"/>
    <w:rsid w:val="007656EF"/>
    <w:rsid w:val="007657C6"/>
    <w:rsid w:val="0076606A"/>
    <w:rsid w:val="00766A1D"/>
    <w:rsid w:val="00771A1C"/>
    <w:rsid w:val="0077201D"/>
    <w:rsid w:val="007724B2"/>
    <w:rsid w:val="00772ABB"/>
    <w:rsid w:val="00773A7C"/>
    <w:rsid w:val="00773C5F"/>
    <w:rsid w:val="00773D7F"/>
    <w:rsid w:val="00774B6A"/>
    <w:rsid w:val="00774D6D"/>
    <w:rsid w:val="00775173"/>
    <w:rsid w:val="00775F6C"/>
    <w:rsid w:val="00776981"/>
    <w:rsid w:val="00776B20"/>
    <w:rsid w:val="00777319"/>
    <w:rsid w:val="00780119"/>
    <w:rsid w:val="0078146E"/>
    <w:rsid w:val="007828D6"/>
    <w:rsid w:val="007854FF"/>
    <w:rsid w:val="00786049"/>
    <w:rsid w:val="007878C6"/>
    <w:rsid w:val="00787C9D"/>
    <w:rsid w:val="00790398"/>
    <w:rsid w:val="0079042E"/>
    <w:rsid w:val="00792D93"/>
    <w:rsid w:val="0079358A"/>
    <w:rsid w:val="00793EC0"/>
    <w:rsid w:val="00793F0F"/>
    <w:rsid w:val="007949A4"/>
    <w:rsid w:val="00795B18"/>
    <w:rsid w:val="0079645F"/>
    <w:rsid w:val="00796CD2"/>
    <w:rsid w:val="0079757D"/>
    <w:rsid w:val="007A03A8"/>
    <w:rsid w:val="007A0BF8"/>
    <w:rsid w:val="007A152E"/>
    <w:rsid w:val="007A16AA"/>
    <w:rsid w:val="007A25E6"/>
    <w:rsid w:val="007A3A49"/>
    <w:rsid w:val="007A41F4"/>
    <w:rsid w:val="007A4279"/>
    <w:rsid w:val="007A4425"/>
    <w:rsid w:val="007A59FE"/>
    <w:rsid w:val="007A6CAF"/>
    <w:rsid w:val="007A6F13"/>
    <w:rsid w:val="007A7392"/>
    <w:rsid w:val="007A7880"/>
    <w:rsid w:val="007B01EA"/>
    <w:rsid w:val="007B1249"/>
    <w:rsid w:val="007B2060"/>
    <w:rsid w:val="007B2894"/>
    <w:rsid w:val="007B3CC5"/>
    <w:rsid w:val="007B5DDD"/>
    <w:rsid w:val="007B76AA"/>
    <w:rsid w:val="007C0AF6"/>
    <w:rsid w:val="007C1D07"/>
    <w:rsid w:val="007C2B05"/>
    <w:rsid w:val="007C3807"/>
    <w:rsid w:val="007C3AB3"/>
    <w:rsid w:val="007C40DF"/>
    <w:rsid w:val="007C4B37"/>
    <w:rsid w:val="007C5FEB"/>
    <w:rsid w:val="007C773B"/>
    <w:rsid w:val="007C7DD6"/>
    <w:rsid w:val="007D13EA"/>
    <w:rsid w:val="007D1B4F"/>
    <w:rsid w:val="007D1C18"/>
    <w:rsid w:val="007D3B26"/>
    <w:rsid w:val="007D4D8A"/>
    <w:rsid w:val="007D59BA"/>
    <w:rsid w:val="007D5DBE"/>
    <w:rsid w:val="007D75A8"/>
    <w:rsid w:val="007D7EA4"/>
    <w:rsid w:val="007E005C"/>
    <w:rsid w:val="007E05EC"/>
    <w:rsid w:val="007E0DC8"/>
    <w:rsid w:val="007E161B"/>
    <w:rsid w:val="007E247A"/>
    <w:rsid w:val="007E2C59"/>
    <w:rsid w:val="007E2C86"/>
    <w:rsid w:val="007E3B4F"/>
    <w:rsid w:val="007E63FA"/>
    <w:rsid w:val="007F1155"/>
    <w:rsid w:val="007F1607"/>
    <w:rsid w:val="007F1A52"/>
    <w:rsid w:val="007F1E5A"/>
    <w:rsid w:val="007F5A34"/>
    <w:rsid w:val="007F738A"/>
    <w:rsid w:val="00800562"/>
    <w:rsid w:val="00800E65"/>
    <w:rsid w:val="00801915"/>
    <w:rsid w:val="00801EAB"/>
    <w:rsid w:val="00802E7A"/>
    <w:rsid w:val="00803961"/>
    <w:rsid w:val="008050AD"/>
    <w:rsid w:val="00805799"/>
    <w:rsid w:val="00805895"/>
    <w:rsid w:val="00806F84"/>
    <w:rsid w:val="00807C72"/>
    <w:rsid w:val="00812707"/>
    <w:rsid w:val="00812A94"/>
    <w:rsid w:val="00812BCF"/>
    <w:rsid w:val="008135F4"/>
    <w:rsid w:val="00814DCB"/>
    <w:rsid w:val="0081523A"/>
    <w:rsid w:val="008162C8"/>
    <w:rsid w:val="008167E8"/>
    <w:rsid w:val="008202EB"/>
    <w:rsid w:val="00821BE0"/>
    <w:rsid w:val="00821EA6"/>
    <w:rsid w:val="008230D9"/>
    <w:rsid w:val="00824833"/>
    <w:rsid w:val="008248D3"/>
    <w:rsid w:val="008264A6"/>
    <w:rsid w:val="0082681D"/>
    <w:rsid w:val="0082727A"/>
    <w:rsid w:val="008278D9"/>
    <w:rsid w:val="008279CC"/>
    <w:rsid w:val="008279EE"/>
    <w:rsid w:val="00827FEF"/>
    <w:rsid w:val="008301F9"/>
    <w:rsid w:val="008304A7"/>
    <w:rsid w:val="008314AC"/>
    <w:rsid w:val="00832676"/>
    <w:rsid w:val="00832822"/>
    <w:rsid w:val="00833F21"/>
    <w:rsid w:val="0083562B"/>
    <w:rsid w:val="00836FA0"/>
    <w:rsid w:val="00837FF3"/>
    <w:rsid w:val="0084131B"/>
    <w:rsid w:val="0084177D"/>
    <w:rsid w:val="008420B8"/>
    <w:rsid w:val="0084229E"/>
    <w:rsid w:val="00842370"/>
    <w:rsid w:val="0084271E"/>
    <w:rsid w:val="00842C0A"/>
    <w:rsid w:val="008447EA"/>
    <w:rsid w:val="00844A6E"/>
    <w:rsid w:val="00845548"/>
    <w:rsid w:val="00846C95"/>
    <w:rsid w:val="008478A1"/>
    <w:rsid w:val="00850438"/>
    <w:rsid w:val="0085069A"/>
    <w:rsid w:val="00851D0D"/>
    <w:rsid w:val="00852173"/>
    <w:rsid w:val="0085249D"/>
    <w:rsid w:val="00852D85"/>
    <w:rsid w:val="0085351D"/>
    <w:rsid w:val="008539F2"/>
    <w:rsid w:val="00854219"/>
    <w:rsid w:val="00854A12"/>
    <w:rsid w:val="00854C09"/>
    <w:rsid w:val="00854DD1"/>
    <w:rsid w:val="008551DA"/>
    <w:rsid w:val="008554A6"/>
    <w:rsid w:val="00855D07"/>
    <w:rsid w:val="00856CA3"/>
    <w:rsid w:val="0085706C"/>
    <w:rsid w:val="00857845"/>
    <w:rsid w:val="00862025"/>
    <w:rsid w:val="00862829"/>
    <w:rsid w:val="008648FD"/>
    <w:rsid w:val="00865F41"/>
    <w:rsid w:val="008678E9"/>
    <w:rsid w:val="008719E8"/>
    <w:rsid w:val="00871D0B"/>
    <w:rsid w:val="008729B2"/>
    <w:rsid w:val="00872F4D"/>
    <w:rsid w:val="0087354E"/>
    <w:rsid w:val="00875AB9"/>
    <w:rsid w:val="008761E7"/>
    <w:rsid w:val="00881398"/>
    <w:rsid w:val="00881AEE"/>
    <w:rsid w:val="00881B3B"/>
    <w:rsid w:val="00881DF9"/>
    <w:rsid w:val="008820FA"/>
    <w:rsid w:val="00883CFF"/>
    <w:rsid w:val="00883E75"/>
    <w:rsid w:val="00884F53"/>
    <w:rsid w:val="00886BC6"/>
    <w:rsid w:val="00890053"/>
    <w:rsid w:val="00891720"/>
    <w:rsid w:val="00892C50"/>
    <w:rsid w:val="00893969"/>
    <w:rsid w:val="00893F77"/>
    <w:rsid w:val="00893F82"/>
    <w:rsid w:val="00894A8D"/>
    <w:rsid w:val="00894D9F"/>
    <w:rsid w:val="00894E4F"/>
    <w:rsid w:val="0089577D"/>
    <w:rsid w:val="008958FA"/>
    <w:rsid w:val="00895A87"/>
    <w:rsid w:val="00895FDA"/>
    <w:rsid w:val="008962B1"/>
    <w:rsid w:val="00896DC6"/>
    <w:rsid w:val="008972B3"/>
    <w:rsid w:val="008A057C"/>
    <w:rsid w:val="008A0DD6"/>
    <w:rsid w:val="008A0F74"/>
    <w:rsid w:val="008A0FA8"/>
    <w:rsid w:val="008A1833"/>
    <w:rsid w:val="008A20E9"/>
    <w:rsid w:val="008A245B"/>
    <w:rsid w:val="008A2765"/>
    <w:rsid w:val="008A2A52"/>
    <w:rsid w:val="008A3174"/>
    <w:rsid w:val="008A3F0B"/>
    <w:rsid w:val="008A4107"/>
    <w:rsid w:val="008A4E52"/>
    <w:rsid w:val="008A6E90"/>
    <w:rsid w:val="008A761A"/>
    <w:rsid w:val="008A7E99"/>
    <w:rsid w:val="008B0A7A"/>
    <w:rsid w:val="008B0E2B"/>
    <w:rsid w:val="008B18D8"/>
    <w:rsid w:val="008B1ED1"/>
    <w:rsid w:val="008B1FC8"/>
    <w:rsid w:val="008B2186"/>
    <w:rsid w:val="008B271C"/>
    <w:rsid w:val="008B2983"/>
    <w:rsid w:val="008B3E3C"/>
    <w:rsid w:val="008B43EB"/>
    <w:rsid w:val="008B464E"/>
    <w:rsid w:val="008B53FF"/>
    <w:rsid w:val="008B5F4E"/>
    <w:rsid w:val="008B621E"/>
    <w:rsid w:val="008B68AA"/>
    <w:rsid w:val="008C0986"/>
    <w:rsid w:val="008C1547"/>
    <w:rsid w:val="008C1BE1"/>
    <w:rsid w:val="008C1CE7"/>
    <w:rsid w:val="008C1DDA"/>
    <w:rsid w:val="008C3DA3"/>
    <w:rsid w:val="008C4773"/>
    <w:rsid w:val="008C580D"/>
    <w:rsid w:val="008C6462"/>
    <w:rsid w:val="008D264C"/>
    <w:rsid w:val="008D27BA"/>
    <w:rsid w:val="008D338E"/>
    <w:rsid w:val="008D33DF"/>
    <w:rsid w:val="008D5901"/>
    <w:rsid w:val="008D7571"/>
    <w:rsid w:val="008D76F7"/>
    <w:rsid w:val="008D7862"/>
    <w:rsid w:val="008D7885"/>
    <w:rsid w:val="008D7E48"/>
    <w:rsid w:val="008D7F3B"/>
    <w:rsid w:val="008E4148"/>
    <w:rsid w:val="008E4238"/>
    <w:rsid w:val="008E4DE8"/>
    <w:rsid w:val="008E5374"/>
    <w:rsid w:val="008E5763"/>
    <w:rsid w:val="008E592B"/>
    <w:rsid w:val="008E657E"/>
    <w:rsid w:val="008E658A"/>
    <w:rsid w:val="008E68E9"/>
    <w:rsid w:val="008E732D"/>
    <w:rsid w:val="008E7984"/>
    <w:rsid w:val="008F0698"/>
    <w:rsid w:val="008F2218"/>
    <w:rsid w:val="008F22A2"/>
    <w:rsid w:val="008F2F65"/>
    <w:rsid w:val="008F3334"/>
    <w:rsid w:val="008F3D28"/>
    <w:rsid w:val="008F527F"/>
    <w:rsid w:val="008F6306"/>
    <w:rsid w:val="008F6B2B"/>
    <w:rsid w:val="008F6DBA"/>
    <w:rsid w:val="008F7342"/>
    <w:rsid w:val="008F7959"/>
    <w:rsid w:val="009033A2"/>
    <w:rsid w:val="00903525"/>
    <w:rsid w:val="00903557"/>
    <w:rsid w:val="00903B55"/>
    <w:rsid w:val="0090440C"/>
    <w:rsid w:val="00905BDE"/>
    <w:rsid w:val="00905FF8"/>
    <w:rsid w:val="009073B7"/>
    <w:rsid w:val="00907AA8"/>
    <w:rsid w:val="00907B8D"/>
    <w:rsid w:val="00907FF9"/>
    <w:rsid w:val="0091097F"/>
    <w:rsid w:val="009116A9"/>
    <w:rsid w:val="00912FD7"/>
    <w:rsid w:val="0091428C"/>
    <w:rsid w:val="00914D46"/>
    <w:rsid w:val="00914DEA"/>
    <w:rsid w:val="00917866"/>
    <w:rsid w:val="00917FE3"/>
    <w:rsid w:val="009217D7"/>
    <w:rsid w:val="00921B81"/>
    <w:rsid w:val="00922243"/>
    <w:rsid w:val="0092267F"/>
    <w:rsid w:val="00922CDC"/>
    <w:rsid w:val="00923020"/>
    <w:rsid w:val="00923096"/>
    <w:rsid w:val="009231CD"/>
    <w:rsid w:val="00923368"/>
    <w:rsid w:val="00923C86"/>
    <w:rsid w:val="00924177"/>
    <w:rsid w:val="009243E7"/>
    <w:rsid w:val="009251A4"/>
    <w:rsid w:val="009258C7"/>
    <w:rsid w:val="00926178"/>
    <w:rsid w:val="00926906"/>
    <w:rsid w:val="0092760F"/>
    <w:rsid w:val="00927AEF"/>
    <w:rsid w:val="00927BCD"/>
    <w:rsid w:val="0093067D"/>
    <w:rsid w:val="009312E1"/>
    <w:rsid w:val="00931C58"/>
    <w:rsid w:val="00932B65"/>
    <w:rsid w:val="0093327E"/>
    <w:rsid w:val="00934333"/>
    <w:rsid w:val="009350DF"/>
    <w:rsid w:val="009351B6"/>
    <w:rsid w:val="009360D5"/>
    <w:rsid w:val="009371EA"/>
    <w:rsid w:val="00937560"/>
    <w:rsid w:val="00937585"/>
    <w:rsid w:val="009378EB"/>
    <w:rsid w:val="00937F64"/>
    <w:rsid w:val="009400D5"/>
    <w:rsid w:val="00940653"/>
    <w:rsid w:val="00940B8C"/>
    <w:rsid w:val="00942605"/>
    <w:rsid w:val="00943186"/>
    <w:rsid w:val="009434EE"/>
    <w:rsid w:val="009434EF"/>
    <w:rsid w:val="009446BF"/>
    <w:rsid w:val="009451FF"/>
    <w:rsid w:val="00947625"/>
    <w:rsid w:val="00950B87"/>
    <w:rsid w:val="00951557"/>
    <w:rsid w:val="00951C59"/>
    <w:rsid w:val="00951D50"/>
    <w:rsid w:val="00952FE7"/>
    <w:rsid w:val="0095340F"/>
    <w:rsid w:val="00954117"/>
    <w:rsid w:val="00956631"/>
    <w:rsid w:val="00956DB9"/>
    <w:rsid w:val="0095767C"/>
    <w:rsid w:val="00957AF1"/>
    <w:rsid w:val="00957B16"/>
    <w:rsid w:val="00961701"/>
    <w:rsid w:val="009624B1"/>
    <w:rsid w:val="009632DF"/>
    <w:rsid w:val="00963FF3"/>
    <w:rsid w:val="009640BF"/>
    <w:rsid w:val="0096477C"/>
    <w:rsid w:val="00964ED1"/>
    <w:rsid w:val="009675A3"/>
    <w:rsid w:val="009702AE"/>
    <w:rsid w:val="00970DD3"/>
    <w:rsid w:val="00971BEA"/>
    <w:rsid w:val="00972854"/>
    <w:rsid w:val="009728F3"/>
    <w:rsid w:val="0097307F"/>
    <w:rsid w:val="00977939"/>
    <w:rsid w:val="00977BBB"/>
    <w:rsid w:val="00980710"/>
    <w:rsid w:val="00981229"/>
    <w:rsid w:val="00981B44"/>
    <w:rsid w:val="00982079"/>
    <w:rsid w:val="009824AB"/>
    <w:rsid w:val="009829E5"/>
    <w:rsid w:val="00982EE0"/>
    <w:rsid w:val="009830D2"/>
    <w:rsid w:val="009831F0"/>
    <w:rsid w:val="0098373B"/>
    <w:rsid w:val="00984005"/>
    <w:rsid w:val="00984897"/>
    <w:rsid w:val="0098497D"/>
    <w:rsid w:val="00984EE2"/>
    <w:rsid w:val="00984FD8"/>
    <w:rsid w:val="009858D6"/>
    <w:rsid w:val="009862DE"/>
    <w:rsid w:val="00986627"/>
    <w:rsid w:val="00987594"/>
    <w:rsid w:val="00987F9C"/>
    <w:rsid w:val="00991715"/>
    <w:rsid w:val="00991F66"/>
    <w:rsid w:val="009924B7"/>
    <w:rsid w:val="009939E5"/>
    <w:rsid w:val="00995C9A"/>
    <w:rsid w:val="00996997"/>
    <w:rsid w:val="00996A0D"/>
    <w:rsid w:val="0099706E"/>
    <w:rsid w:val="00997FC6"/>
    <w:rsid w:val="009A0A95"/>
    <w:rsid w:val="009A0DE1"/>
    <w:rsid w:val="009A140C"/>
    <w:rsid w:val="009A1F9A"/>
    <w:rsid w:val="009A31C8"/>
    <w:rsid w:val="009A3639"/>
    <w:rsid w:val="009A4846"/>
    <w:rsid w:val="009A4944"/>
    <w:rsid w:val="009A5073"/>
    <w:rsid w:val="009A5218"/>
    <w:rsid w:val="009A7746"/>
    <w:rsid w:val="009B0019"/>
    <w:rsid w:val="009B0075"/>
    <w:rsid w:val="009B0981"/>
    <w:rsid w:val="009B16DB"/>
    <w:rsid w:val="009B2958"/>
    <w:rsid w:val="009B2D7C"/>
    <w:rsid w:val="009B39BB"/>
    <w:rsid w:val="009B449E"/>
    <w:rsid w:val="009B6705"/>
    <w:rsid w:val="009B6D2D"/>
    <w:rsid w:val="009B6DAD"/>
    <w:rsid w:val="009B7232"/>
    <w:rsid w:val="009B7E9B"/>
    <w:rsid w:val="009C1587"/>
    <w:rsid w:val="009C182E"/>
    <w:rsid w:val="009C193C"/>
    <w:rsid w:val="009C47E2"/>
    <w:rsid w:val="009C58F6"/>
    <w:rsid w:val="009C59A8"/>
    <w:rsid w:val="009C5CB3"/>
    <w:rsid w:val="009C5EB8"/>
    <w:rsid w:val="009C5F39"/>
    <w:rsid w:val="009C672D"/>
    <w:rsid w:val="009C7257"/>
    <w:rsid w:val="009C7972"/>
    <w:rsid w:val="009D036C"/>
    <w:rsid w:val="009D052A"/>
    <w:rsid w:val="009D0707"/>
    <w:rsid w:val="009D39E5"/>
    <w:rsid w:val="009D3EE1"/>
    <w:rsid w:val="009D4053"/>
    <w:rsid w:val="009D4279"/>
    <w:rsid w:val="009D5B4C"/>
    <w:rsid w:val="009D6008"/>
    <w:rsid w:val="009E04EF"/>
    <w:rsid w:val="009E103C"/>
    <w:rsid w:val="009E1852"/>
    <w:rsid w:val="009E3908"/>
    <w:rsid w:val="009E4092"/>
    <w:rsid w:val="009E4B9C"/>
    <w:rsid w:val="009E531F"/>
    <w:rsid w:val="009E54E6"/>
    <w:rsid w:val="009E5E1B"/>
    <w:rsid w:val="009E5EAB"/>
    <w:rsid w:val="009E7130"/>
    <w:rsid w:val="009F0777"/>
    <w:rsid w:val="009F2376"/>
    <w:rsid w:val="009F2984"/>
    <w:rsid w:val="009F52E7"/>
    <w:rsid w:val="009F62DF"/>
    <w:rsid w:val="009F6396"/>
    <w:rsid w:val="009F6598"/>
    <w:rsid w:val="009F6C14"/>
    <w:rsid w:val="009F6DBA"/>
    <w:rsid w:val="009F6FE7"/>
    <w:rsid w:val="00A0137F"/>
    <w:rsid w:val="00A01C53"/>
    <w:rsid w:val="00A03065"/>
    <w:rsid w:val="00A0446B"/>
    <w:rsid w:val="00A044BA"/>
    <w:rsid w:val="00A050FF"/>
    <w:rsid w:val="00A05360"/>
    <w:rsid w:val="00A05E93"/>
    <w:rsid w:val="00A06148"/>
    <w:rsid w:val="00A06E45"/>
    <w:rsid w:val="00A06FD9"/>
    <w:rsid w:val="00A077ED"/>
    <w:rsid w:val="00A1084B"/>
    <w:rsid w:val="00A115B9"/>
    <w:rsid w:val="00A11D02"/>
    <w:rsid w:val="00A123FF"/>
    <w:rsid w:val="00A12C99"/>
    <w:rsid w:val="00A12E32"/>
    <w:rsid w:val="00A132FD"/>
    <w:rsid w:val="00A14498"/>
    <w:rsid w:val="00A152C1"/>
    <w:rsid w:val="00A15FFC"/>
    <w:rsid w:val="00A1639B"/>
    <w:rsid w:val="00A20054"/>
    <w:rsid w:val="00A21692"/>
    <w:rsid w:val="00A227A0"/>
    <w:rsid w:val="00A244B1"/>
    <w:rsid w:val="00A246B7"/>
    <w:rsid w:val="00A32620"/>
    <w:rsid w:val="00A33BAA"/>
    <w:rsid w:val="00A352AB"/>
    <w:rsid w:val="00A35C10"/>
    <w:rsid w:val="00A35C38"/>
    <w:rsid w:val="00A36685"/>
    <w:rsid w:val="00A401DF"/>
    <w:rsid w:val="00A40289"/>
    <w:rsid w:val="00A402C4"/>
    <w:rsid w:val="00A438AF"/>
    <w:rsid w:val="00A43ABB"/>
    <w:rsid w:val="00A43BD4"/>
    <w:rsid w:val="00A44E32"/>
    <w:rsid w:val="00A4597E"/>
    <w:rsid w:val="00A45E33"/>
    <w:rsid w:val="00A46978"/>
    <w:rsid w:val="00A501EE"/>
    <w:rsid w:val="00A52F04"/>
    <w:rsid w:val="00A5371A"/>
    <w:rsid w:val="00A54379"/>
    <w:rsid w:val="00A54D85"/>
    <w:rsid w:val="00A55228"/>
    <w:rsid w:val="00A5532E"/>
    <w:rsid w:val="00A55362"/>
    <w:rsid w:val="00A55B1F"/>
    <w:rsid w:val="00A56C10"/>
    <w:rsid w:val="00A577C4"/>
    <w:rsid w:val="00A614AE"/>
    <w:rsid w:val="00A615CD"/>
    <w:rsid w:val="00A6198E"/>
    <w:rsid w:val="00A628B0"/>
    <w:rsid w:val="00A63391"/>
    <w:rsid w:val="00A64A73"/>
    <w:rsid w:val="00A65BD9"/>
    <w:rsid w:val="00A66087"/>
    <w:rsid w:val="00A7006B"/>
    <w:rsid w:val="00A704BA"/>
    <w:rsid w:val="00A71262"/>
    <w:rsid w:val="00A72C64"/>
    <w:rsid w:val="00A72D6D"/>
    <w:rsid w:val="00A73613"/>
    <w:rsid w:val="00A7365A"/>
    <w:rsid w:val="00A74C3F"/>
    <w:rsid w:val="00A74C4D"/>
    <w:rsid w:val="00A75B22"/>
    <w:rsid w:val="00A7674E"/>
    <w:rsid w:val="00A806DB"/>
    <w:rsid w:val="00A81D99"/>
    <w:rsid w:val="00A8249C"/>
    <w:rsid w:val="00A82C92"/>
    <w:rsid w:val="00A8367E"/>
    <w:rsid w:val="00A86B6A"/>
    <w:rsid w:val="00A87057"/>
    <w:rsid w:val="00A90DAE"/>
    <w:rsid w:val="00A919AD"/>
    <w:rsid w:val="00A93827"/>
    <w:rsid w:val="00A93ED7"/>
    <w:rsid w:val="00A943DD"/>
    <w:rsid w:val="00A94841"/>
    <w:rsid w:val="00A959CB"/>
    <w:rsid w:val="00A96953"/>
    <w:rsid w:val="00A96C49"/>
    <w:rsid w:val="00A971BC"/>
    <w:rsid w:val="00A97372"/>
    <w:rsid w:val="00AA0964"/>
    <w:rsid w:val="00AA1CA6"/>
    <w:rsid w:val="00AA27AA"/>
    <w:rsid w:val="00AA34E1"/>
    <w:rsid w:val="00AA3934"/>
    <w:rsid w:val="00AA3D93"/>
    <w:rsid w:val="00AA4BBB"/>
    <w:rsid w:val="00AA4E2E"/>
    <w:rsid w:val="00AA6479"/>
    <w:rsid w:val="00AA67E1"/>
    <w:rsid w:val="00AA71D6"/>
    <w:rsid w:val="00AA7E7E"/>
    <w:rsid w:val="00AB0121"/>
    <w:rsid w:val="00AB1501"/>
    <w:rsid w:val="00AB1C92"/>
    <w:rsid w:val="00AB2313"/>
    <w:rsid w:val="00AB2452"/>
    <w:rsid w:val="00AB3052"/>
    <w:rsid w:val="00AB30F3"/>
    <w:rsid w:val="00AB4F4F"/>
    <w:rsid w:val="00AB4F7A"/>
    <w:rsid w:val="00AB5080"/>
    <w:rsid w:val="00AB5378"/>
    <w:rsid w:val="00AB723A"/>
    <w:rsid w:val="00AB7B84"/>
    <w:rsid w:val="00AC0291"/>
    <w:rsid w:val="00AC1EB7"/>
    <w:rsid w:val="00AC4709"/>
    <w:rsid w:val="00AC498A"/>
    <w:rsid w:val="00AC5113"/>
    <w:rsid w:val="00AC5729"/>
    <w:rsid w:val="00AC5DE6"/>
    <w:rsid w:val="00AC6283"/>
    <w:rsid w:val="00AC699F"/>
    <w:rsid w:val="00AC6CC7"/>
    <w:rsid w:val="00AC6E57"/>
    <w:rsid w:val="00AC7A0D"/>
    <w:rsid w:val="00AD1C6D"/>
    <w:rsid w:val="00AD201B"/>
    <w:rsid w:val="00AD4617"/>
    <w:rsid w:val="00AD52FA"/>
    <w:rsid w:val="00AD537C"/>
    <w:rsid w:val="00AD57DA"/>
    <w:rsid w:val="00AD6345"/>
    <w:rsid w:val="00AD7399"/>
    <w:rsid w:val="00AD75B5"/>
    <w:rsid w:val="00AD7A62"/>
    <w:rsid w:val="00AE0118"/>
    <w:rsid w:val="00AE03C7"/>
    <w:rsid w:val="00AE0630"/>
    <w:rsid w:val="00AE1431"/>
    <w:rsid w:val="00AE1770"/>
    <w:rsid w:val="00AE1854"/>
    <w:rsid w:val="00AE1BA2"/>
    <w:rsid w:val="00AE2132"/>
    <w:rsid w:val="00AE28AC"/>
    <w:rsid w:val="00AE3F73"/>
    <w:rsid w:val="00AE46A6"/>
    <w:rsid w:val="00AE4C62"/>
    <w:rsid w:val="00AE51BC"/>
    <w:rsid w:val="00AE53D7"/>
    <w:rsid w:val="00AE5598"/>
    <w:rsid w:val="00AE6499"/>
    <w:rsid w:val="00AE6D4D"/>
    <w:rsid w:val="00AE71D6"/>
    <w:rsid w:val="00AF014E"/>
    <w:rsid w:val="00AF225A"/>
    <w:rsid w:val="00AF5BA8"/>
    <w:rsid w:val="00B00430"/>
    <w:rsid w:val="00B006E1"/>
    <w:rsid w:val="00B012DD"/>
    <w:rsid w:val="00B02471"/>
    <w:rsid w:val="00B06665"/>
    <w:rsid w:val="00B0763D"/>
    <w:rsid w:val="00B0770F"/>
    <w:rsid w:val="00B106FB"/>
    <w:rsid w:val="00B11667"/>
    <w:rsid w:val="00B11C7D"/>
    <w:rsid w:val="00B1249E"/>
    <w:rsid w:val="00B12AB1"/>
    <w:rsid w:val="00B12C9F"/>
    <w:rsid w:val="00B14084"/>
    <w:rsid w:val="00B14D3D"/>
    <w:rsid w:val="00B1508B"/>
    <w:rsid w:val="00B16FF7"/>
    <w:rsid w:val="00B17767"/>
    <w:rsid w:val="00B201F5"/>
    <w:rsid w:val="00B21390"/>
    <w:rsid w:val="00B230F4"/>
    <w:rsid w:val="00B23ECA"/>
    <w:rsid w:val="00B2417D"/>
    <w:rsid w:val="00B2423F"/>
    <w:rsid w:val="00B24378"/>
    <w:rsid w:val="00B24E63"/>
    <w:rsid w:val="00B26616"/>
    <w:rsid w:val="00B3152B"/>
    <w:rsid w:val="00B33902"/>
    <w:rsid w:val="00B355BD"/>
    <w:rsid w:val="00B358BD"/>
    <w:rsid w:val="00B36318"/>
    <w:rsid w:val="00B36825"/>
    <w:rsid w:val="00B372A8"/>
    <w:rsid w:val="00B37547"/>
    <w:rsid w:val="00B37F75"/>
    <w:rsid w:val="00B41365"/>
    <w:rsid w:val="00B42104"/>
    <w:rsid w:val="00B42323"/>
    <w:rsid w:val="00B439E8"/>
    <w:rsid w:val="00B47C2D"/>
    <w:rsid w:val="00B47C50"/>
    <w:rsid w:val="00B5022E"/>
    <w:rsid w:val="00B5038F"/>
    <w:rsid w:val="00B50C11"/>
    <w:rsid w:val="00B532F1"/>
    <w:rsid w:val="00B5350E"/>
    <w:rsid w:val="00B55086"/>
    <w:rsid w:val="00B550BF"/>
    <w:rsid w:val="00B57F5C"/>
    <w:rsid w:val="00B60191"/>
    <w:rsid w:val="00B60476"/>
    <w:rsid w:val="00B611CC"/>
    <w:rsid w:val="00B61768"/>
    <w:rsid w:val="00B627A1"/>
    <w:rsid w:val="00B62A3B"/>
    <w:rsid w:val="00B634B5"/>
    <w:rsid w:val="00B643FC"/>
    <w:rsid w:val="00B64515"/>
    <w:rsid w:val="00B64C36"/>
    <w:rsid w:val="00B64EDA"/>
    <w:rsid w:val="00B6569C"/>
    <w:rsid w:val="00B65995"/>
    <w:rsid w:val="00B722A3"/>
    <w:rsid w:val="00B733BE"/>
    <w:rsid w:val="00B7388D"/>
    <w:rsid w:val="00B73ED2"/>
    <w:rsid w:val="00B744C7"/>
    <w:rsid w:val="00B74AE7"/>
    <w:rsid w:val="00B77155"/>
    <w:rsid w:val="00B77927"/>
    <w:rsid w:val="00B77E1B"/>
    <w:rsid w:val="00B80106"/>
    <w:rsid w:val="00B80B44"/>
    <w:rsid w:val="00B81ACC"/>
    <w:rsid w:val="00B8220C"/>
    <w:rsid w:val="00B82C86"/>
    <w:rsid w:val="00B85AD5"/>
    <w:rsid w:val="00B86627"/>
    <w:rsid w:val="00B90000"/>
    <w:rsid w:val="00B91520"/>
    <w:rsid w:val="00B91D08"/>
    <w:rsid w:val="00B94C50"/>
    <w:rsid w:val="00B954BC"/>
    <w:rsid w:val="00B96C9E"/>
    <w:rsid w:val="00B97335"/>
    <w:rsid w:val="00B97705"/>
    <w:rsid w:val="00B97869"/>
    <w:rsid w:val="00BA074F"/>
    <w:rsid w:val="00BA22F6"/>
    <w:rsid w:val="00BA466D"/>
    <w:rsid w:val="00BA5100"/>
    <w:rsid w:val="00BA52E8"/>
    <w:rsid w:val="00BA5AA8"/>
    <w:rsid w:val="00BA6B05"/>
    <w:rsid w:val="00BA7A09"/>
    <w:rsid w:val="00BA7BB5"/>
    <w:rsid w:val="00BB04D1"/>
    <w:rsid w:val="00BB06A8"/>
    <w:rsid w:val="00BB06CB"/>
    <w:rsid w:val="00BB0EE0"/>
    <w:rsid w:val="00BB1EEE"/>
    <w:rsid w:val="00BB3B0E"/>
    <w:rsid w:val="00BB4F7A"/>
    <w:rsid w:val="00BB53EE"/>
    <w:rsid w:val="00BB5A9E"/>
    <w:rsid w:val="00BB5E76"/>
    <w:rsid w:val="00BB5FB6"/>
    <w:rsid w:val="00BB6E94"/>
    <w:rsid w:val="00BC1396"/>
    <w:rsid w:val="00BC140D"/>
    <w:rsid w:val="00BC20E3"/>
    <w:rsid w:val="00BC3188"/>
    <w:rsid w:val="00BC4839"/>
    <w:rsid w:val="00BC4FF5"/>
    <w:rsid w:val="00BC5044"/>
    <w:rsid w:val="00BC52E4"/>
    <w:rsid w:val="00BC555F"/>
    <w:rsid w:val="00BC5F50"/>
    <w:rsid w:val="00BC6165"/>
    <w:rsid w:val="00BC6F1E"/>
    <w:rsid w:val="00BC7F4E"/>
    <w:rsid w:val="00BD039A"/>
    <w:rsid w:val="00BD10B2"/>
    <w:rsid w:val="00BD13D8"/>
    <w:rsid w:val="00BD180A"/>
    <w:rsid w:val="00BD19E2"/>
    <w:rsid w:val="00BD1ACD"/>
    <w:rsid w:val="00BD2304"/>
    <w:rsid w:val="00BD390C"/>
    <w:rsid w:val="00BD3CE7"/>
    <w:rsid w:val="00BD3D4F"/>
    <w:rsid w:val="00BD4EA0"/>
    <w:rsid w:val="00BD605F"/>
    <w:rsid w:val="00BD6331"/>
    <w:rsid w:val="00BD7517"/>
    <w:rsid w:val="00BD7CF9"/>
    <w:rsid w:val="00BE2862"/>
    <w:rsid w:val="00BE338C"/>
    <w:rsid w:val="00BE425E"/>
    <w:rsid w:val="00BE47CC"/>
    <w:rsid w:val="00BE49BD"/>
    <w:rsid w:val="00BE5228"/>
    <w:rsid w:val="00BE6537"/>
    <w:rsid w:val="00BE7443"/>
    <w:rsid w:val="00BF0209"/>
    <w:rsid w:val="00BF0A4E"/>
    <w:rsid w:val="00BF0CDE"/>
    <w:rsid w:val="00BF0D86"/>
    <w:rsid w:val="00BF1372"/>
    <w:rsid w:val="00BF247E"/>
    <w:rsid w:val="00BF29ED"/>
    <w:rsid w:val="00BF2D9C"/>
    <w:rsid w:val="00BF348F"/>
    <w:rsid w:val="00BF4C05"/>
    <w:rsid w:val="00BF5958"/>
    <w:rsid w:val="00BF68FE"/>
    <w:rsid w:val="00BF69CB"/>
    <w:rsid w:val="00BF6B06"/>
    <w:rsid w:val="00BF6D4C"/>
    <w:rsid w:val="00BF6EA7"/>
    <w:rsid w:val="00C020A2"/>
    <w:rsid w:val="00C023F2"/>
    <w:rsid w:val="00C0277B"/>
    <w:rsid w:val="00C027E8"/>
    <w:rsid w:val="00C0288D"/>
    <w:rsid w:val="00C02CA4"/>
    <w:rsid w:val="00C038BF"/>
    <w:rsid w:val="00C0539C"/>
    <w:rsid w:val="00C05B0E"/>
    <w:rsid w:val="00C06D03"/>
    <w:rsid w:val="00C0744E"/>
    <w:rsid w:val="00C07571"/>
    <w:rsid w:val="00C07ADE"/>
    <w:rsid w:val="00C10BB0"/>
    <w:rsid w:val="00C118FD"/>
    <w:rsid w:val="00C11DFB"/>
    <w:rsid w:val="00C12C23"/>
    <w:rsid w:val="00C133CF"/>
    <w:rsid w:val="00C1481A"/>
    <w:rsid w:val="00C1754E"/>
    <w:rsid w:val="00C20C1A"/>
    <w:rsid w:val="00C2347B"/>
    <w:rsid w:val="00C235D9"/>
    <w:rsid w:val="00C24FC5"/>
    <w:rsid w:val="00C24FF8"/>
    <w:rsid w:val="00C25961"/>
    <w:rsid w:val="00C25F84"/>
    <w:rsid w:val="00C30054"/>
    <w:rsid w:val="00C30666"/>
    <w:rsid w:val="00C30C01"/>
    <w:rsid w:val="00C30EC2"/>
    <w:rsid w:val="00C3275D"/>
    <w:rsid w:val="00C3355D"/>
    <w:rsid w:val="00C34181"/>
    <w:rsid w:val="00C36237"/>
    <w:rsid w:val="00C36240"/>
    <w:rsid w:val="00C36376"/>
    <w:rsid w:val="00C377DC"/>
    <w:rsid w:val="00C40179"/>
    <w:rsid w:val="00C40DD9"/>
    <w:rsid w:val="00C416D9"/>
    <w:rsid w:val="00C420E2"/>
    <w:rsid w:val="00C4321E"/>
    <w:rsid w:val="00C44529"/>
    <w:rsid w:val="00C44F8B"/>
    <w:rsid w:val="00C4525D"/>
    <w:rsid w:val="00C458B4"/>
    <w:rsid w:val="00C45BF9"/>
    <w:rsid w:val="00C501CA"/>
    <w:rsid w:val="00C52394"/>
    <w:rsid w:val="00C5308E"/>
    <w:rsid w:val="00C54F75"/>
    <w:rsid w:val="00C557BD"/>
    <w:rsid w:val="00C55C2F"/>
    <w:rsid w:val="00C5640A"/>
    <w:rsid w:val="00C56D37"/>
    <w:rsid w:val="00C57ACF"/>
    <w:rsid w:val="00C57B60"/>
    <w:rsid w:val="00C57C79"/>
    <w:rsid w:val="00C6033A"/>
    <w:rsid w:val="00C60DDD"/>
    <w:rsid w:val="00C60F4C"/>
    <w:rsid w:val="00C61302"/>
    <w:rsid w:val="00C61875"/>
    <w:rsid w:val="00C6269E"/>
    <w:rsid w:val="00C62859"/>
    <w:rsid w:val="00C62BEC"/>
    <w:rsid w:val="00C64CAD"/>
    <w:rsid w:val="00C661DA"/>
    <w:rsid w:val="00C71154"/>
    <w:rsid w:val="00C71E90"/>
    <w:rsid w:val="00C71F87"/>
    <w:rsid w:val="00C7221E"/>
    <w:rsid w:val="00C722B3"/>
    <w:rsid w:val="00C7248D"/>
    <w:rsid w:val="00C72A11"/>
    <w:rsid w:val="00C7335E"/>
    <w:rsid w:val="00C7359D"/>
    <w:rsid w:val="00C73C0B"/>
    <w:rsid w:val="00C73F53"/>
    <w:rsid w:val="00C74A2A"/>
    <w:rsid w:val="00C75790"/>
    <w:rsid w:val="00C758F5"/>
    <w:rsid w:val="00C771B8"/>
    <w:rsid w:val="00C77382"/>
    <w:rsid w:val="00C811B3"/>
    <w:rsid w:val="00C840D8"/>
    <w:rsid w:val="00C84BE8"/>
    <w:rsid w:val="00C85816"/>
    <w:rsid w:val="00C85FE1"/>
    <w:rsid w:val="00C86229"/>
    <w:rsid w:val="00C8652D"/>
    <w:rsid w:val="00C86C6F"/>
    <w:rsid w:val="00C86E6C"/>
    <w:rsid w:val="00C87C83"/>
    <w:rsid w:val="00C90D73"/>
    <w:rsid w:val="00C92E6D"/>
    <w:rsid w:val="00C92FB7"/>
    <w:rsid w:val="00C9347A"/>
    <w:rsid w:val="00C93655"/>
    <w:rsid w:val="00C941A3"/>
    <w:rsid w:val="00C94572"/>
    <w:rsid w:val="00CA01AA"/>
    <w:rsid w:val="00CA0A78"/>
    <w:rsid w:val="00CA0CBB"/>
    <w:rsid w:val="00CA15ED"/>
    <w:rsid w:val="00CA20DE"/>
    <w:rsid w:val="00CA3537"/>
    <w:rsid w:val="00CA526E"/>
    <w:rsid w:val="00CA5A75"/>
    <w:rsid w:val="00CA661B"/>
    <w:rsid w:val="00CA68AD"/>
    <w:rsid w:val="00CA6D3C"/>
    <w:rsid w:val="00CA7DFD"/>
    <w:rsid w:val="00CB03DB"/>
    <w:rsid w:val="00CB04F2"/>
    <w:rsid w:val="00CB25C2"/>
    <w:rsid w:val="00CB2790"/>
    <w:rsid w:val="00CB30C9"/>
    <w:rsid w:val="00CB311B"/>
    <w:rsid w:val="00CB3504"/>
    <w:rsid w:val="00CB5A19"/>
    <w:rsid w:val="00CB5B95"/>
    <w:rsid w:val="00CB7DB5"/>
    <w:rsid w:val="00CC19A5"/>
    <w:rsid w:val="00CC33FA"/>
    <w:rsid w:val="00CC3B12"/>
    <w:rsid w:val="00CC6113"/>
    <w:rsid w:val="00CC7E1F"/>
    <w:rsid w:val="00CC7E3C"/>
    <w:rsid w:val="00CC7E62"/>
    <w:rsid w:val="00CD0DD2"/>
    <w:rsid w:val="00CD1100"/>
    <w:rsid w:val="00CD13BC"/>
    <w:rsid w:val="00CD1896"/>
    <w:rsid w:val="00CD2E88"/>
    <w:rsid w:val="00CD5562"/>
    <w:rsid w:val="00CD5C65"/>
    <w:rsid w:val="00CD600B"/>
    <w:rsid w:val="00CD6A68"/>
    <w:rsid w:val="00CD6A88"/>
    <w:rsid w:val="00CD6BA7"/>
    <w:rsid w:val="00CD78CB"/>
    <w:rsid w:val="00CE0970"/>
    <w:rsid w:val="00CE0C86"/>
    <w:rsid w:val="00CE0D33"/>
    <w:rsid w:val="00CE17C8"/>
    <w:rsid w:val="00CE198A"/>
    <w:rsid w:val="00CE486F"/>
    <w:rsid w:val="00CE4923"/>
    <w:rsid w:val="00CE4D1C"/>
    <w:rsid w:val="00CE4F9D"/>
    <w:rsid w:val="00CE5B97"/>
    <w:rsid w:val="00CE73F5"/>
    <w:rsid w:val="00CE7F9F"/>
    <w:rsid w:val="00CE7FAB"/>
    <w:rsid w:val="00CF0074"/>
    <w:rsid w:val="00CF0A40"/>
    <w:rsid w:val="00CF0C9F"/>
    <w:rsid w:val="00CF11A2"/>
    <w:rsid w:val="00CF316E"/>
    <w:rsid w:val="00CF388C"/>
    <w:rsid w:val="00CF398F"/>
    <w:rsid w:val="00CF3991"/>
    <w:rsid w:val="00CF3C55"/>
    <w:rsid w:val="00CF475F"/>
    <w:rsid w:val="00CF4D85"/>
    <w:rsid w:val="00CF4E12"/>
    <w:rsid w:val="00CF567C"/>
    <w:rsid w:val="00CF5A5A"/>
    <w:rsid w:val="00CF5E0B"/>
    <w:rsid w:val="00CF5F88"/>
    <w:rsid w:val="00CF6D09"/>
    <w:rsid w:val="00CF7072"/>
    <w:rsid w:val="00CF7C96"/>
    <w:rsid w:val="00D01500"/>
    <w:rsid w:val="00D01E43"/>
    <w:rsid w:val="00D029DD"/>
    <w:rsid w:val="00D032C2"/>
    <w:rsid w:val="00D05FB7"/>
    <w:rsid w:val="00D06956"/>
    <w:rsid w:val="00D071E5"/>
    <w:rsid w:val="00D07F68"/>
    <w:rsid w:val="00D1027D"/>
    <w:rsid w:val="00D1212A"/>
    <w:rsid w:val="00D12EAB"/>
    <w:rsid w:val="00D14751"/>
    <w:rsid w:val="00D14838"/>
    <w:rsid w:val="00D15089"/>
    <w:rsid w:val="00D15400"/>
    <w:rsid w:val="00D15949"/>
    <w:rsid w:val="00D16C67"/>
    <w:rsid w:val="00D176E6"/>
    <w:rsid w:val="00D1776B"/>
    <w:rsid w:val="00D203D2"/>
    <w:rsid w:val="00D22714"/>
    <w:rsid w:val="00D2626F"/>
    <w:rsid w:val="00D2659C"/>
    <w:rsid w:val="00D26C3C"/>
    <w:rsid w:val="00D26E8C"/>
    <w:rsid w:val="00D274FB"/>
    <w:rsid w:val="00D30734"/>
    <w:rsid w:val="00D30FDB"/>
    <w:rsid w:val="00D31616"/>
    <w:rsid w:val="00D318BA"/>
    <w:rsid w:val="00D31C7A"/>
    <w:rsid w:val="00D31D7E"/>
    <w:rsid w:val="00D33B27"/>
    <w:rsid w:val="00D33C8A"/>
    <w:rsid w:val="00D33E83"/>
    <w:rsid w:val="00D34076"/>
    <w:rsid w:val="00D358C1"/>
    <w:rsid w:val="00D35C0C"/>
    <w:rsid w:val="00D35CF7"/>
    <w:rsid w:val="00D366C5"/>
    <w:rsid w:val="00D36E18"/>
    <w:rsid w:val="00D37C1D"/>
    <w:rsid w:val="00D40B79"/>
    <w:rsid w:val="00D41343"/>
    <w:rsid w:val="00D42321"/>
    <w:rsid w:val="00D43291"/>
    <w:rsid w:val="00D43EAC"/>
    <w:rsid w:val="00D4450F"/>
    <w:rsid w:val="00D45174"/>
    <w:rsid w:val="00D45389"/>
    <w:rsid w:val="00D45A31"/>
    <w:rsid w:val="00D46211"/>
    <w:rsid w:val="00D47E28"/>
    <w:rsid w:val="00D47E9D"/>
    <w:rsid w:val="00D51443"/>
    <w:rsid w:val="00D51DA3"/>
    <w:rsid w:val="00D51E0E"/>
    <w:rsid w:val="00D53BE3"/>
    <w:rsid w:val="00D53EEE"/>
    <w:rsid w:val="00D54013"/>
    <w:rsid w:val="00D55153"/>
    <w:rsid w:val="00D56662"/>
    <w:rsid w:val="00D5688C"/>
    <w:rsid w:val="00D56F5B"/>
    <w:rsid w:val="00D57AF1"/>
    <w:rsid w:val="00D57EA2"/>
    <w:rsid w:val="00D60199"/>
    <w:rsid w:val="00D60825"/>
    <w:rsid w:val="00D61807"/>
    <w:rsid w:val="00D6262E"/>
    <w:rsid w:val="00D63DFC"/>
    <w:rsid w:val="00D649CE"/>
    <w:rsid w:val="00D65834"/>
    <w:rsid w:val="00D6600F"/>
    <w:rsid w:val="00D667FC"/>
    <w:rsid w:val="00D701E5"/>
    <w:rsid w:val="00D71246"/>
    <w:rsid w:val="00D73AA2"/>
    <w:rsid w:val="00D74505"/>
    <w:rsid w:val="00D74B2C"/>
    <w:rsid w:val="00D753AE"/>
    <w:rsid w:val="00D7678F"/>
    <w:rsid w:val="00D77230"/>
    <w:rsid w:val="00D80230"/>
    <w:rsid w:val="00D8053C"/>
    <w:rsid w:val="00D80B41"/>
    <w:rsid w:val="00D83381"/>
    <w:rsid w:val="00D8365E"/>
    <w:rsid w:val="00D84F8B"/>
    <w:rsid w:val="00D85409"/>
    <w:rsid w:val="00D85AF4"/>
    <w:rsid w:val="00D85CF8"/>
    <w:rsid w:val="00D86A2C"/>
    <w:rsid w:val="00D87028"/>
    <w:rsid w:val="00D9228D"/>
    <w:rsid w:val="00D931CF"/>
    <w:rsid w:val="00D939DA"/>
    <w:rsid w:val="00D93CF1"/>
    <w:rsid w:val="00D94306"/>
    <w:rsid w:val="00D94ED3"/>
    <w:rsid w:val="00D96517"/>
    <w:rsid w:val="00D96A24"/>
    <w:rsid w:val="00D96CC1"/>
    <w:rsid w:val="00D979B1"/>
    <w:rsid w:val="00D97A85"/>
    <w:rsid w:val="00D97B01"/>
    <w:rsid w:val="00DA0C3C"/>
    <w:rsid w:val="00DA1376"/>
    <w:rsid w:val="00DA13CB"/>
    <w:rsid w:val="00DA15B1"/>
    <w:rsid w:val="00DA2A2B"/>
    <w:rsid w:val="00DA3632"/>
    <w:rsid w:val="00DA3FD2"/>
    <w:rsid w:val="00DA56A6"/>
    <w:rsid w:val="00DA5D05"/>
    <w:rsid w:val="00DA5F09"/>
    <w:rsid w:val="00DA72DE"/>
    <w:rsid w:val="00DA7324"/>
    <w:rsid w:val="00DB1067"/>
    <w:rsid w:val="00DB1B4E"/>
    <w:rsid w:val="00DB3DD6"/>
    <w:rsid w:val="00DB3F3A"/>
    <w:rsid w:val="00DB493F"/>
    <w:rsid w:val="00DB71C1"/>
    <w:rsid w:val="00DB71F7"/>
    <w:rsid w:val="00DB763B"/>
    <w:rsid w:val="00DB7F4B"/>
    <w:rsid w:val="00DC0241"/>
    <w:rsid w:val="00DC07C4"/>
    <w:rsid w:val="00DC096E"/>
    <w:rsid w:val="00DC1129"/>
    <w:rsid w:val="00DC1144"/>
    <w:rsid w:val="00DC1791"/>
    <w:rsid w:val="00DC19C1"/>
    <w:rsid w:val="00DC1E93"/>
    <w:rsid w:val="00DC2C9F"/>
    <w:rsid w:val="00DC429E"/>
    <w:rsid w:val="00DC4980"/>
    <w:rsid w:val="00DC4E6D"/>
    <w:rsid w:val="00DC6290"/>
    <w:rsid w:val="00DC680E"/>
    <w:rsid w:val="00DC68D5"/>
    <w:rsid w:val="00DC6E84"/>
    <w:rsid w:val="00DC7AE3"/>
    <w:rsid w:val="00DD0B9C"/>
    <w:rsid w:val="00DD1BA1"/>
    <w:rsid w:val="00DD216D"/>
    <w:rsid w:val="00DD23A3"/>
    <w:rsid w:val="00DD252D"/>
    <w:rsid w:val="00DD34C6"/>
    <w:rsid w:val="00DD3B3D"/>
    <w:rsid w:val="00DD3DCB"/>
    <w:rsid w:val="00DD454A"/>
    <w:rsid w:val="00DD4A54"/>
    <w:rsid w:val="00DD5F21"/>
    <w:rsid w:val="00DD66F5"/>
    <w:rsid w:val="00DD6E7F"/>
    <w:rsid w:val="00DD7762"/>
    <w:rsid w:val="00DE0342"/>
    <w:rsid w:val="00DE04BA"/>
    <w:rsid w:val="00DE04EE"/>
    <w:rsid w:val="00DE165F"/>
    <w:rsid w:val="00DE35D5"/>
    <w:rsid w:val="00DE3765"/>
    <w:rsid w:val="00DE41EE"/>
    <w:rsid w:val="00DE4F07"/>
    <w:rsid w:val="00DE519E"/>
    <w:rsid w:val="00DE5F40"/>
    <w:rsid w:val="00DE685F"/>
    <w:rsid w:val="00DE6E2F"/>
    <w:rsid w:val="00DF103F"/>
    <w:rsid w:val="00DF16F4"/>
    <w:rsid w:val="00DF18FB"/>
    <w:rsid w:val="00DF1C69"/>
    <w:rsid w:val="00DF1F93"/>
    <w:rsid w:val="00DF24FB"/>
    <w:rsid w:val="00DF25BD"/>
    <w:rsid w:val="00DF29A7"/>
    <w:rsid w:val="00DF2DC0"/>
    <w:rsid w:val="00DF2F87"/>
    <w:rsid w:val="00DF5022"/>
    <w:rsid w:val="00DF5306"/>
    <w:rsid w:val="00DF5877"/>
    <w:rsid w:val="00DF677E"/>
    <w:rsid w:val="00DF6D36"/>
    <w:rsid w:val="00DF7EC6"/>
    <w:rsid w:val="00E011A7"/>
    <w:rsid w:val="00E0248D"/>
    <w:rsid w:val="00E02B11"/>
    <w:rsid w:val="00E03A30"/>
    <w:rsid w:val="00E04A23"/>
    <w:rsid w:val="00E04ACE"/>
    <w:rsid w:val="00E052EB"/>
    <w:rsid w:val="00E114BF"/>
    <w:rsid w:val="00E135E9"/>
    <w:rsid w:val="00E13CBB"/>
    <w:rsid w:val="00E13E4C"/>
    <w:rsid w:val="00E1501B"/>
    <w:rsid w:val="00E1601F"/>
    <w:rsid w:val="00E16275"/>
    <w:rsid w:val="00E162B2"/>
    <w:rsid w:val="00E16A60"/>
    <w:rsid w:val="00E17236"/>
    <w:rsid w:val="00E20421"/>
    <w:rsid w:val="00E2105B"/>
    <w:rsid w:val="00E22C4D"/>
    <w:rsid w:val="00E22EA1"/>
    <w:rsid w:val="00E237CB"/>
    <w:rsid w:val="00E23C23"/>
    <w:rsid w:val="00E24213"/>
    <w:rsid w:val="00E2488A"/>
    <w:rsid w:val="00E27EBE"/>
    <w:rsid w:val="00E27EC7"/>
    <w:rsid w:val="00E306AB"/>
    <w:rsid w:val="00E32A34"/>
    <w:rsid w:val="00E33B3F"/>
    <w:rsid w:val="00E342AE"/>
    <w:rsid w:val="00E35D6D"/>
    <w:rsid w:val="00E35FCA"/>
    <w:rsid w:val="00E368C6"/>
    <w:rsid w:val="00E36B41"/>
    <w:rsid w:val="00E36BBA"/>
    <w:rsid w:val="00E36C15"/>
    <w:rsid w:val="00E37E48"/>
    <w:rsid w:val="00E4120E"/>
    <w:rsid w:val="00E42248"/>
    <w:rsid w:val="00E438A6"/>
    <w:rsid w:val="00E43A75"/>
    <w:rsid w:val="00E44765"/>
    <w:rsid w:val="00E44E93"/>
    <w:rsid w:val="00E45278"/>
    <w:rsid w:val="00E46370"/>
    <w:rsid w:val="00E500DC"/>
    <w:rsid w:val="00E51CD1"/>
    <w:rsid w:val="00E52084"/>
    <w:rsid w:val="00E52724"/>
    <w:rsid w:val="00E528FD"/>
    <w:rsid w:val="00E52ACE"/>
    <w:rsid w:val="00E52D20"/>
    <w:rsid w:val="00E52EB0"/>
    <w:rsid w:val="00E5374C"/>
    <w:rsid w:val="00E53E72"/>
    <w:rsid w:val="00E5554C"/>
    <w:rsid w:val="00E57009"/>
    <w:rsid w:val="00E602E5"/>
    <w:rsid w:val="00E60893"/>
    <w:rsid w:val="00E61A0D"/>
    <w:rsid w:val="00E65B67"/>
    <w:rsid w:val="00E66B1A"/>
    <w:rsid w:val="00E67075"/>
    <w:rsid w:val="00E67FFC"/>
    <w:rsid w:val="00E70773"/>
    <w:rsid w:val="00E70C1B"/>
    <w:rsid w:val="00E723B6"/>
    <w:rsid w:val="00E724A9"/>
    <w:rsid w:val="00E76279"/>
    <w:rsid w:val="00E764CB"/>
    <w:rsid w:val="00E76CFA"/>
    <w:rsid w:val="00E77597"/>
    <w:rsid w:val="00E80B55"/>
    <w:rsid w:val="00E80F69"/>
    <w:rsid w:val="00E81F15"/>
    <w:rsid w:val="00E81F96"/>
    <w:rsid w:val="00E82CB7"/>
    <w:rsid w:val="00E833E3"/>
    <w:rsid w:val="00E8381F"/>
    <w:rsid w:val="00E8555D"/>
    <w:rsid w:val="00E86378"/>
    <w:rsid w:val="00E901A1"/>
    <w:rsid w:val="00E909FB"/>
    <w:rsid w:val="00E91684"/>
    <w:rsid w:val="00E91966"/>
    <w:rsid w:val="00E956F0"/>
    <w:rsid w:val="00E96C19"/>
    <w:rsid w:val="00E96F91"/>
    <w:rsid w:val="00EA0050"/>
    <w:rsid w:val="00EA0473"/>
    <w:rsid w:val="00EA1DAE"/>
    <w:rsid w:val="00EA2054"/>
    <w:rsid w:val="00EA2AAB"/>
    <w:rsid w:val="00EA5B2C"/>
    <w:rsid w:val="00EB002E"/>
    <w:rsid w:val="00EB1A71"/>
    <w:rsid w:val="00EB1F1F"/>
    <w:rsid w:val="00EB2372"/>
    <w:rsid w:val="00EB2711"/>
    <w:rsid w:val="00EB2A82"/>
    <w:rsid w:val="00EB3C81"/>
    <w:rsid w:val="00EB40EB"/>
    <w:rsid w:val="00EB5FB6"/>
    <w:rsid w:val="00EB738B"/>
    <w:rsid w:val="00EB75EE"/>
    <w:rsid w:val="00EB7852"/>
    <w:rsid w:val="00EC35EA"/>
    <w:rsid w:val="00EC5A63"/>
    <w:rsid w:val="00EC5ACF"/>
    <w:rsid w:val="00EC7E43"/>
    <w:rsid w:val="00ED14A7"/>
    <w:rsid w:val="00ED1817"/>
    <w:rsid w:val="00ED1ADC"/>
    <w:rsid w:val="00ED21AC"/>
    <w:rsid w:val="00ED22DA"/>
    <w:rsid w:val="00ED25AA"/>
    <w:rsid w:val="00ED27C2"/>
    <w:rsid w:val="00ED42B4"/>
    <w:rsid w:val="00ED55B5"/>
    <w:rsid w:val="00ED57C4"/>
    <w:rsid w:val="00ED61D5"/>
    <w:rsid w:val="00ED68EA"/>
    <w:rsid w:val="00ED6D8D"/>
    <w:rsid w:val="00ED6D94"/>
    <w:rsid w:val="00EE0056"/>
    <w:rsid w:val="00EE0525"/>
    <w:rsid w:val="00EE22E7"/>
    <w:rsid w:val="00EE24F1"/>
    <w:rsid w:val="00EE2749"/>
    <w:rsid w:val="00EE2D3B"/>
    <w:rsid w:val="00EE32B6"/>
    <w:rsid w:val="00EE49B5"/>
    <w:rsid w:val="00EE4F4E"/>
    <w:rsid w:val="00EE59C0"/>
    <w:rsid w:val="00EE5C05"/>
    <w:rsid w:val="00EE64A0"/>
    <w:rsid w:val="00EE7A06"/>
    <w:rsid w:val="00EE7CD3"/>
    <w:rsid w:val="00EF12C7"/>
    <w:rsid w:val="00EF1666"/>
    <w:rsid w:val="00EF19A6"/>
    <w:rsid w:val="00EF2BD5"/>
    <w:rsid w:val="00EF2EA0"/>
    <w:rsid w:val="00EF3434"/>
    <w:rsid w:val="00EF3CB4"/>
    <w:rsid w:val="00EF5075"/>
    <w:rsid w:val="00EF57DF"/>
    <w:rsid w:val="00EF6760"/>
    <w:rsid w:val="00EF77D9"/>
    <w:rsid w:val="00EF79A1"/>
    <w:rsid w:val="00F009CA"/>
    <w:rsid w:val="00F01D0A"/>
    <w:rsid w:val="00F02210"/>
    <w:rsid w:val="00F025F7"/>
    <w:rsid w:val="00F04A04"/>
    <w:rsid w:val="00F05424"/>
    <w:rsid w:val="00F0570A"/>
    <w:rsid w:val="00F063F7"/>
    <w:rsid w:val="00F0647F"/>
    <w:rsid w:val="00F06C98"/>
    <w:rsid w:val="00F07AE0"/>
    <w:rsid w:val="00F10314"/>
    <w:rsid w:val="00F110DE"/>
    <w:rsid w:val="00F118E3"/>
    <w:rsid w:val="00F1271A"/>
    <w:rsid w:val="00F1515B"/>
    <w:rsid w:val="00F1535D"/>
    <w:rsid w:val="00F15A18"/>
    <w:rsid w:val="00F177A1"/>
    <w:rsid w:val="00F17BE7"/>
    <w:rsid w:val="00F2099A"/>
    <w:rsid w:val="00F21652"/>
    <w:rsid w:val="00F21E6A"/>
    <w:rsid w:val="00F24DED"/>
    <w:rsid w:val="00F25643"/>
    <w:rsid w:val="00F25DBF"/>
    <w:rsid w:val="00F26906"/>
    <w:rsid w:val="00F26D07"/>
    <w:rsid w:val="00F2783F"/>
    <w:rsid w:val="00F319E6"/>
    <w:rsid w:val="00F32930"/>
    <w:rsid w:val="00F33AC0"/>
    <w:rsid w:val="00F33CB9"/>
    <w:rsid w:val="00F34338"/>
    <w:rsid w:val="00F35D72"/>
    <w:rsid w:val="00F35FAD"/>
    <w:rsid w:val="00F36CB2"/>
    <w:rsid w:val="00F3709C"/>
    <w:rsid w:val="00F37C9D"/>
    <w:rsid w:val="00F40904"/>
    <w:rsid w:val="00F40A6A"/>
    <w:rsid w:val="00F40F0A"/>
    <w:rsid w:val="00F41B4C"/>
    <w:rsid w:val="00F42100"/>
    <w:rsid w:val="00F42F59"/>
    <w:rsid w:val="00F43E4F"/>
    <w:rsid w:val="00F45032"/>
    <w:rsid w:val="00F45A91"/>
    <w:rsid w:val="00F4673F"/>
    <w:rsid w:val="00F46DD0"/>
    <w:rsid w:val="00F47BEB"/>
    <w:rsid w:val="00F47C0E"/>
    <w:rsid w:val="00F47C35"/>
    <w:rsid w:val="00F51376"/>
    <w:rsid w:val="00F527A3"/>
    <w:rsid w:val="00F53325"/>
    <w:rsid w:val="00F544C5"/>
    <w:rsid w:val="00F54D65"/>
    <w:rsid w:val="00F55C34"/>
    <w:rsid w:val="00F56066"/>
    <w:rsid w:val="00F567DF"/>
    <w:rsid w:val="00F56832"/>
    <w:rsid w:val="00F5696F"/>
    <w:rsid w:val="00F569DA"/>
    <w:rsid w:val="00F6085A"/>
    <w:rsid w:val="00F61F3A"/>
    <w:rsid w:val="00F62379"/>
    <w:rsid w:val="00F628B2"/>
    <w:rsid w:val="00F630FE"/>
    <w:rsid w:val="00F6355C"/>
    <w:rsid w:val="00F63B97"/>
    <w:rsid w:val="00F63D6C"/>
    <w:rsid w:val="00F64894"/>
    <w:rsid w:val="00F66446"/>
    <w:rsid w:val="00F66638"/>
    <w:rsid w:val="00F66669"/>
    <w:rsid w:val="00F66D16"/>
    <w:rsid w:val="00F66FAE"/>
    <w:rsid w:val="00F6708C"/>
    <w:rsid w:val="00F679B7"/>
    <w:rsid w:val="00F72E5A"/>
    <w:rsid w:val="00F7395A"/>
    <w:rsid w:val="00F73C49"/>
    <w:rsid w:val="00F75991"/>
    <w:rsid w:val="00F80CC4"/>
    <w:rsid w:val="00F8188E"/>
    <w:rsid w:val="00F81F05"/>
    <w:rsid w:val="00F825CA"/>
    <w:rsid w:val="00F827DB"/>
    <w:rsid w:val="00F82AEF"/>
    <w:rsid w:val="00F84018"/>
    <w:rsid w:val="00F84DEF"/>
    <w:rsid w:val="00F85569"/>
    <w:rsid w:val="00F90638"/>
    <w:rsid w:val="00F90B4C"/>
    <w:rsid w:val="00F90CC0"/>
    <w:rsid w:val="00F913B4"/>
    <w:rsid w:val="00F929D7"/>
    <w:rsid w:val="00F93531"/>
    <w:rsid w:val="00F942ED"/>
    <w:rsid w:val="00F9444F"/>
    <w:rsid w:val="00F94C73"/>
    <w:rsid w:val="00F94C8F"/>
    <w:rsid w:val="00F96263"/>
    <w:rsid w:val="00F96A16"/>
    <w:rsid w:val="00FA131C"/>
    <w:rsid w:val="00FA1D15"/>
    <w:rsid w:val="00FA2317"/>
    <w:rsid w:val="00FA24C1"/>
    <w:rsid w:val="00FA4975"/>
    <w:rsid w:val="00FA5144"/>
    <w:rsid w:val="00FA5609"/>
    <w:rsid w:val="00FA6D60"/>
    <w:rsid w:val="00FA7414"/>
    <w:rsid w:val="00FA792D"/>
    <w:rsid w:val="00FB1DF8"/>
    <w:rsid w:val="00FB1E36"/>
    <w:rsid w:val="00FB2EBA"/>
    <w:rsid w:val="00FB573F"/>
    <w:rsid w:val="00FB6545"/>
    <w:rsid w:val="00FB6A00"/>
    <w:rsid w:val="00FB7173"/>
    <w:rsid w:val="00FB7C42"/>
    <w:rsid w:val="00FC0C53"/>
    <w:rsid w:val="00FC1073"/>
    <w:rsid w:val="00FC1F49"/>
    <w:rsid w:val="00FC41CA"/>
    <w:rsid w:val="00FC5744"/>
    <w:rsid w:val="00FC6042"/>
    <w:rsid w:val="00FC64EA"/>
    <w:rsid w:val="00FC654F"/>
    <w:rsid w:val="00FC7E52"/>
    <w:rsid w:val="00FD0797"/>
    <w:rsid w:val="00FD1BBB"/>
    <w:rsid w:val="00FD40F0"/>
    <w:rsid w:val="00FD4145"/>
    <w:rsid w:val="00FD50A5"/>
    <w:rsid w:val="00FD58D8"/>
    <w:rsid w:val="00FD726E"/>
    <w:rsid w:val="00FD7336"/>
    <w:rsid w:val="00FD7A06"/>
    <w:rsid w:val="00FE0142"/>
    <w:rsid w:val="00FE2EBA"/>
    <w:rsid w:val="00FE35F2"/>
    <w:rsid w:val="00FE39B4"/>
    <w:rsid w:val="00FE4150"/>
    <w:rsid w:val="00FE4B1D"/>
    <w:rsid w:val="00FE4CFA"/>
    <w:rsid w:val="00FE5022"/>
    <w:rsid w:val="00FF0679"/>
    <w:rsid w:val="00FF12E7"/>
    <w:rsid w:val="00FF16A2"/>
    <w:rsid w:val="00FF2FA4"/>
    <w:rsid w:val="00FF3087"/>
    <w:rsid w:val="00FF48B6"/>
    <w:rsid w:val="00FF4ED9"/>
    <w:rsid w:val="00FF6568"/>
    <w:rsid w:val="11B0165D"/>
    <w:rsid w:val="16816B3C"/>
    <w:rsid w:val="1F8CDD95"/>
    <w:rsid w:val="202508E5"/>
    <w:rsid w:val="20C9FD40"/>
    <w:rsid w:val="2AB4A785"/>
    <w:rsid w:val="4ECCAC1A"/>
    <w:rsid w:val="50532059"/>
    <w:rsid w:val="5065AED6"/>
    <w:rsid w:val="6DF3CB01"/>
    <w:rsid w:val="7C6346EA"/>
    <w:rsid w:val="7E4923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31EA"/>
  <w15:chartTrackingRefBased/>
  <w15:docId w15:val="{41B500A2-D819-437E-85CC-C6676A93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C79"/>
  </w:style>
  <w:style w:type="paragraph" w:styleId="Heading1">
    <w:name w:val="heading 1"/>
    <w:basedOn w:val="Normal"/>
    <w:link w:val="Heading1Char"/>
    <w:uiPriority w:val="9"/>
    <w:qFormat/>
    <w:rsid w:val="006325D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D2BA4"/>
    <w:pPr>
      <w:keepNext/>
      <w:keepLines/>
      <w:spacing w:before="4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797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A696F"/>
    <w:pPr>
      <w:keepNext/>
      <w:keepLines/>
      <w:spacing w:before="40" w:line="259" w:lineRule="auto"/>
      <w:jc w:val="left"/>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D07CD"/>
    <w:pPr>
      <w:keepNext/>
      <w:keepLines/>
      <w:spacing w:before="40" w:line="259" w:lineRule="auto"/>
      <w:jc w:val="left"/>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24B7"/>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24B7"/>
    <w:rPr>
      <w:color w:val="0000FF"/>
      <w:u w:val="single"/>
    </w:rPr>
  </w:style>
  <w:style w:type="character" w:customStyle="1" w:styleId="small">
    <w:name w:val="small"/>
    <w:basedOn w:val="DefaultParagraphFont"/>
    <w:rsid w:val="009924B7"/>
  </w:style>
  <w:style w:type="character" w:styleId="Emphasis">
    <w:name w:val="Emphasis"/>
    <w:basedOn w:val="DefaultParagraphFont"/>
    <w:uiPriority w:val="20"/>
    <w:qFormat/>
    <w:rsid w:val="00E35D6D"/>
    <w:rPr>
      <w:i/>
      <w:iCs/>
    </w:rPr>
  </w:style>
  <w:style w:type="character" w:customStyle="1" w:styleId="UnresolvedMention">
    <w:name w:val="Unresolved Mention"/>
    <w:basedOn w:val="DefaultParagraphFont"/>
    <w:uiPriority w:val="99"/>
    <w:semiHidden/>
    <w:unhideWhenUsed/>
    <w:rsid w:val="007410AA"/>
    <w:rPr>
      <w:color w:val="605E5C"/>
      <w:shd w:val="clear" w:color="auto" w:fill="E1DFDD"/>
    </w:rPr>
  </w:style>
  <w:style w:type="paragraph" w:styleId="Header">
    <w:name w:val="header"/>
    <w:basedOn w:val="Normal"/>
    <w:link w:val="HeaderChar"/>
    <w:uiPriority w:val="99"/>
    <w:unhideWhenUsed/>
    <w:rsid w:val="000D7247"/>
    <w:pPr>
      <w:tabs>
        <w:tab w:val="center" w:pos="4513"/>
        <w:tab w:val="right" w:pos="9026"/>
      </w:tabs>
    </w:pPr>
  </w:style>
  <w:style w:type="character" w:customStyle="1" w:styleId="HeaderChar">
    <w:name w:val="Header Char"/>
    <w:basedOn w:val="DefaultParagraphFont"/>
    <w:link w:val="Header"/>
    <w:uiPriority w:val="99"/>
    <w:rsid w:val="000D7247"/>
  </w:style>
  <w:style w:type="paragraph" w:styleId="Footer">
    <w:name w:val="footer"/>
    <w:basedOn w:val="Normal"/>
    <w:link w:val="FooterChar"/>
    <w:uiPriority w:val="99"/>
    <w:unhideWhenUsed/>
    <w:rsid w:val="000D7247"/>
    <w:pPr>
      <w:tabs>
        <w:tab w:val="center" w:pos="4513"/>
        <w:tab w:val="right" w:pos="9026"/>
      </w:tabs>
    </w:pPr>
  </w:style>
  <w:style w:type="character" w:customStyle="1" w:styleId="FooterChar">
    <w:name w:val="Footer Char"/>
    <w:basedOn w:val="DefaultParagraphFont"/>
    <w:link w:val="Footer"/>
    <w:uiPriority w:val="99"/>
    <w:rsid w:val="000D7247"/>
  </w:style>
  <w:style w:type="character" w:customStyle="1" w:styleId="Heading1Char">
    <w:name w:val="Heading 1 Char"/>
    <w:basedOn w:val="DefaultParagraphFont"/>
    <w:link w:val="Heading1"/>
    <w:uiPriority w:val="9"/>
    <w:rsid w:val="006325D9"/>
    <w:rPr>
      <w:rFonts w:ascii="Times New Roman" w:eastAsia="Times New Roman" w:hAnsi="Times New Roman" w:cs="Times New Roman"/>
      <w:b/>
      <w:bCs/>
      <w:kern w:val="36"/>
      <w:sz w:val="48"/>
      <w:szCs w:val="48"/>
      <w:lang w:eastAsia="en-GB"/>
    </w:rPr>
  </w:style>
  <w:style w:type="paragraph" w:customStyle="1" w:styleId="xxxxmsonormal">
    <w:name w:val="x_xxxmsonormal"/>
    <w:basedOn w:val="Normal"/>
    <w:rsid w:val="000412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F797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91D08"/>
    <w:rPr>
      <w:color w:val="954F72" w:themeColor="followedHyperlink"/>
      <w:u w:val="single"/>
    </w:rPr>
  </w:style>
  <w:style w:type="paragraph" w:customStyle="1" w:styleId="xxxmsonormal">
    <w:name w:val="x_xxmsonormal"/>
    <w:basedOn w:val="Normal"/>
    <w:rsid w:val="008958FA"/>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14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CB"/>
    <w:rPr>
      <w:rFonts w:ascii="Segoe UI" w:hAnsi="Segoe UI" w:cs="Segoe UI"/>
      <w:sz w:val="18"/>
      <w:szCs w:val="18"/>
    </w:rPr>
  </w:style>
  <w:style w:type="paragraph" w:customStyle="1" w:styleId="xmsonormal">
    <w:name w:val="x_msonormal"/>
    <w:basedOn w:val="Normal"/>
    <w:rsid w:val="006C717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msonormal">
    <w:name w:val="x_xmsonormal"/>
    <w:basedOn w:val="Normal"/>
    <w:rsid w:val="00126B5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msonormal0">
    <w:name w:val="x_x_x_msonormal"/>
    <w:basedOn w:val="Normal"/>
    <w:rsid w:val="00AC1EB7"/>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xxxxxxxmsonormal">
    <w:name w:val="x_xxxxxxxxxxxxxmsonormal"/>
    <w:basedOn w:val="Normal"/>
    <w:rsid w:val="001E5B3A"/>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rsid w:val="002E6316"/>
    <w:pPr>
      <w:jc w:val="left"/>
    </w:pPr>
  </w:style>
  <w:style w:type="character" w:styleId="Strong">
    <w:name w:val="Strong"/>
    <w:basedOn w:val="DefaultParagraphFont"/>
    <w:uiPriority w:val="22"/>
    <w:qFormat/>
    <w:rsid w:val="00D33B27"/>
    <w:rPr>
      <w:b/>
      <w:bCs/>
    </w:rPr>
  </w:style>
  <w:style w:type="paragraph" w:customStyle="1" w:styleId="xxmsonormal0">
    <w:name w:val="x_x_msonormal"/>
    <w:basedOn w:val="Normal"/>
    <w:rsid w:val="0076606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msonormal">
    <w:name w:val="x_x_xxxmsonormal"/>
    <w:basedOn w:val="Normal"/>
    <w:rsid w:val="009858D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paragraph">
    <w:name w:val="x_paragraph"/>
    <w:basedOn w:val="Normal"/>
    <w:rsid w:val="00004F6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04F6D"/>
  </w:style>
  <w:style w:type="character" w:customStyle="1" w:styleId="Heading2Char">
    <w:name w:val="Heading 2 Char"/>
    <w:basedOn w:val="DefaultParagraphFont"/>
    <w:link w:val="Heading2"/>
    <w:uiPriority w:val="9"/>
    <w:rsid w:val="002D2BA4"/>
    <w:rPr>
      <w:rFonts w:asciiTheme="majorHAnsi" w:eastAsiaTheme="majorEastAsia" w:hAnsiTheme="majorHAnsi" w:cstheme="majorBidi"/>
      <w:color w:val="2F5496" w:themeColor="accent1" w:themeShade="BF"/>
      <w:sz w:val="26"/>
      <w:szCs w:val="26"/>
    </w:rPr>
  </w:style>
  <w:style w:type="character" w:customStyle="1" w:styleId="xnone">
    <w:name w:val="x_none"/>
    <w:basedOn w:val="DefaultParagraphFont"/>
    <w:rsid w:val="006F0C4C"/>
  </w:style>
  <w:style w:type="character" w:customStyle="1" w:styleId="Title3">
    <w:name w:val="Title3"/>
    <w:basedOn w:val="DefaultParagraphFont"/>
    <w:rsid w:val="002605F5"/>
  </w:style>
  <w:style w:type="paragraph" w:customStyle="1" w:styleId="xmsolistparagraph">
    <w:name w:val="x_msolistparagraph"/>
    <w:basedOn w:val="Normal"/>
    <w:rsid w:val="00CD6BA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markwsa20lk3p">
    <w:name w:val="markwsa20lk3p"/>
    <w:basedOn w:val="DefaultParagraphFont"/>
    <w:rsid w:val="00295907"/>
  </w:style>
  <w:style w:type="paragraph" w:styleId="Revision">
    <w:name w:val="Revision"/>
    <w:hidden/>
    <w:uiPriority w:val="99"/>
    <w:semiHidden/>
    <w:rsid w:val="007D13EA"/>
    <w:pPr>
      <w:jc w:val="left"/>
    </w:pPr>
  </w:style>
  <w:style w:type="paragraph" w:customStyle="1" w:styleId="paragraph">
    <w:name w:val="paragraph"/>
    <w:basedOn w:val="Normal"/>
    <w:rsid w:val="00ED21A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qFormat/>
    <w:rsid w:val="00ED21AC"/>
  </w:style>
  <w:style w:type="character" w:customStyle="1" w:styleId="eop">
    <w:name w:val="eop"/>
    <w:basedOn w:val="DefaultParagraphFont"/>
    <w:rsid w:val="00ED21AC"/>
  </w:style>
  <w:style w:type="character" w:customStyle="1" w:styleId="citation-doi">
    <w:name w:val="citation-doi"/>
    <w:basedOn w:val="DefaultParagraphFont"/>
    <w:rsid w:val="00C1481A"/>
  </w:style>
  <w:style w:type="character" w:customStyle="1" w:styleId="comma">
    <w:name w:val="comma"/>
    <w:basedOn w:val="DefaultParagraphFont"/>
    <w:rsid w:val="003B1B01"/>
  </w:style>
  <w:style w:type="character" w:customStyle="1" w:styleId="id-label">
    <w:name w:val="id-label"/>
    <w:basedOn w:val="DefaultParagraphFont"/>
    <w:rsid w:val="00C92FB7"/>
  </w:style>
  <w:style w:type="character" w:customStyle="1" w:styleId="title-text">
    <w:name w:val="title-text"/>
    <w:basedOn w:val="DefaultParagraphFont"/>
    <w:rsid w:val="008B43EB"/>
  </w:style>
  <w:style w:type="character" w:customStyle="1" w:styleId="xxspelle">
    <w:name w:val="x_x_spelle"/>
    <w:basedOn w:val="DefaultParagraphFont"/>
    <w:rsid w:val="00396C2E"/>
  </w:style>
  <w:style w:type="character" w:customStyle="1" w:styleId="highwire-cite-metadata-journal">
    <w:name w:val="highwire-cite-metadata-journal"/>
    <w:basedOn w:val="DefaultParagraphFont"/>
    <w:rsid w:val="00C86E6C"/>
  </w:style>
  <w:style w:type="paragraph" w:customStyle="1" w:styleId="dcr-i43ppq">
    <w:name w:val="dcr-i43ppq"/>
    <w:basedOn w:val="Normal"/>
    <w:rsid w:val="00B643F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highwire-citation-authors">
    <w:name w:val="highwire-citation-authors"/>
    <w:basedOn w:val="DefaultParagraphFont"/>
    <w:rsid w:val="00B36825"/>
  </w:style>
  <w:style w:type="character" w:customStyle="1" w:styleId="highwire-citation-author">
    <w:name w:val="highwire-citation-author"/>
    <w:basedOn w:val="DefaultParagraphFont"/>
    <w:rsid w:val="00B36825"/>
  </w:style>
  <w:style w:type="character" w:customStyle="1" w:styleId="wrapper">
    <w:name w:val="wrapper"/>
    <w:basedOn w:val="DefaultParagraphFont"/>
    <w:rsid w:val="003F3719"/>
  </w:style>
  <w:style w:type="character" w:customStyle="1" w:styleId="xcontentpasted0">
    <w:name w:val="x_contentpasted0"/>
    <w:basedOn w:val="DefaultParagraphFont"/>
    <w:rsid w:val="00330406"/>
  </w:style>
  <w:style w:type="character" w:customStyle="1" w:styleId="Heading4Char">
    <w:name w:val="Heading 4 Char"/>
    <w:basedOn w:val="DefaultParagraphFont"/>
    <w:link w:val="Heading4"/>
    <w:uiPriority w:val="9"/>
    <w:rsid w:val="001A696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D07CD"/>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223A6C"/>
    <w:rPr>
      <w:sz w:val="16"/>
      <w:szCs w:val="16"/>
    </w:rPr>
  </w:style>
  <w:style w:type="character" w:customStyle="1" w:styleId="msoins0">
    <w:name w:val="msoins"/>
    <w:basedOn w:val="DefaultParagraphFont"/>
    <w:rsid w:val="00223A6C"/>
  </w:style>
  <w:style w:type="character" w:customStyle="1" w:styleId="authors-list-item">
    <w:name w:val="authors-list-item"/>
    <w:basedOn w:val="DefaultParagraphFont"/>
    <w:rsid w:val="00621432"/>
  </w:style>
  <w:style w:type="character" w:customStyle="1" w:styleId="author-sup-separator">
    <w:name w:val="author-sup-separator"/>
    <w:basedOn w:val="DefaultParagraphFont"/>
    <w:rsid w:val="00621432"/>
  </w:style>
  <w:style w:type="character" w:customStyle="1" w:styleId="xxxcontentpasted0">
    <w:name w:val="x_x_x_contentpasted0"/>
    <w:basedOn w:val="DefaultParagraphFont"/>
    <w:rsid w:val="00CE5B97"/>
  </w:style>
  <w:style w:type="character" w:customStyle="1" w:styleId="markuyffidnf8">
    <w:name w:val="markuyffidnf8"/>
    <w:basedOn w:val="DefaultParagraphFont"/>
    <w:rsid w:val="00C85FE1"/>
  </w:style>
  <w:style w:type="paragraph" w:styleId="ListParagraph">
    <w:name w:val="List Paragraph"/>
    <w:basedOn w:val="Normal"/>
    <w:uiPriority w:val="34"/>
    <w:qFormat/>
    <w:rsid w:val="00786049"/>
    <w:pPr>
      <w:spacing w:after="160" w:line="259" w:lineRule="auto"/>
      <w:ind w:left="720"/>
      <w:contextualSpacing/>
      <w:jc w:val="left"/>
    </w:pPr>
  </w:style>
  <w:style w:type="character" w:customStyle="1" w:styleId="markkmqe9pge5">
    <w:name w:val="markkmqe9pge5"/>
    <w:basedOn w:val="DefaultParagraphFont"/>
    <w:rsid w:val="001E739E"/>
  </w:style>
  <w:style w:type="character" w:customStyle="1" w:styleId="arttitle">
    <w:name w:val="art_title"/>
    <w:basedOn w:val="DefaultParagraphFont"/>
    <w:rsid w:val="00BA52E8"/>
  </w:style>
  <w:style w:type="character" w:customStyle="1" w:styleId="xxcontentpasted0">
    <w:name w:val="x_xcontentpasted0"/>
    <w:basedOn w:val="DefaultParagraphFont"/>
    <w:rsid w:val="00554079"/>
  </w:style>
  <w:style w:type="paragraph" w:customStyle="1" w:styleId="xxxxxxmsonormal">
    <w:name w:val="x_xxxxxmsonormal"/>
    <w:basedOn w:val="Normal"/>
    <w:rsid w:val="00C71154"/>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msonormal">
    <w:name w:val="x_xxxxxxmsonormal"/>
    <w:basedOn w:val="Normal"/>
    <w:rsid w:val="00DC19C1"/>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xcontentpasted00">
    <w:name w:val="x_x_contentpasted0"/>
    <w:basedOn w:val="DefaultParagraphFont"/>
    <w:rsid w:val="00852173"/>
  </w:style>
  <w:style w:type="character" w:customStyle="1" w:styleId="xxcontentpasted3">
    <w:name w:val="x_x_contentpasted3"/>
    <w:basedOn w:val="DefaultParagraphFont"/>
    <w:rsid w:val="00852173"/>
  </w:style>
  <w:style w:type="character" w:customStyle="1" w:styleId="xcontentpasted1">
    <w:name w:val="x_contentpasted1"/>
    <w:basedOn w:val="DefaultParagraphFont"/>
    <w:rsid w:val="00BC140D"/>
  </w:style>
  <w:style w:type="character" w:customStyle="1" w:styleId="html-italic">
    <w:name w:val="html-italic"/>
    <w:basedOn w:val="DefaultParagraphFont"/>
    <w:rsid w:val="00D14751"/>
  </w:style>
  <w:style w:type="character" w:customStyle="1" w:styleId="identifier">
    <w:name w:val="identifier"/>
    <w:basedOn w:val="DefaultParagraphFont"/>
    <w:rsid w:val="00271747"/>
  </w:style>
  <w:style w:type="character" w:customStyle="1" w:styleId="mc-toc-title">
    <w:name w:val="mc-toc-title"/>
    <w:basedOn w:val="DefaultParagraphFont"/>
    <w:rsid w:val="006653DF"/>
  </w:style>
  <w:style w:type="character" w:customStyle="1" w:styleId="epub-sectionitem">
    <w:name w:val="epub-section__item"/>
    <w:basedOn w:val="DefaultParagraphFont"/>
    <w:rsid w:val="00133ABF"/>
  </w:style>
  <w:style w:type="character" w:customStyle="1" w:styleId="markb5ia1zqop">
    <w:name w:val="markb5ia1zqop"/>
    <w:basedOn w:val="DefaultParagraphFont"/>
    <w:rsid w:val="009371EA"/>
  </w:style>
  <w:style w:type="character" w:customStyle="1" w:styleId="contentpasted0">
    <w:name w:val="contentpasted0"/>
    <w:basedOn w:val="DefaultParagraphFont"/>
    <w:rsid w:val="000F3168"/>
  </w:style>
  <w:style w:type="paragraph" w:customStyle="1" w:styleId="a8lwr">
    <w:name w:val="a8lwr"/>
    <w:basedOn w:val="Normal"/>
    <w:rsid w:val="00A501EE"/>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eop">
    <w:name w:val="x_eop"/>
    <w:basedOn w:val="DefaultParagraphFont"/>
    <w:rsid w:val="00D203D2"/>
  </w:style>
  <w:style w:type="paragraph" w:customStyle="1" w:styleId="xxxxxmsonormal0">
    <w:name w:val="x_xxxxmsonormal"/>
    <w:basedOn w:val="Normal"/>
    <w:rsid w:val="00D203D2"/>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msohyperlink">
    <w:name w:val="x_msohyperlink"/>
    <w:basedOn w:val="DefaultParagraphFont"/>
    <w:rsid w:val="00D203D2"/>
  </w:style>
  <w:style w:type="paragraph" w:customStyle="1" w:styleId="Title1">
    <w:name w:val="Title1"/>
    <w:basedOn w:val="Normal"/>
    <w:rsid w:val="008648FD"/>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p1">
    <w:name w:val="xxp1"/>
    <w:basedOn w:val="Normal"/>
    <w:rsid w:val="00EE4F4E"/>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xs1">
    <w:name w:val="xxs1"/>
    <w:basedOn w:val="DefaultParagraphFont"/>
    <w:rsid w:val="00EE4F4E"/>
  </w:style>
  <w:style w:type="character" w:customStyle="1" w:styleId="contentpasted2">
    <w:name w:val="contentpasted2"/>
    <w:basedOn w:val="DefaultParagraphFont"/>
    <w:rsid w:val="00EE4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0018">
      <w:bodyDiv w:val="1"/>
      <w:marLeft w:val="0"/>
      <w:marRight w:val="0"/>
      <w:marTop w:val="0"/>
      <w:marBottom w:val="0"/>
      <w:divBdr>
        <w:top w:val="none" w:sz="0" w:space="0" w:color="auto"/>
        <w:left w:val="none" w:sz="0" w:space="0" w:color="auto"/>
        <w:bottom w:val="none" w:sz="0" w:space="0" w:color="auto"/>
        <w:right w:val="none" w:sz="0" w:space="0" w:color="auto"/>
      </w:divBdr>
    </w:div>
    <w:div w:id="101731912">
      <w:bodyDiv w:val="1"/>
      <w:marLeft w:val="0"/>
      <w:marRight w:val="0"/>
      <w:marTop w:val="0"/>
      <w:marBottom w:val="0"/>
      <w:divBdr>
        <w:top w:val="none" w:sz="0" w:space="0" w:color="auto"/>
        <w:left w:val="none" w:sz="0" w:space="0" w:color="auto"/>
        <w:bottom w:val="none" w:sz="0" w:space="0" w:color="auto"/>
        <w:right w:val="none" w:sz="0" w:space="0" w:color="auto"/>
      </w:divBdr>
      <w:divsChild>
        <w:div w:id="837617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91791">
              <w:marLeft w:val="0"/>
              <w:marRight w:val="0"/>
              <w:marTop w:val="0"/>
              <w:marBottom w:val="0"/>
              <w:divBdr>
                <w:top w:val="none" w:sz="0" w:space="0" w:color="auto"/>
                <w:left w:val="none" w:sz="0" w:space="0" w:color="auto"/>
                <w:bottom w:val="none" w:sz="0" w:space="0" w:color="auto"/>
                <w:right w:val="none" w:sz="0" w:space="0" w:color="auto"/>
              </w:divBdr>
              <w:divsChild>
                <w:div w:id="9065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187">
      <w:bodyDiv w:val="1"/>
      <w:marLeft w:val="0"/>
      <w:marRight w:val="0"/>
      <w:marTop w:val="0"/>
      <w:marBottom w:val="0"/>
      <w:divBdr>
        <w:top w:val="none" w:sz="0" w:space="0" w:color="auto"/>
        <w:left w:val="none" w:sz="0" w:space="0" w:color="auto"/>
        <w:bottom w:val="none" w:sz="0" w:space="0" w:color="auto"/>
        <w:right w:val="none" w:sz="0" w:space="0" w:color="auto"/>
      </w:divBdr>
      <w:divsChild>
        <w:div w:id="842932492">
          <w:marLeft w:val="0"/>
          <w:marRight w:val="0"/>
          <w:marTop w:val="0"/>
          <w:marBottom w:val="0"/>
          <w:divBdr>
            <w:top w:val="none" w:sz="0" w:space="0" w:color="auto"/>
            <w:left w:val="none" w:sz="0" w:space="0" w:color="auto"/>
            <w:bottom w:val="none" w:sz="0" w:space="0" w:color="auto"/>
            <w:right w:val="none" w:sz="0" w:space="0" w:color="auto"/>
          </w:divBdr>
        </w:div>
        <w:div w:id="1441410847">
          <w:marLeft w:val="0"/>
          <w:marRight w:val="0"/>
          <w:marTop w:val="0"/>
          <w:marBottom w:val="0"/>
          <w:divBdr>
            <w:top w:val="none" w:sz="0" w:space="0" w:color="auto"/>
            <w:left w:val="none" w:sz="0" w:space="0" w:color="auto"/>
            <w:bottom w:val="none" w:sz="0" w:space="0" w:color="auto"/>
            <w:right w:val="none" w:sz="0" w:space="0" w:color="auto"/>
          </w:divBdr>
        </w:div>
        <w:div w:id="1316641777">
          <w:marLeft w:val="0"/>
          <w:marRight w:val="0"/>
          <w:marTop w:val="0"/>
          <w:marBottom w:val="0"/>
          <w:divBdr>
            <w:top w:val="none" w:sz="0" w:space="0" w:color="auto"/>
            <w:left w:val="none" w:sz="0" w:space="0" w:color="auto"/>
            <w:bottom w:val="none" w:sz="0" w:space="0" w:color="auto"/>
            <w:right w:val="none" w:sz="0" w:space="0" w:color="auto"/>
          </w:divBdr>
        </w:div>
        <w:div w:id="1339456006">
          <w:marLeft w:val="0"/>
          <w:marRight w:val="0"/>
          <w:marTop w:val="0"/>
          <w:marBottom w:val="0"/>
          <w:divBdr>
            <w:top w:val="none" w:sz="0" w:space="0" w:color="auto"/>
            <w:left w:val="none" w:sz="0" w:space="0" w:color="auto"/>
            <w:bottom w:val="none" w:sz="0" w:space="0" w:color="auto"/>
            <w:right w:val="none" w:sz="0" w:space="0" w:color="auto"/>
          </w:divBdr>
        </w:div>
        <w:div w:id="1499005193">
          <w:marLeft w:val="0"/>
          <w:marRight w:val="0"/>
          <w:marTop w:val="0"/>
          <w:marBottom w:val="0"/>
          <w:divBdr>
            <w:top w:val="none" w:sz="0" w:space="0" w:color="auto"/>
            <w:left w:val="none" w:sz="0" w:space="0" w:color="auto"/>
            <w:bottom w:val="none" w:sz="0" w:space="0" w:color="auto"/>
            <w:right w:val="none" w:sz="0" w:space="0" w:color="auto"/>
          </w:divBdr>
        </w:div>
        <w:div w:id="1325933397">
          <w:marLeft w:val="0"/>
          <w:marRight w:val="0"/>
          <w:marTop w:val="0"/>
          <w:marBottom w:val="0"/>
          <w:divBdr>
            <w:top w:val="none" w:sz="0" w:space="0" w:color="auto"/>
            <w:left w:val="none" w:sz="0" w:space="0" w:color="auto"/>
            <w:bottom w:val="none" w:sz="0" w:space="0" w:color="auto"/>
            <w:right w:val="none" w:sz="0" w:space="0" w:color="auto"/>
          </w:divBdr>
        </w:div>
        <w:div w:id="330642035">
          <w:marLeft w:val="0"/>
          <w:marRight w:val="0"/>
          <w:marTop w:val="0"/>
          <w:marBottom w:val="0"/>
          <w:divBdr>
            <w:top w:val="none" w:sz="0" w:space="0" w:color="auto"/>
            <w:left w:val="none" w:sz="0" w:space="0" w:color="auto"/>
            <w:bottom w:val="none" w:sz="0" w:space="0" w:color="auto"/>
            <w:right w:val="none" w:sz="0" w:space="0" w:color="auto"/>
          </w:divBdr>
        </w:div>
      </w:divsChild>
    </w:div>
    <w:div w:id="161743846">
      <w:bodyDiv w:val="1"/>
      <w:marLeft w:val="0"/>
      <w:marRight w:val="0"/>
      <w:marTop w:val="0"/>
      <w:marBottom w:val="0"/>
      <w:divBdr>
        <w:top w:val="none" w:sz="0" w:space="0" w:color="auto"/>
        <w:left w:val="none" w:sz="0" w:space="0" w:color="auto"/>
        <w:bottom w:val="none" w:sz="0" w:space="0" w:color="auto"/>
        <w:right w:val="none" w:sz="0" w:space="0" w:color="auto"/>
      </w:divBdr>
    </w:div>
    <w:div w:id="257451218">
      <w:bodyDiv w:val="1"/>
      <w:marLeft w:val="0"/>
      <w:marRight w:val="0"/>
      <w:marTop w:val="0"/>
      <w:marBottom w:val="0"/>
      <w:divBdr>
        <w:top w:val="none" w:sz="0" w:space="0" w:color="auto"/>
        <w:left w:val="none" w:sz="0" w:space="0" w:color="auto"/>
        <w:bottom w:val="none" w:sz="0" w:space="0" w:color="auto"/>
        <w:right w:val="none" w:sz="0" w:space="0" w:color="auto"/>
      </w:divBdr>
    </w:div>
    <w:div w:id="262032259">
      <w:bodyDiv w:val="1"/>
      <w:marLeft w:val="0"/>
      <w:marRight w:val="0"/>
      <w:marTop w:val="0"/>
      <w:marBottom w:val="0"/>
      <w:divBdr>
        <w:top w:val="none" w:sz="0" w:space="0" w:color="auto"/>
        <w:left w:val="none" w:sz="0" w:space="0" w:color="auto"/>
        <w:bottom w:val="none" w:sz="0" w:space="0" w:color="auto"/>
        <w:right w:val="none" w:sz="0" w:space="0" w:color="auto"/>
      </w:divBdr>
    </w:div>
    <w:div w:id="265767916">
      <w:bodyDiv w:val="1"/>
      <w:marLeft w:val="0"/>
      <w:marRight w:val="0"/>
      <w:marTop w:val="0"/>
      <w:marBottom w:val="0"/>
      <w:divBdr>
        <w:top w:val="none" w:sz="0" w:space="0" w:color="auto"/>
        <w:left w:val="none" w:sz="0" w:space="0" w:color="auto"/>
        <w:bottom w:val="none" w:sz="0" w:space="0" w:color="auto"/>
        <w:right w:val="none" w:sz="0" w:space="0" w:color="auto"/>
      </w:divBdr>
    </w:div>
    <w:div w:id="268663005">
      <w:bodyDiv w:val="1"/>
      <w:marLeft w:val="0"/>
      <w:marRight w:val="0"/>
      <w:marTop w:val="0"/>
      <w:marBottom w:val="0"/>
      <w:divBdr>
        <w:top w:val="none" w:sz="0" w:space="0" w:color="auto"/>
        <w:left w:val="none" w:sz="0" w:space="0" w:color="auto"/>
        <w:bottom w:val="none" w:sz="0" w:space="0" w:color="auto"/>
        <w:right w:val="none" w:sz="0" w:space="0" w:color="auto"/>
      </w:divBdr>
    </w:div>
    <w:div w:id="273489289">
      <w:bodyDiv w:val="1"/>
      <w:marLeft w:val="0"/>
      <w:marRight w:val="0"/>
      <w:marTop w:val="0"/>
      <w:marBottom w:val="0"/>
      <w:divBdr>
        <w:top w:val="none" w:sz="0" w:space="0" w:color="auto"/>
        <w:left w:val="none" w:sz="0" w:space="0" w:color="auto"/>
        <w:bottom w:val="none" w:sz="0" w:space="0" w:color="auto"/>
        <w:right w:val="none" w:sz="0" w:space="0" w:color="auto"/>
      </w:divBdr>
    </w:div>
    <w:div w:id="273749134">
      <w:bodyDiv w:val="1"/>
      <w:marLeft w:val="0"/>
      <w:marRight w:val="0"/>
      <w:marTop w:val="0"/>
      <w:marBottom w:val="0"/>
      <w:divBdr>
        <w:top w:val="none" w:sz="0" w:space="0" w:color="auto"/>
        <w:left w:val="none" w:sz="0" w:space="0" w:color="auto"/>
        <w:bottom w:val="none" w:sz="0" w:space="0" w:color="auto"/>
        <w:right w:val="none" w:sz="0" w:space="0" w:color="auto"/>
      </w:divBdr>
    </w:div>
    <w:div w:id="278879859">
      <w:bodyDiv w:val="1"/>
      <w:marLeft w:val="0"/>
      <w:marRight w:val="0"/>
      <w:marTop w:val="0"/>
      <w:marBottom w:val="0"/>
      <w:divBdr>
        <w:top w:val="none" w:sz="0" w:space="0" w:color="auto"/>
        <w:left w:val="none" w:sz="0" w:space="0" w:color="auto"/>
        <w:bottom w:val="none" w:sz="0" w:space="0" w:color="auto"/>
        <w:right w:val="none" w:sz="0" w:space="0" w:color="auto"/>
      </w:divBdr>
    </w:div>
    <w:div w:id="301616535">
      <w:bodyDiv w:val="1"/>
      <w:marLeft w:val="0"/>
      <w:marRight w:val="0"/>
      <w:marTop w:val="0"/>
      <w:marBottom w:val="0"/>
      <w:divBdr>
        <w:top w:val="none" w:sz="0" w:space="0" w:color="auto"/>
        <w:left w:val="none" w:sz="0" w:space="0" w:color="auto"/>
        <w:bottom w:val="none" w:sz="0" w:space="0" w:color="auto"/>
        <w:right w:val="none" w:sz="0" w:space="0" w:color="auto"/>
      </w:divBdr>
    </w:div>
    <w:div w:id="353044212">
      <w:bodyDiv w:val="1"/>
      <w:marLeft w:val="0"/>
      <w:marRight w:val="0"/>
      <w:marTop w:val="0"/>
      <w:marBottom w:val="0"/>
      <w:divBdr>
        <w:top w:val="none" w:sz="0" w:space="0" w:color="auto"/>
        <w:left w:val="none" w:sz="0" w:space="0" w:color="auto"/>
        <w:bottom w:val="none" w:sz="0" w:space="0" w:color="auto"/>
        <w:right w:val="none" w:sz="0" w:space="0" w:color="auto"/>
      </w:divBdr>
    </w:div>
    <w:div w:id="361053894">
      <w:bodyDiv w:val="1"/>
      <w:marLeft w:val="0"/>
      <w:marRight w:val="0"/>
      <w:marTop w:val="0"/>
      <w:marBottom w:val="0"/>
      <w:divBdr>
        <w:top w:val="none" w:sz="0" w:space="0" w:color="auto"/>
        <w:left w:val="none" w:sz="0" w:space="0" w:color="auto"/>
        <w:bottom w:val="none" w:sz="0" w:space="0" w:color="auto"/>
        <w:right w:val="none" w:sz="0" w:space="0" w:color="auto"/>
      </w:divBdr>
    </w:div>
    <w:div w:id="372779110">
      <w:bodyDiv w:val="1"/>
      <w:marLeft w:val="0"/>
      <w:marRight w:val="0"/>
      <w:marTop w:val="0"/>
      <w:marBottom w:val="0"/>
      <w:divBdr>
        <w:top w:val="none" w:sz="0" w:space="0" w:color="auto"/>
        <w:left w:val="none" w:sz="0" w:space="0" w:color="auto"/>
        <w:bottom w:val="none" w:sz="0" w:space="0" w:color="auto"/>
        <w:right w:val="none" w:sz="0" w:space="0" w:color="auto"/>
      </w:divBdr>
    </w:div>
    <w:div w:id="428085302">
      <w:bodyDiv w:val="1"/>
      <w:marLeft w:val="0"/>
      <w:marRight w:val="0"/>
      <w:marTop w:val="0"/>
      <w:marBottom w:val="0"/>
      <w:divBdr>
        <w:top w:val="none" w:sz="0" w:space="0" w:color="auto"/>
        <w:left w:val="none" w:sz="0" w:space="0" w:color="auto"/>
        <w:bottom w:val="none" w:sz="0" w:space="0" w:color="auto"/>
        <w:right w:val="none" w:sz="0" w:space="0" w:color="auto"/>
      </w:divBdr>
    </w:div>
    <w:div w:id="444350186">
      <w:bodyDiv w:val="1"/>
      <w:marLeft w:val="0"/>
      <w:marRight w:val="0"/>
      <w:marTop w:val="0"/>
      <w:marBottom w:val="0"/>
      <w:divBdr>
        <w:top w:val="none" w:sz="0" w:space="0" w:color="auto"/>
        <w:left w:val="none" w:sz="0" w:space="0" w:color="auto"/>
        <w:bottom w:val="none" w:sz="0" w:space="0" w:color="auto"/>
        <w:right w:val="none" w:sz="0" w:space="0" w:color="auto"/>
      </w:divBdr>
    </w:div>
    <w:div w:id="511191717">
      <w:bodyDiv w:val="1"/>
      <w:marLeft w:val="0"/>
      <w:marRight w:val="0"/>
      <w:marTop w:val="0"/>
      <w:marBottom w:val="0"/>
      <w:divBdr>
        <w:top w:val="none" w:sz="0" w:space="0" w:color="auto"/>
        <w:left w:val="none" w:sz="0" w:space="0" w:color="auto"/>
        <w:bottom w:val="none" w:sz="0" w:space="0" w:color="auto"/>
        <w:right w:val="none" w:sz="0" w:space="0" w:color="auto"/>
      </w:divBdr>
    </w:div>
    <w:div w:id="542332801">
      <w:bodyDiv w:val="1"/>
      <w:marLeft w:val="0"/>
      <w:marRight w:val="0"/>
      <w:marTop w:val="0"/>
      <w:marBottom w:val="0"/>
      <w:divBdr>
        <w:top w:val="none" w:sz="0" w:space="0" w:color="auto"/>
        <w:left w:val="none" w:sz="0" w:space="0" w:color="auto"/>
        <w:bottom w:val="none" w:sz="0" w:space="0" w:color="auto"/>
        <w:right w:val="none" w:sz="0" w:space="0" w:color="auto"/>
      </w:divBdr>
    </w:div>
    <w:div w:id="545063715">
      <w:bodyDiv w:val="1"/>
      <w:marLeft w:val="0"/>
      <w:marRight w:val="0"/>
      <w:marTop w:val="0"/>
      <w:marBottom w:val="0"/>
      <w:divBdr>
        <w:top w:val="none" w:sz="0" w:space="0" w:color="auto"/>
        <w:left w:val="none" w:sz="0" w:space="0" w:color="auto"/>
        <w:bottom w:val="none" w:sz="0" w:space="0" w:color="auto"/>
        <w:right w:val="none" w:sz="0" w:space="0" w:color="auto"/>
      </w:divBdr>
    </w:div>
    <w:div w:id="635570732">
      <w:bodyDiv w:val="1"/>
      <w:marLeft w:val="0"/>
      <w:marRight w:val="0"/>
      <w:marTop w:val="0"/>
      <w:marBottom w:val="0"/>
      <w:divBdr>
        <w:top w:val="none" w:sz="0" w:space="0" w:color="auto"/>
        <w:left w:val="none" w:sz="0" w:space="0" w:color="auto"/>
        <w:bottom w:val="none" w:sz="0" w:space="0" w:color="auto"/>
        <w:right w:val="none" w:sz="0" w:space="0" w:color="auto"/>
      </w:divBdr>
    </w:div>
    <w:div w:id="639073550">
      <w:bodyDiv w:val="1"/>
      <w:marLeft w:val="0"/>
      <w:marRight w:val="0"/>
      <w:marTop w:val="0"/>
      <w:marBottom w:val="0"/>
      <w:divBdr>
        <w:top w:val="none" w:sz="0" w:space="0" w:color="auto"/>
        <w:left w:val="none" w:sz="0" w:space="0" w:color="auto"/>
        <w:bottom w:val="none" w:sz="0" w:space="0" w:color="auto"/>
        <w:right w:val="none" w:sz="0" w:space="0" w:color="auto"/>
      </w:divBdr>
    </w:div>
    <w:div w:id="645471231">
      <w:bodyDiv w:val="1"/>
      <w:marLeft w:val="0"/>
      <w:marRight w:val="0"/>
      <w:marTop w:val="0"/>
      <w:marBottom w:val="0"/>
      <w:divBdr>
        <w:top w:val="none" w:sz="0" w:space="0" w:color="auto"/>
        <w:left w:val="none" w:sz="0" w:space="0" w:color="auto"/>
        <w:bottom w:val="none" w:sz="0" w:space="0" w:color="auto"/>
        <w:right w:val="none" w:sz="0" w:space="0" w:color="auto"/>
      </w:divBdr>
    </w:div>
    <w:div w:id="680008327">
      <w:bodyDiv w:val="1"/>
      <w:marLeft w:val="0"/>
      <w:marRight w:val="0"/>
      <w:marTop w:val="0"/>
      <w:marBottom w:val="0"/>
      <w:divBdr>
        <w:top w:val="none" w:sz="0" w:space="0" w:color="auto"/>
        <w:left w:val="none" w:sz="0" w:space="0" w:color="auto"/>
        <w:bottom w:val="none" w:sz="0" w:space="0" w:color="auto"/>
        <w:right w:val="none" w:sz="0" w:space="0" w:color="auto"/>
      </w:divBdr>
    </w:div>
    <w:div w:id="691107796">
      <w:bodyDiv w:val="1"/>
      <w:marLeft w:val="0"/>
      <w:marRight w:val="0"/>
      <w:marTop w:val="0"/>
      <w:marBottom w:val="0"/>
      <w:divBdr>
        <w:top w:val="none" w:sz="0" w:space="0" w:color="auto"/>
        <w:left w:val="none" w:sz="0" w:space="0" w:color="auto"/>
        <w:bottom w:val="none" w:sz="0" w:space="0" w:color="auto"/>
        <w:right w:val="none" w:sz="0" w:space="0" w:color="auto"/>
      </w:divBdr>
    </w:div>
    <w:div w:id="774784133">
      <w:bodyDiv w:val="1"/>
      <w:marLeft w:val="0"/>
      <w:marRight w:val="0"/>
      <w:marTop w:val="0"/>
      <w:marBottom w:val="0"/>
      <w:divBdr>
        <w:top w:val="none" w:sz="0" w:space="0" w:color="auto"/>
        <w:left w:val="none" w:sz="0" w:space="0" w:color="auto"/>
        <w:bottom w:val="none" w:sz="0" w:space="0" w:color="auto"/>
        <w:right w:val="none" w:sz="0" w:space="0" w:color="auto"/>
      </w:divBdr>
    </w:div>
    <w:div w:id="807632147">
      <w:bodyDiv w:val="1"/>
      <w:marLeft w:val="0"/>
      <w:marRight w:val="0"/>
      <w:marTop w:val="0"/>
      <w:marBottom w:val="0"/>
      <w:divBdr>
        <w:top w:val="none" w:sz="0" w:space="0" w:color="auto"/>
        <w:left w:val="none" w:sz="0" w:space="0" w:color="auto"/>
        <w:bottom w:val="none" w:sz="0" w:space="0" w:color="auto"/>
        <w:right w:val="none" w:sz="0" w:space="0" w:color="auto"/>
      </w:divBdr>
    </w:div>
    <w:div w:id="820658625">
      <w:bodyDiv w:val="1"/>
      <w:marLeft w:val="0"/>
      <w:marRight w:val="0"/>
      <w:marTop w:val="0"/>
      <w:marBottom w:val="0"/>
      <w:divBdr>
        <w:top w:val="none" w:sz="0" w:space="0" w:color="auto"/>
        <w:left w:val="none" w:sz="0" w:space="0" w:color="auto"/>
        <w:bottom w:val="none" w:sz="0" w:space="0" w:color="auto"/>
        <w:right w:val="none" w:sz="0" w:space="0" w:color="auto"/>
      </w:divBdr>
    </w:div>
    <w:div w:id="824127930">
      <w:bodyDiv w:val="1"/>
      <w:marLeft w:val="0"/>
      <w:marRight w:val="0"/>
      <w:marTop w:val="0"/>
      <w:marBottom w:val="0"/>
      <w:divBdr>
        <w:top w:val="none" w:sz="0" w:space="0" w:color="auto"/>
        <w:left w:val="none" w:sz="0" w:space="0" w:color="auto"/>
        <w:bottom w:val="none" w:sz="0" w:space="0" w:color="auto"/>
        <w:right w:val="none" w:sz="0" w:space="0" w:color="auto"/>
      </w:divBdr>
    </w:div>
    <w:div w:id="927496890">
      <w:bodyDiv w:val="1"/>
      <w:marLeft w:val="0"/>
      <w:marRight w:val="0"/>
      <w:marTop w:val="0"/>
      <w:marBottom w:val="0"/>
      <w:divBdr>
        <w:top w:val="none" w:sz="0" w:space="0" w:color="auto"/>
        <w:left w:val="none" w:sz="0" w:space="0" w:color="auto"/>
        <w:bottom w:val="none" w:sz="0" w:space="0" w:color="auto"/>
        <w:right w:val="none" w:sz="0" w:space="0" w:color="auto"/>
      </w:divBdr>
    </w:div>
    <w:div w:id="947657796">
      <w:bodyDiv w:val="1"/>
      <w:marLeft w:val="0"/>
      <w:marRight w:val="0"/>
      <w:marTop w:val="0"/>
      <w:marBottom w:val="0"/>
      <w:divBdr>
        <w:top w:val="none" w:sz="0" w:space="0" w:color="auto"/>
        <w:left w:val="none" w:sz="0" w:space="0" w:color="auto"/>
        <w:bottom w:val="none" w:sz="0" w:space="0" w:color="auto"/>
        <w:right w:val="none" w:sz="0" w:space="0" w:color="auto"/>
      </w:divBdr>
    </w:div>
    <w:div w:id="1003357675">
      <w:bodyDiv w:val="1"/>
      <w:marLeft w:val="0"/>
      <w:marRight w:val="0"/>
      <w:marTop w:val="0"/>
      <w:marBottom w:val="0"/>
      <w:divBdr>
        <w:top w:val="none" w:sz="0" w:space="0" w:color="auto"/>
        <w:left w:val="none" w:sz="0" w:space="0" w:color="auto"/>
        <w:bottom w:val="none" w:sz="0" w:space="0" w:color="auto"/>
        <w:right w:val="none" w:sz="0" w:space="0" w:color="auto"/>
      </w:divBdr>
    </w:div>
    <w:div w:id="1026373557">
      <w:bodyDiv w:val="1"/>
      <w:marLeft w:val="0"/>
      <w:marRight w:val="0"/>
      <w:marTop w:val="0"/>
      <w:marBottom w:val="0"/>
      <w:divBdr>
        <w:top w:val="none" w:sz="0" w:space="0" w:color="auto"/>
        <w:left w:val="none" w:sz="0" w:space="0" w:color="auto"/>
        <w:bottom w:val="none" w:sz="0" w:space="0" w:color="auto"/>
        <w:right w:val="none" w:sz="0" w:space="0" w:color="auto"/>
      </w:divBdr>
    </w:div>
    <w:div w:id="1072848353">
      <w:bodyDiv w:val="1"/>
      <w:marLeft w:val="0"/>
      <w:marRight w:val="0"/>
      <w:marTop w:val="0"/>
      <w:marBottom w:val="0"/>
      <w:divBdr>
        <w:top w:val="none" w:sz="0" w:space="0" w:color="auto"/>
        <w:left w:val="none" w:sz="0" w:space="0" w:color="auto"/>
        <w:bottom w:val="none" w:sz="0" w:space="0" w:color="auto"/>
        <w:right w:val="none" w:sz="0" w:space="0" w:color="auto"/>
      </w:divBdr>
    </w:div>
    <w:div w:id="1148015205">
      <w:bodyDiv w:val="1"/>
      <w:marLeft w:val="0"/>
      <w:marRight w:val="0"/>
      <w:marTop w:val="0"/>
      <w:marBottom w:val="0"/>
      <w:divBdr>
        <w:top w:val="none" w:sz="0" w:space="0" w:color="auto"/>
        <w:left w:val="none" w:sz="0" w:space="0" w:color="auto"/>
        <w:bottom w:val="none" w:sz="0" w:space="0" w:color="auto"/>
        <w:right w:val="none" w:sz="0" w:space="0" w:color="auto"/>
      </w:divBdr>
    </w:div>
    <w:div w:id="1189373598">
      <w:bodyDiv w:val="1"/>
      <w:marLeft w:val="0"/>
      <w:marRight w:val="0"/>
      <w:marTop w:val="0"/>
      <w:marBottom w:val="0"/>
      <w:divBdr>
        <w:top w:val="none" w:sz="0" w:space="0" w:color="auto"/>
        <w:left w:val="none" w:sz="0" w:space="0" w:color="auto"/>
        <w:bottom w:val="none" w:sz="0" w:space="0" w:color="auto"/>
        <w:right w:val="none" w:sz="0" w:space="0" w:color="auto"/>
      </w:divBdr>
    </w:div>
    <w:div w:id="1218516396">
      <w:bodyDiv w:val="1"/>
      <w:marLeft w:val="0"/>
      <w:marRight w:val="0"/>
      <w:marTop w:val="0"/>
      <w:marBottom w:val="0"/>
      <w:divBdr>
        <w:top w:val="none" w:sz="0" w:space="0" w:color="auto"/>
        <w:left w:val="none" w:sz="0" w:space="0" w:color="auto"/>
        <w:bottom w:val="none" w:sz="0" w:space="0" w:color="auto"/>
        <w:right w:val="none" w:sz="0" w:space="0" w:color="auto"/>
      </w:divBdr>
    </w:div>
    <w:div w:id="1228876241">
      <w:bodyDiv w:val="1"/>
      <w:marLeft w:val="0"/>
      <w:marRight w:val="0"/>
      <w:marTop w:val="0"/>
      <w:marBottom w:val="0"/>
      <w:divBdr>
        <w:top w:val="none" w:sz="0" w:space="0" w:color="auto"/>
        <w:left w:val="none" w:sz="0" w:space="0" w:color="auto"/>
        <w:bottom w:val="none" w:sz="0" w:space="0" w:color="auto"/>
        <w:right w:val="none" w:sz="0" w:space="0" w:color="auto"/>
      </w:divBdr>
    </w:div>
    <w:div w:id="1236360023">
      <w:bodyDiv w:val="1"/>
      <w:marLeft w:val="0"/>
      <w:marRight w:val="0"/>
      <w:marTop w:val="0"/>
      <w:marBottom w:val="0"/>
      <w:divBdr>
        <w:top w:val="none" w:sz="0" w:space="0" w:color="auto"/>
        <w:left w:val="none" w:sz="0" w:space="0" w:color="auto"/>
        <w:bottom w:val="none" w:sz="0" w:space="0" w:color="auto"/>
        <w:right w:val="none" w:sz="0" w:space="0" w:color="auto"/>
      </w:divBdr>
    </w:div>
    <w:div w:id="1243678871">
      <w:bodyDiv w:val="1"/>
      <w:marLeft w:val="0"/>
      <w:marRight w:val="0"/>
      <w:marTop w:val="0"/>
      <w:marBottom w:val="0"/>
      <w:divBdr>
        <w:top w:val="none" w:sz="0" w:space="0" w:color="auto"/>
        <w:left w:val="none" w:sz="0" w:space="0" w:color="auto"/>
        <w:bottom w:val="none" w:sz="0" w:space="0" w:color="auto"/>
        <w:right w:val="none" w:sz="0" w:space="0" w:color="auto"/>
      </w:divBdr>
    </w:div>
    <w:div w:id="1248266985">
      <w:bodyDiv w:val="1"/>
      <w:marLeft w:val="0"/>
      <w:marRight w:val="0"/>
      <w:marTop w:val="0"/>
      <w:marBottom w:val="0"/>
      <w:divBdr>
        <w:top w:val="none" w:sz="0" w:space="0" w:color="auto"/>
        <w:left w:val="none" w:sz="0" w:space="0" w:color="auto"/>
        <w:bottom w:val="none" w:sz="0" w:space="0" w:color="auto"/>
        <w:right w:val="none" w:sz="0" w:space="0" w:color="auto"/>
      </w:divBdr>
    </w:div>
    <w:div w:id="1274903230">
      <w:bodyDiv w:val="1"/>
      <w:marLeft w:val="0"/>
      <w:marRight w:val="0"/>
      <w:marTop w:val="0"/>
      <w:marBottom w:val="0"/>
      <w:divBdr>
        <w:top w:val="none" w:sz="0" w:space="0" w:color="auto"/>
        <w:left w:val="none" w:sz="0" w:space="0" w:color="auto"/>
        <w:bottom w:val="none" w:sz="0" w:space="0" w:color="auto"/>
        <w:right w:val="none" w:sz="0" w:space="0" w:color="auto"/>
      </w:divBdr>
    </w:div>
    <w:div w:id="1296064683">
      <w:bodyDiv w:val="1"/>
      <w:marLeft w:val="0"/>
      <w:marRight w:val="0"/>
      <w:marTop w:val="0"/>
      <w:marBottom w:val="0"/>
      <w:divBdr>
        <w:top w:val="none" w:sz="0" w:space="0" w:color="auto"/>
        <w:left w:val="none" w:sz="0" w:space="0" w:color="auto"/>
        <w:bottom w:val="none" w:sz="0" w:space="0" w:color="auto"/>
        <w:right w:val="none" w:sz="0" w:space="0" w:color="auto"/>
      </w:divBdr>
    </w:div>
    <w:div w:id="1361198744">
      <w:bodyDiv w:val="1"/>
      <w:marLeft w:val="0"/>
      <w:marRight w:val="0"/>
      <w:marTop w:val="0"/>
      <w:marBottom w:val="0"/>
      <w:divBdr>
        <w:top w:val="none" w:sz="0" w:space="0" w:color="auto"/>
        <w:left w:val="none" w:sz="0" w:space="0" w:color="auto"/>
        <w:bottom w:val="none" w:sz="0" w:space="0" w:color="auto"/>
        <w:right w:val="none" w:sz="0" w:space="0" w:color="auto"/>
      </w:divBdr>
    </w:div>
    <w:div w:id="1379821503">
      <w:bodyDiv w:val="1"/>
      <w:marLeft w:val="0"/>
      <w:marRight w:val="0"/>
      <w:marTop w:val="0"/>
      <w:marBottom w:val="0"/>
      <w:divBdr>
        <w:top w:val="none" w:sz="0" w:space="0" w:color="auto"/>
        <w:left w:val="none" w:sz="0" w:space="0" w:color="auto"/>
        <w:bottom w:val="none" w:sz="0" w:space="0" w:color="auto"/>
        <w:right w:val="none" w:sz="0" w:space="0" w:color="auto"/>
      </w:divBdr>
    </w:div>
    <w:div w:id="1387486202">
      <w:bodyDiv w:val="1"/>
      <w:marLeft w:val="0"/>
      <w:marRight w:val="0"/>
      <w:marTop w:val="0"/>
      <w:marBottom w:val="0"/>
      <w:divBdr>
        <w:top w:val="none" w:sz="0" w:space="0" w:color="auto"/>
        <w:left w:val="none" w:sz="0" w:space="0" w:color="auto"/>
        <w:bottom w:val="none" w:sz="0" w:space="0" w:color="auto"/>
        <w:right w:val="none" w:sz="0" w:space="0" w:color="auto"/>
      </w:divBdr>
    </w:div>
    <w:div w:id="1388532307">
      <w:bodyDiv w:val="1"/>
      <w:marLeft w:val="0"/>
      <w:marRight w:val="0"/>
      <w:marTop w:val="0"/>
      <w:marBottom w:val="0"/>
      <w:divBdr>
        <w:top w:val="none" w:sz="0" w:space="0" w:color="auto"/>
        <w:left w:val="none" w:sz="0" w:space="0" w:color="auto"/>
        <w:bottom w:val="none" w:sz="0" w:space="0" w:color="auto"/>
        <w:right w:val="none" w:sz="0" w:space="0" w:color="auto"/>
      </w:divBdr>
    </w:div>
    <w:div w:id="1418555693">
      <w:bodyDiv w:val="1"/>
      <w:marLeft w:val="0"/>
      <w:marRight w:val="0"/>
      <w:marTop w:val="0"/>
      <w:marBottom w:val="0"/>
      <w:divBdr>
        <w:top w:val="none" w:sz="0" w:space="0" w:color="auto"/>
        <w:left w:val="none" w:sz="0" w:space="0" w:color="auto"/>
        <w:bottom w:val="none" w:sz="0" w:space="0" w:color="auto"/>
        <w:right w:val="none" w:sz="0" w:space="0" w:color="auto"/>
      </w:divBdr>
    </w:div>
    <w:div w:id="1477917868">
      <w:bodyDiv w:val="1"/>
      <w:marLeft w:val="0"/>
      <w:marRight w:val="0"/>
      <w:marTop w:val="0"/>
      <w:marBottom w:val="0"/>
      <w:divBdr>
        <w:top w:val="none" w:sz="0" w:space="0" w:color="auto"/>
        <w:left w:val="none" w:sz="0" w:space="0" w:color="auto"/>
        <w:bottom w:val="none" w:sz="0" w:space="0" w:color="auto"/>
        <w:right w:val="none" w:sz="0" w:space="0" w:color="auto"/>
      </w:divBdr>
    </w:div>
    <w:div w:id="1520509560">
      <w:bodyDiv w:val="1"/>
      <w:marLeft w:val="0"/>
      <w:marRight w:val="0"/>
      <w:marTop w:val="0"/>
      <w:marBottom w:val="0"/>
      <w:divBdr>
        <w:top w:val="none" w:sz="0" w:space="0" w:color="auto"/>
        <w:left w:val="none" w:sz="0" w:space="0" w:color="auto"/>
        <w:bottom w:val="none" w:sz="0" w:space="0" w:color="auto"/>
        <w:right w:val="none" w:sz="0" w:space="0" w:color="auto"/>
      </w:divBdr>
    </w:div>
    <w:div w:id="1528254547">
      <w:bodyDiv w:val="1"/>
      <w:marLeft w:val="0"/>
      <w:marRight w:val="0"/>
      <w:marTop w:val="0"/>
      <w:marBottom w:val="0"/>
      <w:divBdr>
        <w:top w:val="none" w:sz="0" w:space="0" w:color="auto"/>
        <w:left w:val="none" w:sz="0" w:space="0" w:color="auto"/>
        <w:bottom w:val="none" w:sz="0" w:space="0" w:color="auto"/>
        <w:right w:val="none" w:sz="0" w:space="0" w:color="auto"/>
      </w:divBdr>
    </w:div>
    <w:div w:id="1530024989">
      <w:bodyDiv w:val="1"/>
      <w:marLeft w:val="0"/>
      <w:marRight w:val="0"/>
      <w:marTop w:val="0"/>
      <w:marBottom w:val="0"/>
      <w:divBdr>
        <w:top w:val="none" w:sz="0" w:space="0" w:color="auto"/>
        <w:left w:val="none" w:sz="0" w:space="0" w:color="auto"/>
        <w:bottom w:val="none" w:sz="0" w:space="0" w:color="auto"/>
        <w:right w:val="none" w:sz="0" w:space="0" w:color="auto"/>
      </w:divBdr>
    </w:div>
    <w:div w:id="1544631463">
      <w:bodyDiv w:val="1"/>
      <w:marLeft w:val="0"/>
      <w:marRight w:val="0"/>
      <w:marTop w:val="0"/>
      <w:marBottom w:val="0"/>
      <w:divBdr>
        <w:top w:val="none" w:sz="0" w:space="0" w:color="auto"/>
        <w:left w:val="none" w:sz="0" w:space="0" w:color="auto"/>
        <w:bottom w:val="none" w:sz="0" w:space="0" w:color="auto"/>
        <w:right w:val="none" w:sz="0" w:space="0" w:color="auto"/>
      </w:divBdr>
    </w:div>
    <w:div w:id="1551335350">
      <w:bodyDiv w:val="1"/>
      <w:marLeft w:val="0"/>
      <w:marRight w:val="0"/>
      <w:marTop w:val="0"/>
      <w:marBottom w:val="0"/>
      <w:divBdr>
        <w:top w:val="none" w:sz="0" w:space="0" w:color="auto"/>
        <w:left w:val="none" w:sz="0" w:space="0" w:color="auto"/>
        <w:bottom w:val="none" w:sz="0" w:space="0" w:color="auto"/>
        <w:right w:val="none" w:sz="0" w:space="0" w:color="auto"/>
      </w:divBdr>
    </w:div>
    <w:div w:id="1579287720">
      <w:bodyDiv w:val="1"/>
      <w:marLeft w:val="0"/>
      <w:marRight w:val="0"/>
      <w:marTop w:val="0"/>
      <w:marBottom w:val="0"/>
      <w:divBdr>
        <w:top w:val="none" w:sz="0" w:space="0" w:color="auto"/>
        <w:left w:val="none" w:sz="0" w:space="0" w:color="auto"/>
        <w:bottom w:val="none" w:sz="0" w:space="0" w:color="auto"/>
        <w:right w:val="none" w:sz="0" w:space="0" w:color="auto"/>
      </w:divBdr>
    </w:div>
    <w:div w:id="1588803058">
      <w:bodyDiv w:val="1"/>
      <w:marLeft w:val="0"/>
      <w:marRight w:val="0"/>
      <w:marTop w:val="0"/>
      <w:marBottom w:val="0"/>
      <w:divBdr>
        <w:top w:val="none" w:sz="0" w:space="0" w:color="auto"/>
        <w:left w:val="none" w:sz="0" w:space="0" w:color="auto"/>
        <w:bottom w:val="none" w:sz="0" w:space="0" w:color="auto"/>
        <w:right w:val="none" w:sz="0" w:space="0" w:color="auto"/>
      </w:divBdr>
    </w:div>
    <w:div w:id="1591936153">
      <w:bodyDiv w:val="1"/>
      <w:marLeft w:val="0"/>
      <w:marRight w:val="0"/>
      <w:marTop w:val="0"/>
      <w:marBottom w:val="0"/>
      <w:divBdr>
        <w:top w:val="none" w:sz="0" w:space="0" w:color="auto"/>
        <w:left w:val="none" w:sz="0" w:space="0" w:color="auto"/>
        <w:bottom w:val="none" w:sz="0" w:space="0" w:color="auto"/>
        <w:right w:val="none" w:sz="0" w:space="0" w:color="auto"/>
      </w:divBdr>
      <w:divsChild>
        <w:div w:id="1954241568">
          <w:marLeft w:val="0"/>
          <w:marRight w:val="0"/>
          <w:marTop w:val="0"/>
          <w:marBottom w:val="0"/>
          <w:divBdr>
            <w:top w:val="none" w:sz="0" w:space="0" w:color="auto"/>
            <w:left w:val="none" w:sz="0" w:space="0" w:color="auto"/>
            <w:bottom w:val="none" w:sz="0" w:space="0" w:color="auto"/>
            <w:right w:val="none" w:sz="0" w:space="0" w:color="auto"/>
          </w:divBdr>
        </w:div>
        <w:div w:id="1298678761">
          <w:marLeft w:val="0"/>
          <w:marRight w:val="0"/>
          <w:marTop w:val="0"/>
          <w:marBottom w:val="0"/>
          <w:divBdr>
            <w:top w:val="none" w:sz="0" w:space="0" w:color="auto"/>
            <w:left w:val="none" w:sz="0" w:space="0" w:color="auto"/>
            <w:bottom w:val="none" w:sz="0" w:space="0" w:color="auto"/>
            <w:right w:val="none" w:sz="0" w:space="0" w:color="auto"/>
          </w:divBdr>
        </w:div>
      </w:divsChild>
    </w:div>
    <w:div w:id="1626157874">
      <w:bodyDiv w:val="1"/>
      <w:marLeft w:val="0"/>
      <w:marRight w:val="0"/>
      <w:marTop w:val="0"/>
      <w:marBottom w:val="0"/>
      <w:divBdr>
        <w:top w:val="none" w:sz="0" w:space="0" w:color="auto"/>
        <w:left w:val="none" w:sz="0" w:space="0" w:color="auto"/>
        <w:bottom w:val="none" w:sz="0" w:space="0" w:color="auto"/>
        <w:right w:val="none" w:sz="0" w:space="0" w:color="auto"/>
      </w:divBdr>
    </w:div>
    <w:div w:id="1640261650">
      <w:bodyDiv w:val="1"/>
      <w:marLeft w:val="0"/>
      <w:marRight w:val="0"/>
      <w:marTop w:val="0"/>
      <w:marBottom w:val="0"/>
      <w:divBdr>
        <w:top w:val="none" w:sz="0" w:space="0" w:color="auto"/>
        <w:left w:val="none" w:sz="0" w:space="0" w:color="auto"/>
        <w:bottom w:val="none" w:sz="0" w:space="0" w:color="auto"/>
        <w:right w:val="none" w:sz="0" w:space="0" w:color="auto"/>
      </w:divBdr>
    </w:div>
    <w:div w:id="1685815065">
      <w:bodyDiv w:val="1"/>
      <w:marLeft w:val="0"/>
      <w:marRight w:val="0"/>
      <w:marTop w:val="0"/>
      <w:marBottom w:val="0"/>
      <w:divBdr>
        <w:top w:val="none" w:sz="0" w:space="0" w:color="auto"/>
        <w:left w:val="none" w:sz="0" w:space="0" w:color="auto"/>
        <w:bottom w:val="none" w:sz="0" w:space="0" w:color="auto"/>
        <w:right w:val="none" w:sz="0" w:space="0" w:color="auto"/>
      </w:divBdr>
    </w:div>
    <w:div w:id="1705911133">
      <w:bodyDiv w:val="1"/>
      <w:marLeft w:val="0"/>
      <w:marRight w:val="0"/>
      <w:marTop w:val="0"/>
      <w:marBottom w:val="0"/>
      <w:divBdr>
        <w:top w:val="none" w:sz="0" w:space="0" w:color="auto"/>
        <w:left w:val="none" w:sz="0" w:space="0" w:color="auto"/>
        <w:bottom w:val="none" w:sz="0" w:space="0" w:color="auto"/>
        <w:right w:val="none" w:sz="0" w:space="0" w:color="auto"/>
      </w:divBdr>
    </w:div>
    <w:div w:id="1738504475">
      <w:bodyDiv w:val="1"/>
      <w:marLeft w:val="0"/>
      <w:marRight w:val="0"/>
      <w:marTop w:val="0"/>
      <w:marBottom w:val="0"/>
      <w:divBdr>
        <w:top w:val="none" w:sz="0" w:space="0" w:color="auto"/>
        <w:left w:val="none" w:sz="0" w:space="0" w:color="auto"/>
        <w:bottom w:val="none" w:sz="0" w:space="0" w:color="auto"/>
        <w:right w:val="none" w:sz="0" w:space="0" w:color="auto"/>
      </w:divBdr>
    </w:div>
    <w:div w:id="1746340509">
      <w:bodyDiv w:val="1"/>
      <w:marLeft w:val="0"/>
      <w:marRight w:val="0"/>
      <w:marTop w:val="0"/>
      <w:marBottom w:val="0"/>
      <w:divBdr>
        <w:top w:val="none" w:sz="0" w:space="0" w:color="auto"/>
        <w:left w:val="none" w:sz="0" w:space="0" w:color="auto"/>
        <w:bottom w:val="none" w:sz="0" w:space="0" w:color="auto"/>
        <w:right w:val="none" w:sz="0" w:space="0" w:color="auto"/>
      </w:divBdr>
    </w:div>
    <w:div w:id="1772512247">
      <w:bodyDiv w:val="1"/>
      <w:marLeft w:val="0"/>
      <w:marRight w:val="0"/>
      <w:marTop w:val="0"/>
      <w:marBottom w:val="0"/>
      <w:divBdr>
        <w:top w:val="none" w:sz="0" w:space="0" w:color="auto"/>
        <w:left w:val="none" w:sz="0" w:space="0" w:color="auto"/>
        <w:bottom w:val="none" w:sz="0" w:space="0" w:color="auto"/>
        <w:right w:val="none" w:sz="0" w:space="0" w:color="auto"/>
      </w:divBdr>
    </w:div>
    <w:div w:id="1773239624">
      <w:bodyDiv w:val="1"/>
      <w:marLeft w:val="0"/>
      <w:marRight w:val="0"/>
      <w:marTop w:val="0"/>
      <w:marBottom w:val="0"/>
      <w:divBdr>
        <w:top w:val="none" w:sz="0" w:space="0" w:color="auto"/>
        <w:left w:val="none" w:sz="0" w:space="0" w:color="auto"/>
        <w:bottom w:val="none" w:sz="0" w:space="0" w:color="auto"/>
        <w:right w:val="none" w:sz="0" w:space="0" w:color="auto"/>
      </w:divBdr>
    </w:div>
    <w:div w:id="1799178559">
      <w:bodyDiv w:val="1"/>
      <w:marLeft w:val="0"/>
      <w:marRight w:val="0"/>
      <w:marTop w:val="0"/>
      <w:marBottom w:val="0"/>
      <w:divBdr>
        <w:top w:val="none" w:sz="0" w:space="0" w:color="auto"/>
        <w:left w:val="none" w:sz="0" w:space="0" w:color="auto"/>
        <w:bottom w:val="none" w:sz="0" w:space="0" w:color="auto"/>
        <w:right w:val="none" w:sz="0" w:space="0" w:color="auto"/>
      </w:divBdr>
    </w:div>
    <w:div w:id="1826823491">
      <w:bodyDiv w:val="1"/>
      <w:marLeft w:val="0"/>
      <w:marRight w:val="0"/>
      <w:marTop w:val="0"/>
      <w:marBottom w:val="0"/>
      <w:divBdr>
        <w:top w:val="none" w:sz="0" w:space="0" w:color="auto"/>
        <w:left w:val="none" w:sz="0" w:space="0" w:color="auto"/>
        <w:bottom w:val="none" w:sz="0" w:space="0" w:color="auto"/>
        <w:right w:val="none" w:sz="0" w:space="0" w:color="auto"/>
      </w:divBdr>
    </w:div>
    <w:div w:id="1831168357">
      <w:bodyDiv w:val="1"/>
      <w:marLeft w:val="0"/>
      <w:marRight w:val="0"/>
      <w:marTop w:val="0"/>
      <w:marBottom w:val="0"/>
      <w:divBdr>
        <w:top w:val="none" w:sz="0" w:space="0" w:color="auto"/>
        <w:left w:val="none" w:sz="0" w:space="0" w:color="auto"/>
        <w:bottom w:val="none" w:sz="0" w:space="0" w:color="auto"/>
        <w:right w:val="none" w:sz="0" w:space="0" w:color="auto"/>
      </w:divBdr>
    </w:div>
    <w:div w:id="1859074939">
      <w:bodyDiv w:val="1"/>
      <w:marLeft w:val="0"/>
      <w:marRight w:val="0"/>
      <w:marTop w:val="0"/>
      <w:marBottom w:val="0"/>
      <w:divBdr>
        <w:top w:val="none" w:sz="0" w:space="0" w:color="auto"/>
        <w:left w:val="none" w:sz="0" w:space="0" w:color="auto"/>
        <w:bottom w:val="none" w:sz="0" w:space="0" w:color="auto"/>
        <w:right w:val="none" w:sz="0" w:space="0" w:color="auto"/>
      </w:divBdr>
    </w:div>
    <w:div w:id="1895316513">
      <w:bodyDiv w:val="1"/>
      <w:marLeft w:val="0"/>
      <w:marRight w:val="0"/>
      <w:marTop w:val="0"/>
      <w:marBottom w:val="0"/>
      <w:divBdr>
        <w:top w:val="none" w:sz="0" w:space="0" w:color="auto"/>
        <w:left w:val="none" w:sz="0" w:space="0" w:color="auto"/>
        <w:bottom w:val="none" w:sz="0" w:space="0" w:color="auto"/>
        <w:right w:val="none" w:sz="0" w:space="0" w:color="auto"/>
      </w:divBdr>
    </w:div>
    <w:div w:id="1912231676">
      <w:bodyDiv w:val="1"/>
      <w:marLeft w:val="0"/>
      <w:marRight w:val="0"/>
      <w:marTop w:val="0"/>
      <w:marBottom w:val="0"/>
      <w:divBdr>
        <w:top w:val="none" w:sz="0" w:space="0" w:color="auto"/>
        <w:left w:val="none" w:sz="0" w:space="0" w:color="auto"/>
        <w:bottom w:val="none" w:sz="0" w:space="0" w:color="auto"/>
        <w:right w:val="none" w:sz="0" w:space="0" w:color="auto"/>
      </w:divBdr>
    </w:div>
    <w:div w:id="1915968121">
      <w:bodyDiv w:val="1"/>
      <w:marLeft w:val="0"/>
      <w:marRight w:val="0"/>
      <w:marTop w:val="0"/>
      <w:marBottom w:val="0"/>
      <w:divBdr>
        <w:top w:val="none" w:sz="0" w:space="0" w:color="auto"/>
        <w:left w:val="none" w:sz="0" w:space="0" w:color="auto"/>
        <w:bottom w:val="none" w:sz="0" w:space="0" w:color="auto"/>
        <w:right w:val="none" w:sz="0" w:space="0" w:color="auto"/>
      </w:divBdr>
    </w:div>
    <w:div w:id="1933510178">
      <w:bodyDiv w:val="1"/>
      <w:marLeft w:val="0"/>
      <w:marRight w:val="0"/>
      <w:marTop w:val="0"/>
      <w:marBottom w:val="0"/>
      <w:divBdr>
        <w:top w:val="none" w:sz="0" w:space="0" w:color="auto"/>
        <w:left w:val="none" w:sz="0" w:space="0" w:color="auto"/>
        <w:bottom w:val="none" w:sz="0" w:space="0" w:color="auto"/>
        <w:right w:val="none" w:sz="0" w:space="0" w:color="auto"/>
      </w:divBdr>
    </w:div>
    <w:div w:id="1975406145">
      <w:bodyDiv w:val="1"/>
      <w:marLeft w:val="0"/>
      <w:marRight w:val="0"/>
      <w:marTop w:val="0"/>
      <w:marBottom w:val="0"/>
      <w:divBdr>
        <w:top w:val="none" w:sz="0" w:space="0" w:color="auto"/>
        <w:left w:val="none" w:sz="0" w:space="0" w:color="auto"/>
        <w:bottom w:val="none" w:sz="0" w:space="0" w:color="auto"/>
        <w:right w:val="none" w:sz="0" w:space="0" w:color="auto"/>
      </w:divBdr>
    </w:div>
    <w:div w:id="2014915611">
      <w:bodyDiv w:val="1"/>
      <w:marLeft w:val="0"/>
      <w:marRight w:val="0"/>
      <w:marTop w:val="0"/>
      <w:marBottom w:val="0"/>
      <w:divBdr>
        <w:top w:val="none" w:sz="0" w:space="0" w:color="auto"/>
        <w:left w:val="none" w:sz="0" w:space="0" w:color="auto"/>
        <w:bottom w:val="none" w:sz="0" w:space="0" w:color="auto"/>
        <w:right w:val="none" w:sz="0" w:space="0" w:color="auto"/>
      </w:divBdr>
    </w:div>
    <w:div w:id="2026442864">
      <w:bodyDiv w:val="1"/>
      <w:marLeft w:val="0"/>
      <w:marRight w:val="0"/>
      <w:marTop w:val="0"/>
      <w:marBottom w:val="0"/>
      <w:divBdr>
        <w:top w:val="none" w:sz="0" w:space="0" w:color="auto"/>
        <w:left w:val="none" w:sz="0" w:space="0" w:color="auto"/>
        <w:bottom w:val="none" w:sz="0" w:space="0" w:color="auto"/>
        <w:right w:val="none" w:sz="0" w:space="0" w:color="auto"/>
      </w:divBdr>
    </w:div>
    <w:div w:id="2044017473">
      <w:bodyDiv w:val="1"/>
      <w:marLeft w:val="0"/>
      <w:marRight w:val="0"/>
      <w:marTop w:val="0"/>
      <w:marBottom w:val="0"/>
      <w:divBdr>
        <w:top w:val="none" w:sz="0" w:space="0" w:color="auto"/>
        <w:left w:val="none" w:sz="0" w:space="0" w:color="auto"/>
        <w:bottom w:val="none" w:sz="0" w:space="0" w:color="auto"/>
        <w:right w:val="none" w:sz="0" w:space="0" w:color="auto"/>
      </w:divBdr>
    </w:div>
    <w:div w:id="2054579311">
      <w:bodyDiv w:val="1"/>
      <w:marLeft w:val="0"/>
      <w:marRight w:val="0"/>
      <w:marTop w:val="0"/>
      <w:marBottom w:val="0"/>
      <w:divBdr>
        <w:top w:val="none" w:sz="0" w:space="0" w:color="auto"/>
        <w:left w:val="none" w:sz="0" w:space="0" w:color="auto"/>
        <w:bottom w:val="none" w:sz="0" w:space="0" w:color="auto"/>
        <w:right w:val="none" w:sz="0" w:space="0" w:color="auto"/>
      </w:divBdr>
    </w:div>
    <w:div w:id="2118334001">
      <w:bodyDiv w:val="1"/>
      <w:marLeft w:val="0"/>
      <w:marRight w:val="0"/>
      <w:marTop w:val="0"/>
      <w:marBottom w:val="0"/>
      <w:divBdr>
        <w:top w:val="none" w:sz="0" w:space="0" w:color="auto"/>
        <w:left w:val="none" w:sz="0" w:space="0" w:color="auto"/>
        <w:bottom w:val="none" w:sz="0" w:space="0" w:color="auto"/>
        <w:right w:val="none" w:sz="0" w:space="0" w:color="auto"/>
      </w:divBdr>
    </w:div>
    <w:div w:id="21461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qmul.ac.uk/wiph/our-research/news-stories/society-for-social-medicine-annual-scientific-meeting-/" TargetMode="External"/><Relationship Id="rId18" Type="http://schemas.openxmlformats.org/officeDocument/2006/relationships/image" Target="media/image6.jpeg"/><Relationship Id="rId26" Type="http://schemas.openxmlformats.org/officeDocument/2006/relationships/hyperlink" Target="https://www.nature.com/articles/s41416-023-02145-w" TargetMode="External"/><Relationship Id="rId39" Type="http://schemas.openxmlformats.org/officeDocument/2006/relationships/hyperlink" Target="https://www.cambridge.org/core/journals/bjpsych-open/article/investigating-the-association-between-schizophrenia-and-distance-visual-acuity-mendelian-randomisation-study/2EE4871198892EC7DE8560B7814A846F" TargetMode="External"/><Relationship Id="rId21" Type="http://schemas.openxmlformats.org/officeDocument/2006/relationships/image" Target="media/image8.jpeg"/><Relationship Id="rId34" Type="http://schemas.openxmlformats.org/officeDocument/2006/relationships/hyperlink" Target="https://journals.sagepub.com/doi/10.1177/13524585221148094" TargetMode="External"/><Relationship Id="rId42" Type="http://schemas.openxmlformats.org/officeDocument/2006/relationships/image" Target="media/image20.jpeg"/><Relationship Id="rId47" Type="http://schemas.openxmlformats.org/officeDocument/2006/relationships/hyperlink" Target="https://www.tandfonline.com/doi/full/10.1080/09581596.2023.2169599?src" TargetMode="External"/><Relationship Id="rId50" Type="http://schemas.openxmlformats.org/officeDocument/2006/relationships/image" Target="media/image24.jpeg"/><Relationship Id="rId55" Type="http://schemas.openxmlformats.org/officeDocument/2006/relationships/hyperlink" Target="https://www.qmul.ac.uk/media/news/2023/pr/meet-some-of-queen-marys-inspiring-female-scientists.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link.springer.com/article/10.1007/s10608-023-10352-1" TargetMode="External"/><Relationship Id="rId11" Type="http://schemas.openxmlformats.org/officeDocument/2006/relationships/hyperlink" Target="https://www.spcr.nihr.ac.uk/" TargetMode="Externa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s://link.springer.com/article/10.1007/s11606-023-08043-4" TargetMode="External"/><Relationship Id="rId45" Type="http://schemas.openxmlformats.org/officeDocument/2006/relationships/image" Target="media/image21.jpeg"/><Relationship Id="rId53" Type="http://schemas.openxmlformats.org/officeDocument/2006/relationships/image" Target="media/image26.jpg"/><Relationship Id="rId58" Type="http://schemas.openxmlformats.org/officeDocument/2006/relationships/hyperlink" Target="mailto:b.tailor@qmul.ac.uk" TargetMode="External"/><Relationship Id="rId5" Type="http://schemas.openxmlformats.org/officeDocument/2006/relationships/webSettings" Target="webSettings.xml"/><Relationship Id="rId61" Type="http://schemas.openxmlformats.org/officeDocument/2006/relationships/hyperlink" Target="mailto:j.a.mackie@qmul.ac.uk" TargetMode="External"/><Relationship Id="rId19" Type="http://schemas.openxmlformats.org/officeDocument/2006/relationships/hyperlink" Target="https://www.nature.com/articles/s41416-022-01714-9" TargetMode="External"/><Relationship Id="rId14" Type="http://schemas.openxmlformats.org/officeDocument/2006/relationships/image" Target="media/image3.png"/><Relationship Id="rId22" Type="http://schemas.openxmlformats.org/officeDocument/2006/relationships/hyperlink" Target="https://journals.plos.org/plosmedicine/article?id=10.1371/journal.pmed.1004030" TargetMode="External"/><Relationship Id="rId27" Type="http://schemas.openxmlformats.org/officeDocument/2006/relationships/image" Target="media/image11.jpg"/><Relationship Id="rId30" Type="http://schemas.openxmlformats.org/officeDocument/2006/relationships/hyperlink" Target="https://www.theguardian.com/society/2023/feb/05/new-diabetes-drugs-do-not-tackle-root-causes-of-obesity-experts-warn" TargetMode="External"/><Relationship Id="rId35" Type="http://schemas.openxmlformats.org/officeDocument/2006/relationships/hyperlink" Target="https://www.cochranelibrary.com/cdsr/doi/10.1002/14651858.CD011511.pub3/full" TargetMode="External"/><Relationship Id="rId43" Type="http://schemas.openxmlformats.org/officeDocument/2006/relationships/hyperlink" Target="https://academic.oup.com/eurjpc/advance-article/doi/10.1093/eurjpc/zwad039/7031580?login=true" TargetMode="External"/><Relationship Id="rId48" Type="http://schemas.openxmlformats.org/officeDocument/2006/relationships/hyperlink" Target="https://doi.org/10.1186/s40814-023-01233-1" TargetMode="External"/><Relationship Id="rId56" Type="http://schemas.openxmlformats.org/officeDocument/2006/relationships/hyperlink" Target="https://www.youtube.com/watch?v=DazWMJD7KaE" TargetMode="External"/><Relationship Id="rId8" Type="http://schemas.openxmlformats.org/officeDocument/2006/relationships/image" Target="media/image1.jpeg"/><Relationship Id="rId51" Type="http://schemas.openxmlformats.org/officeDocument/2006/relationships/hyperlink" Target="https://health-policy-systems.biomedcentral.com/articles/10.1186/s12961-023-00965-z" TargetMode="External"/><Relationship Id="rId3" Type="http://schemas.openxmlformats.org/officeDocument/2006/relationships/styles" Target="styles.xml"/><Relationship Id="rId12" Type="http://schemas.openxmlformats.org/officeDocument/2006/relationships/hyperlink" Target="https://eu01web.zoom.us/webinar/register/1716734555544/WN_uzn8VK9MTkSDXQrJx2fTUg"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media/image22.jpeg"/><Relationship Id="rId59" Type="http://schemas.openxmlformats.org/officeDocument/2006/relationships/hyperlink" Target="https://www.eventbrite.com/e/2023-clinical-academic-research-day-tickets-469849441327" TargetMode="External"/><Relationship Id="rId20" Type="http://schemas.openxmlformats.org/officeDocument/2006/relationships/image" Target="media/image7.png"/><Relationship Id="rId41" Type="http://schemas.openxmlformats.org/officeDocument/2006/relationships/image" Target="media/image19.jpeg"/><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elancet.com/journals/lanpub/article/PIIS2468-2667(22)00258-4/fulltext" TargetMode="External"/><Relationship Id="rId23" Type="http://schemas.openxmlformats.org/officeDocument/2006/relationships/hyperlink" Target="https://bmjopen.bmj.com/content/13/2/e064914" TargetMode="External"/><Relationship Id="rId28" Type="http://schemas.openxmlformats.org/officeDocument/2006/relationships/image" Target="media/image12.jpg"/><Relationship Id="rId36" Type="http://schemas.openxmlformats.org/officeDocument/2006/relationships/image" Target="media/image16.jpeg"/><Relationship Id="rId49" Type="http://schemas.openxmlformats.org/officeDocument/2006/relationships/image" Target="media/image23.png"/><Relationship Id="rId57" Type="http://schemas.openxmlformats.org/officeDocument/2006/relationships/image" Target="media/image28.jpeg"/><Relationship Id="rId10" Type="http://schemas.openxmlformats.org/officeDocument/2006/relationships/hyperlink" Target="https://www.edgehill.ac.uk/event/nihr-gp-acf-conference/" TargetMode="External"/><Relationship Id="rId31" Type="http://schemas.openxmlformats.org/officeDocument/2006/relationships/image" Target="media/image13.png"/><Relationship Id="rId44" Type="http://schemas.openxmlformats.org/officeDocument/2006/relationships/hyperlink" Target="https://www.researchprotocols.org/2023/1/e43401" TargetMode="External"/><Relationship Id="rId52" Type="http://schemas.openxmlformats.org/officeDocument/2006/relationships/image" Target="media/image25.png"/><Relationship Id="rId60"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27CF1-BA30-4EF0-BFAE-163AFD4F8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4369</Words>
  <Characters>24909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bcc-user</dc:creator>
  <cp:keywords>Queen Mary University of London: Protect</cp:keywords>
  <dc:description/>
  <cp:lastModifiedBy>Tinahy Andriamasomanana</cp:lastModifiedBy>
  <cp:revision>2</cp:revision>
  <dcterms:created xsi:type="dcterms:W3CDTF">2023-07-05T14:19:00Z</dcterms:created>
  <dcterms:modified xsi:type="dcterms:W3CDTF">2023-07-05T14:19:00Z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5b7a616e-aced-474d-a732-b1b7d5d54b15</vt:lpwstr>
  </property>
  <property fmtid="{D5CDD505-2E9C-101B-9397-08002B2CF9AE}" pid="3" name="CLASSIFICATION">
    <vt:lpwstr>Protect</vt:lpwstr>
  </property>
</Properties>
</file>