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5" w:type="dxa"/>
        <w:tblLayout w:type="fixed"/>
        <w:tblLook w:val="06A0" w:firstRow="1" w:lastRow="0" w:firstColumn="1" w:lastColumn="0" w:noHBand="1" w:noVBand="1"/>
      </w:tblPr>
      <w:tblGrid>
        <w:gridCol w:w="4510"/>
        <w:gridCol w:w="4511"/>
      </w:tblGrid>
      <w:tr w:rsidR="004675DF" w:rsidRPr="00AA7E7E" w14:paraId="1A2A63B6" w14:textId="77777777" w:rsidTr="00DB7F4B">
        <w:trPr>
          <w:trHeight w:val="1010"/>
        </w:trPr>
        <w:tc>
          <w:tcPr>
            <w:tcW w:w="9021" w:type="dxa"/>
            <w:gridSpan w:val="2"/>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bookmarkStart w:id="0" w:name="_GoBack"/>
            <w:bookmarkEnd w:id="0"/>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3B2B9F7E"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4A4269">
              <w:rPr>
                <w:rFonts w:ascii="Arial" w:hAnsi="Arial" w:cs="Arial"/>
                <w:b/>
                <w:color w:val="F2F2F2"/>
                <w:sz w:val="28"/>
                <w:szCs w:val="28"/>
                <w:bdr w:val="none" w:sz="0" w:space="0" w:color="auto" w:frame="1"/>
              </w:rPr>
              <w:t>3</w:t>
            </w:r>
            <w:r w:rsidR="00011F15">
              <w:rPr>
                <w:rFonts w:ascii="Arial" w:hAnsi="Arial" w:cs="Arial"/>
                <w:b/>
                <w:color w:val="F2F2F2"/>
                <w:sz w:val="28"/>
                <w:szCs w:val="28"/>
                <w:bdr w:val="none" w:sz="0" w:space="0" w:color="auto" w:frame="1"/>
              </w:rPr>
              <w:t>1</w:t>
            </w:r>
            <w:r w:rsidRPr="003A33DB">
              <w:rPr>
                <w:rFonts w:ascii="Arial" w:hAnsi="Arial" w:cs="Arial"/>
                <w:b/>
                <w:color w:val="F2F2F2"/>
                <w:sz w:val="28"/>
                <w:szCs w:val="28"/>
                <w:bdr w:val="none" w:sz="0" w:space="0" w:color="auto" w:frame="1"/>
              </w:rPr>
              <w:t xml:space="preserve">: </w:t>
            </w:r>
            <w:r w:rsidR="004A4269">
              <w:rPr>
                <w:rFonts w:ascii="Arial" w:hAnsi="Arial" w:cs="Arial"/>
                <w:b/>
                <w:color w:val="F2F2F2"/>
                <w:sz w:val="28"/>
                <w:szCs w:val="28"/>
                <w:bdr w:val="none" w:sz="0" w:space="0" w:color="auto" w:frame="1"/>
              </w:rPr>
              <w:t>2</w:t>
            </w:r>
            <w:r w:rsidR="00011F15">
              <w:rPr>
                <w:rFonts w:ascii="Arial" w:hAnsi="Arial" w:cs="Arial"/>
                <w:b/>
                <w:color w:val="F2F2F2"/>
                <w:sz w:val="28"/>
                <w:szCs w:val="28"/>
                <w:bdr w:val="none" w:sz="0" w:space="0" w:color="auto" w:frame="1"/>
              </w:rPr>
              <w:t>1</w:t>
            </w:r>
            <w:r w:rsidR="00AA0964">
              <w:rPr>
                <w:rFonts w:ascii="Arial" w:hAnsi="Arial" w:cs="Arial"/>
                <w:b/>
                <w:color w:val="F2F2F2"/>
                <w:sz w:val="28"/>
                <w:szCs w:val="28"/>
                <w:bdr w:val="none" w:sz="0" w:space="0" w:color="auto" w:frame="1"/>
              </w:rPr>
              <w:t xml:space="preserve"> </w:t>
            </w:r>
            <w:r w:rsidR="00011F15">
              <w:rPr>
                <w:rFonts w:ascii="Arial" w:hAnsi="Arial" w:cs="Arial"/>
                <w:b/>
                <w:color w:val="F2F2F2"/>
                <w:sz w:val="28"/>
                <w:szCs w:val="28"/>
                <w:bdr w:val="none" w:sz="0" w:space="0" w:color="auto" w:frame="1"/>
              </w:rPr>
              <w:t>MARCH</w:t>
            </w:r>
            <w:r w:rsidR="00C12C23">
              <w:rPr>
                <w:rFonts w:ascii="Arial" w:hAnsi="Arial" w:cs="Arial"/>
                <w:b/>
                <w:color w:val="F2F2F2"/>
                <w:sz w:val="28"/>
                <w:szCs w:val="28"/>
                <w:bdr w:val="none" w:sz="0" w:space="0" w:color="auto" w:frame="1"/>
              </w:rPr>
              <w:t xml:space="preserve"> 202</w:t>
            </w:r>
            <w:r w:rsidR="003C731E">
              <w:rPr>
                <w:rFonts w:ascii="Arial" w:hAnsi="Arial" w:cs="Arial"/>
                <w:b/>
                <w:color w:val="F2F2F2"/>
                <w:sz w:val="28"/>
                <w:szCs w:val="28"/>
                <w:bdr w:val="none" w:sz="0" w:space="0" w:color="auto" w:frame="1"/>
              </w:rPr>
              <w:t>3</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00DB7F4B">
        <w:trPr>
          <w:trHeight w:val="1010"/>
        </w:trPr>
        <w:tc>
          <w:tcPr>
            <w:tcW w:w="9021" w:type="dxa"/>
            <w:gridSpan w:val="2"/>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692F2D80"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4A4269">
              <w:rPr>
                <w:rFonts w:ascii="Arial" w:hAnsi="Arial" w:cs="Arial"/>
                <w:b/>
                <w:bCs/>
              </w:rPr>
              <w:t>through</w:t>
            </w:r>
            <w:r w:rsidR="00011F15">
              <w:rPr>
                <w:rFonts w:ascii="Arial" w:hAnsi="Arial" w:cs="Arial"/>
                <w:b/>
                <w:bCs/>
              </w:rPr>
              <w:t xml:space="preserve"> the second half of </w:t>
            </w:r>
            <w:r w:rsidR="00AA0964">
              <w:rPr>
                <w:rFonts w:ascii="Arial" w:hAnsi="Arial" w:cs="Arial"/>
                <w:b/>
                <w:bCs/>
              </w:rPr>
              <w:t>February</w:t>
            </w:r>
            <w:r w:rsidR="00011F15">
              <w:rPr>
                <w:rFonts w:ascii="Arial" w:hAnsi="Arial" w:cs="Arial"/>
                <w:b/>
                <w:bCs/>
              </w:rPr>
              <w:t xml:space="preserve"> and into March</w:t>
            </w:r>
            <w:r w:rsidR="00D97B01">
              <w:rPr>
                <w:rFonts w:ascii="Arial" w:hAnsi="Arial" w:cs="Arial"/>
                <w:b/>
                <w:bCs/>
              </w:rPr>
              <w:t xml:space="preserve">. </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00DB7F4B">
        <w:trPr>
          <w:trHeight w:val="1010"/>
        </w:trPr>
        <w:tc>
          <w:tcPr>
            <w:tcW w:w="9021" w:type="dxa"/>
            <w:gridSpan w:val="2"/>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44B04A5F" w:rsidR="004675DF" w:rsidRPr="003A33DB" w:rsidRDefault="00F15A18"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 xml:space="preserve">FROM OUR </w:t>
            </w:r>
            <w:r w:rsidR="00011F15">
              <w:rPr>
                <w:rFonts w:ascii="Arial" w:eastAsia="Times New Roman" w:hAnsi="Arial" w:cs="Arial"/>
                <w:b/>
                <w:color w:val="F2F2F2"/>
                <w:sz w:val="28"/>
                <w:szCs w:val="28"/>
                <w:bdr w:val="none" w:sz="0" w:space="0" w:color="auto" w:frame="1"/>
                <w:lang w:eastAsia="en-GB"/>
              </w:rPr>
              <w:t>DIRECTOR</w:t>
            </w:r>
          </w:p>
        </w:tc>
      </w:tr>
      <w:tr w:rsidR="009B0019" w:rsidRPr="00AA7E7E" w14:paraId="23D33D27" w14:textId="77777777" w:rsidTr="00DB7F4B">
        <w:trPr>
          <w:trHeight w:val="1134"/>
        </w:trPr>
        <w:tc>
          <w:tcPr>
            <w:tcW w:w="9021" w:type="dxa"/>
            <w:gridSpan w:val="2"/>
            <w:tcBorders>
              <w:top w:val="nil"/>
              <w:left w:val="nil"/>
              <w:bottom w:val="nil"/>
              <w:right w:val="nil"/>
            </w:tcBorders>
            <w:shd w:val="clear" w:color="auto" w:fill="FFFFFF" w:themeFill="background1"/>
          </w:tcPr>
          <w:p w14:paraId="053654DC" w14:textId="4309A6B8" w:rsidR="00AB2D65" w:rsidRPr="00B370C2" w:rsidRDefault="00AB2D65" w:rsidP="00AB2D65">
            <w:pPr>
              <w:rPr>
                <w:rFonts w:ascii="Arial" w:eastAsia="Times New Roman" w:hAnsi="Arial" w:cs="Arial"/>
                <w:color w:val="454545"/>
                <w:sz w:val="24"/>
                <w:szCs w:val="24"/>
                <w:bdr w:val="none" w:sz="0" w:space="0" w:color="auto" w:frame="1"/>
                <w:lang w:eastAsia="en-GB"/>
              </w:rPr>
            </w:pPr>
          </w:p>
          <w:p w14:paraId="57AB9DC3" w14:textId="77777777" w:rsidR="008F63FE" w:rsidRDefault="008F63FE" w:rsidP="008F63FE">
            <w:pPr>
              <w:contextualSpacing/>
              <w:rPr>
                <w:rFonts w:ascii="Arial" w:hAnsi="Arial" w:cs="Arial"/>
                <w:color w:val="454545"/>
                <w:sz w:val="24"/>
                <w:szCs w:val="24"/>
              </w:rPr>
            </w:pPr>
            <w:r>
              <w:rPr>
                <w:rFonts w:ascii="Arial" w:hAnsi="Arial" w:cs="Arial"/>
                <w:color w:val="454545"/>
                <w:sz w:val="24"/>
                <w:szCs w:val="24"/>
              </w:rPr>
              <w:t>Dear Colleagues</w:t>
            </w:r>
          </w:p>
          <w:p w14:paraId="6DD01BAD" w14:textId="77777777" w:rsidR="008F63FE" w:rsidRDefault="008F63FE" w:rsidP="008F63FE">
            <w:pPr>
              <w:shd w:val="clear" w:color="auto" w:fill="FFFFFF"/>
              <w:contextualSpacing/>
              <w:rPr>
                <w:rFonts w:ascii="Arial" w:eastAsia="Times New Roman" w:hAnsi="Arial" w:cs="Arial"/>
                <w:color w:val="454545"/>
                <w:sz w:val="24"/>
                <w:szCs w:val="24"/>
                <w:bdr w:val="none" w:sz="0" w:space="0" w:color="auto" w:frame="1"/>
                <w:lang w:eastAsia="en-GB"/>
              </w:rPr>
            </w:pPr>
          </w:p>
          <w:p w14:paraId="63C2B3E2" w14:textId="3FCC1273" w:rsidR="008F63FE" w:rsidRDefault="008F63FE" w:rsidP="008F63FE">
            <w:pPr>
              <w:shd w:val="clear" w:color="auto" w:fill="FFFFFF"/>
              <w:rPr>
                <w:rFonts w:ascii="Calibri" w:eastAsia="Times New Roman" w:hAnsi="Calibri" w:cs="Calibri"/>
                <w:color w:val="454545"/>
                <w:lang w:eastAsia="en-GB"/>
              </w:rPr>
            </w:pPr>
            <w:r>
              <w:rPr>
                <w:rFonts w:ascii="Arial" w:eastAsia="Times New Roman" w:hAnsi="Arial" w:cs="Arial"/>
                <w:color w:val="454545"/>
                <w:sz w:val="24"/>
                <w:szCs w:val="24"/>
                <w:bdr w:val="none" w:sz="0" w:space="0" w:color="auto" w:frame="1"/>
                <w:lang w:eastAsia="en-GB"/>
              </w:rPr>
              <w:t>On 8 March we celebrated both International Women’s Day, and National No Smoking Day, each of which has special significance for us in WIPH. In addition to the focused work of our Women’s Health Research Unit, many of our teams carry out vital research on issues in women’s health, including women’s cancers, and sexual and reproductive rights. This year’s theme of Embracing Equity is a goal we can all support and work towards, and our International Women’s Day activities (see story for details) were wonderfully well presented and attended.</w:t>
            </w:r>
          </w:p>
          <w:p w14:paraId="04B80CE4" w14:textId="51F16E73" w:rsidR="00AB2D65" w:rsidRPr="00A35173" w:rsidRDefault="00AB2D65" w:rsidP="008F63FE">
            <w:pPr>
              <w:shd w:val="clear" w:color="auto" w:fill="FFFFFF"/>
              <w:contextualSpacing/>
              <w:rPr>
                <w:rFonts w:ascii="Arial" w:eastAsia="Times New Roman" w:hAnsi="Arial" w:cs="Arial"/>
                <w:color w:val="454545"/>
                <w:sz w:val="24"/>
                <w:szCs w:val="24"/>
                <w:bdr w:val="none" w:sz="0" w:space="0" w:color="auto" w:frame="1"/>
                <w:lang w:eastAsia="en-GB"/>
              </w:rPr>
            </w:pPr>
          </w:p>
        </w:tc>
      </w:tr>
      <w:tr w:rsidR="00CF4E12" w:rsidRPr="00AA7E7E" w14:paraId="3C357E09" w14:textId="77777777" w:rsidTr="00D8008E">
        <w:trPr>
          <w:trHeight w:val="1134"/>
        </w:trPr>
        <w:tc>
          <w:tcPr>
            <w:tcW w:w="4510" w:type="dxa"/>
            <w:tcBorders>
              <w:top w:val="nil"/>
              <w:left w:val="nil"/>
              <w:bottom w:val="nil"/>
              <w:right w:val="nil"/>
            </w:tcBorders>
            <w:shd w:val="clear" w:color="auto" w:fill="FFFFFF" w:themeFill="background1"/>
          </w:tcPr>
          <w:p w14:paraId="75BBB9A7" w14:textId="77777777" w:rsidR="008F63FE" w:rsidRDefault="008F63FE" w:rsidP="008F63FE">
            <w:pPr>
              <w:shd w:val="clear" w:color="auto" w:fill="FFFFFF"/>
              <w:rPr>
                <w:rFonts w:ascii="Calibri" w:eastAsia="Times New Roman" w:hAnsi="Calibri" w:cs="Calibri"/>
                <w:color w:val="454545"/>
                <w:lang w:eastAsia="en-GB"/>
              </w:rPr>
            </w:pPr>
            <w:r>
              <w:rPr>
                <w:rFonts w:ascii="Arial" w:eastAsia="Times New Roman" w:hAnsi="Arial" w:cs="Arial"/>
                <w:color w:val="454545"/>
                <w:sz w:val="24"/>
                <w:szCs w:val="24"/>
                <w:bdr w:val="none" w:sz="0" w:space="0" w:color="auto" w:frame="1"/>
                <w:lang w:eastAsia="en-GB"/>
              </w:rPr>
              <w:t xml:space="preserve">National No Smoking Day was also an occasion for celebration, with a visit to our </w:t>
            </w:r>
            <w:r>
              <w:rPr>
                <w:rFonts w:ascii="Arial" w:eastAsia="Times New Roman" w:hAnsi="Arial" w:cs="Arial"/>
                <w:i/>
                <w:color w:val="454545"/>
                <w:sz w:val="24"/>
                <w:szCs w:val="24"/>
                <w:bdr w:val="none" w:sz="0" w:space="0" w:color="auto" w:frame="1"/>
                <w:lang w:eastAsia="en-GB"/>
              </w:rPr>
              <w:t xml:space="preserve">Quit Right Tower Hamlets </w:t>
            </w:r>
            <w:r>
              <w:rPr>
                <w:rFonts w:ascii="Arial" w:eastAsia="Times New Roman" w:hAnsi="Arial" w:cs="Arial"/>
                <w:color w:val="454545"/>
                <w:sz w:val="24"/>
                <w:szCs w:val="24"/>
                <w:bdr w:val="none" w:sz="0" w:space="0" w:color="auto" w:frame="1"/>
                <w:lang w:eastAsia="en-GB"/>
              </w:rPr>
              <w:t>team by Deputy Chief Medical Officer Dr Jeanelle de Gruchy. Despite the snowy conditions the visit went very well (see photos). Our no smoking work in inner London boroughs is an outstanding example of research being put into practice, and it was great to be present to see the team in action in the community. </w:t>
            </w:r>
          </w:p>
          <w:p w14:paraId="3DCE2F6F" w14:textId="77777777" w:rsidR="008F63FE" w:rsidRDefault="008F63FE" w:rsidP="008F63FE">
            <w:pPr>
              <w:shd w:val="clear" w:color="auto" w:fill="FFFFFF"/>
              <w:rPr>
                <w:rFonts w:ascii="Calibri" w:eastAsia="Times New Roman" w:hAnsi="Calibri" w:cs="Calibri"/>
                <w:color w:val="454545"/>
                <w:lang w:eastAsia="en-GB"/>
              </w:rPr>
            </w:pPr>
            <w:r>
              <w:rPr>
                <w:rFonts w:ascii="Arial" w:eastAsia="Times New Roman" w:hAnsi="Arial" w:cs="Arial"/>
                <w:color w:val="454545"/>
                <w:sz w:val="24"/>
                <w:szCs w:val="24"/>
                <w:bdr w:val="none" w:sz="0" w:space="0" w:color="auto" w:frame="1"/>
                <w:lang w:eastAsia="en-GB"/>
              </w:rPr>
              <w:t> </w:t>
            </w:r>
          </w:p>
          <w:p w14:paraId="29FE813A" w14:textId="6E249B5A" w:rsidR="008F63FE" w:rsidRDefault="008F63FE" w:rsidP="008F63FE">
            <w:pPr>
              <w:shd w:val="clear" w:color="auto" w:fill="FFFFFF"/>
              <w:rPr>
                <w:rFonts w:ascii="Calibri" w:eastAsia="Times New Roman" w:hAnsi="Calibri" w:cs="Calibri"/>
                <w:color w:val="454545"/>
                <w:lang w:eastAsia="en-GB"/>
              </w:rPr>
            </w:pPr>
            <w:r>
              <w:rPr>
                <w:rFonts w:ascii="Arial" w:eastAsia="Times New Roman" w:hAnsi="Arial" w:cs="Arial"/>
                <w:color w:val="454545"/>
                <w:sz w:val="24"/>
                <w:szCs w:val="24"/>
                <w:bdr w:val="none" w:sz="0" w:space="0" w:color="auto" w:frame="1"/>
                <w:lang w:eastAsia="en-GB"/>
              </w:rPr>
              <w:t>As the spring blossom slowly emerges, warm wishes to all</w:t>
            </w:r>
          </w:p>
          <w:p w14:paraId="23B067FC" w14:textId="77777777" w:rsidR="008F63FE" w:rsidRDefault="008F63FE" w:rsidP="008F63FE">
            <w:pPr>
              <w:shd w:val="clear" w:color="auto" w:fill="FFFFFF"/>
              <w:contextualSpacing/>
              <w:rPr>
                <w:rFonts w:ascii="Arial" w:eastAsia="Times New Roman" w:hAnsi="Arial" w:cs="Arial"/>
                <w:color w:val="454545"/>
                <w:sz w:val="24"/>
                <w:szCs w:val="24"/>
                <w:bdr w:val="none" w:sz="0" w:space="0" w:color="auto" w:frame="1"/>
                <w:lang w:eastAsia="en-GB"/>
              </w:rPr>
            </w:pPr>
          </w:p>
          <w:p w14:paraId="21F1C12F" w14:textId="77777777" w:rsidR="00AB2D65" w:rsidRDefault="008F63FE" w:rsidP="004A4269">
            <w:pPr>
              <w:shd w:val="clear" w:color="auto" w:fill="FFFFFF"/>
              <w:contextualSpacing/>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Fiona</w:t>
            </w:r>
          </w:p>
          <w:p w14:paraId="117C37A0" w14:textId="6CF8DAE0" w:rsidR="00005F29" w:rsidRDefault="00005F29" w:rsidP="004A4269">
            <w:pPr>
              <w:shd w:val="clear" w:color="auto" w:fill="FFFFFF"/>
              <w:contextualSpacing/>
              <w:rPr>
                <w:rFonts w:ascii="Arial" w:eastAsia="Times New Roman" w:hAnsi="Arial" w:cs="Arial"/>
                <w:color w:val="454545"/>
                <w:sz w:val="24"/>
                <w:szCs w:val="24"/>
                <w:bdr w:val="none" w:sz="0" w:space="0" w:color="auto" w:frame="1"/>
                <w:lang w:eastAsia="en-GB"/>
              </w:rPr>
            </w:pPr>
          </w:p>
        </w:tc>
        <w:tc>
          <w:tcPr>
            <w:tcW w:w="4511" w:type="dxa"/>
            <w:tcBorders>
              <w:top w:val="nil"/>
              <w:left w:val="nil"/>
              <w:bottom w:val="nil"/>
              <w:right w:val="nil"/>
            </w:tcBorders>
            <w:shd w:val="clear" w:color="auto" w:fill="FFFFFF" w:themeFill="background1"/>
          </w:tcPr>
          <w:p w14:paraId="3C987A75" w14:textId="717F9505" w:rsidR="00CF4E12" w:rsidRDefault="00AB2D65" w:rsidP="005015C9">
            <w:pPr>
              <w:shd w:val="clear" w:color="auto" w:fill="FFFFFF"/>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 xml:space="preserve">   </w:t>
            </w:r>
            <w:r w:rsidR="00072A8D">
              <w:rPr>
                <w:rFonts w:ascii="Arial" w:hAnsi="Arial" w:cs="Arial"/>
                <w:noProof/>
                <w:color w:val="454545"/>
                <w:bdr w:val="none" w:sz="0" w:space="0" w:color="auto" w:frame="1"/>
                <w:lang w:eastAsia="en-GB"/>
              </w:rPr>
              <w:drawing>
                <wp:inline distT="0" distB="0" distL="0" distR="0" wp14:anchorId="4684C3F2" wp14:editId="62458BDE">
                  <wp:extent cx="2590800" cy="2590800"/>
                  <wp:effectExtent l="0" t="0" r="0" b="0"/>
                  <wp:docPr id="11" name="Picture 11" descr="C:\Users\mackie02\AppData\Local\Microsoft\Windows\INetCache\Content.MSO\24A00B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AppData\Local\Microsoft\Windows\INetCache\Content.MSO\24A00B7A.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90800" cy="2590800"/>
                          </a:xfrm>
                          <a:prstGeom prst="rect">
                            <a:avLst/>
                          </a:prstGeom>
                          <a:noFill/>
                          <a:ln>
                            <a:noFill/>
                          </a:ln>
                        </pic:spPr>
                      </pic:pic>
                    </a:graphicData>
                  </a:graphic>
                </wp:inline>
              </w:drawing>
            </w:r>
          </w:p>
          <w:p w14:paraId="3B90C72B" w14:textId="4943879E" w:rsidR="00AB2D65" w:rsidRDefault="00AB2D65" w:rsidP="005015C9">
            <w:pPr>
              <w:shd w:val="clear" w:color="auto" w:fill="FFFFFF"/>
              <w:rPr>
                <w:rFonts w:ascii="Arial" w:eastAsia="Times New Roman" w:hAnsi="Arial" w:cs="Arial"/>
                <w:color w:val="454545"/>
                <w:sz w:val="24"/>
                <w:szCs w:val="24"/>
                <w:bdr w:val="none" w:sz="0" w:space="0" w:color="auto" w:frame="1"/>
                <w:lang w:eastAsia="en-GB"/>
              </w:rPr>
            </w:pPr>
          </w:p>
        </w:tc>
      </w:tr>
      <w:tr w:rsidR="00C57C79" w14:paraId="1797458C" w14:textId="77777777" w:rsidTr="00DB7F4B">
        <w:trPr>
          <w:trHeight w:val="284"/>
        </w:trPr>
        <w:tc>
          <w:tcPr>
            <w:tcW w:w="9021" w:type="dxa"/>
            <w:gridSpan w:val="2"/>
            <w:tcBorders>
              <w:top w:val="nil"/>
              <w:left w:val="nil"/>
              <w:bottom w:val="nil"/>
              <w:right w:val="nil"/>
            </w:tcBorders>
            <w:shd w:val="clear" w:color="auto" w:fill="0C746A"/>
          </w:tcPr>
          <w:p w14:paraId="24FFFF1D" w14:textId="77777777" w:rsidR="00C57C79" w:rsidRDefault="00C57C79" w:rsidP="00695348">
            <w:pPr>
              <w:spacing w:line="300" w:lineRule="atLeast"/>
              <w:jc w:val="left"/>
              <w:rPr>
                <w:rFonts w:ascii="Arial" w:eastAsia="Times New Roman" w:hAnsi="Arial" w:cs="Arial"/>
                <w:color w:val="F2F2F2"/>
                <w:sz w:val="28"/>
                <w:szCs w:val="28"/>
                <w:bdr w:val="none" w:sz="0" w:space="0" w:color="auto" w:frame="1"/>
                <w:lang w:eastAsia="en-GB"/>
              </w:rPr>
            </w:pPr>
          </w:p>
          <w:p w14:paraId="0BEAD3CE" w14:textId="77777777" w:rsidR="00C57C79" w:rsidRPr="009E1852" w:rsidRDefault="00C57C79" w:rsidP="00695348">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MEET WIPH</w:t>
            </w:r>
          </w:p>
          <w:p w14:paraId="4ACC3843" w14:textId="77777777" w:rsidR="00C57C79" w:rsidRDefault="00C57C79" w:rsidP="00695348">
            <w:pPr>
              <w:pStyle w:val="NormalWeb"/>
              <w:spacing w:before="0" w:beforeAutospacing="0" w:after="0" w:afterAutospacing="0"/>
              <w:rPr>
                <w:rFonts w:ascii="Arial" w:hAnsi="Arial" w:cs="Arial"/>
                <w:b/>
                <w:bCs/>
                <w:color w:val="0C746A"/>
              </w:rPr>
            </w:pPr>
          </w:p>
        </w:tc>
      </w:tr>
      <w:tr w:rsidR="00C24FF8" w:rsidRPr="00AA7E7E" w14:paraId="6AF3949E" w14:textId="77777777" w:rsidTr="00DB7F4B">
        <w:trPr>
          <w:trHeight w:val="427"/>
        </w:trPr>
        <w:tc>
          <w:tcPr>
            <w:tcW w:w="9021" w:type="dxa"/>
            <w:gridSpan w:val="2"/>
            <w:tcBorders>
              <w:top w:val="nil"/>
              <w:left w:val="nil"/>
              <w:bottom w:val="nil"/>
              <w:right w:val="nil"/>
            </w:tcBorders>
          </w:tcPr>
          <w:p w14:paraId="0E505740" w14:textId="65239245" w:rsidR="00640775" w:rsidRPr="002659D7" w:rsidRDefault="00640775" w:rsidP="00640775">
            <w:pPr>
              <w:pStyle w:val="Heading2"/>
              <w:spacing w:before="0" w:line="240" w:lineRule="auto"/>
              <w:rPr>
                <w:rFonts w:ascii="Arial" w:hAnsi="Arial" w:cs="Arial"/>
                <w:b/>
                <w:color w:val="0C746A"/>
                <w:sz w:val="24"/>
                <w:szCs w:val="24"/>
              </w:rPr>
            </w:pPr>
          </w:p>
          <w:p w14:paraId="1BE77521" w14:textId="77777777" w:rsidR="00011F15" w:rsidRPr="00067868" w:rsidRDefault="00011F15" w:rsidP="00011F15">
            <w:pPr>
              <w:shd w:val="clear" w:color="auto" w:fill="FFFFFF"/>
              <w:textAlignment w:val="baseline"/>
              <w:rPr>
                <w:rFonts w:ascii="Arial" w:eastAsia="Times New Roman" w:hAnsi="Arial" w:cs="Arial"/>
                <w:color w:val="454545"/>
                <w:sz w:val="24"/>
                <w:szCs w:val="24"/>
                <w:lang w:eastAsia="en-GB"/>
              </w:rPr>
            </w:pPr>
            <w:r w:rsidRPr="00067868">
              <w:rPr>
                <w:rFonts w:ascii="Arial" w:eastAsia="Times New Roman" w:hAnsi="Arial" w:cs="Arial"/>
                <w:b/>
                <w:color w:val="0C746A"/>
                <w:sz w:val="24"/>
                <w:szCs w:val="24"/>
                <w:bdr w:val="none" w:sz="0" w:space="0" w:color="auto" w:frame="1"/>
                <w:lang w:eastAsia="en-GB"/>
              </w:rPr>
              <w:t>Meet: Anna De Simoni (Clinical Reader in Primary Care</w:t>
            </w:r>
            <w:r>
              <w:rPr>
                <w:rFonts w:ascii="Arial" w:eastAsia="Times New Roman" w:hAnsi="Arial" w:cs="Arial"/>
                <w:b/>
                <w:color w:val="0C746A"/>
                <w:sz w:val="24"/>
                <w:szCs w:val="24"/>
                <w:bdr w:val="none" w:sz="0" w:space="0" w:color="auto" w:frame="1"/>
                <w:lang w:eastAsia="en-GB"/>
              </w:rPr>
              <w:t xml:space="preserve"> Research, Centre for Primary Care)</w:t>
            </w:r>
          </w:p>
          <w:p w14:paraId="3B2FD82A" w14:textId="77777777" w:rsidR="00640775" w:rsidRPr="002659D7" w:rsidRDefault="00640775" w:rsidP="00640775">
            <w:pPr>
              <w:shd w:val="clear" w:color="auto" w:fill="FFFFFF"/>
              <w:textAlignment w:val="baseline"/>
              <w:rPr>
                <w:rFonts w:ascii="Arial" w:eastAsia="Times New Roman" w:hAnsi="Arial" w:cs="Arial"/>
                <w:color w:val="454545"/>
                <w:sz w:val="24"/>
                <w:szCs w:val="24"/>
                <w:lang w:eastAsia="en-GB"/>
              </w:rPr>
            </w:pPr>
          </w:p>
          <w:p w14:paraId="1F4D6DB0" w14:textId="77777777" w:rsidR="00E61485" w:rsidRDefault="00E319B0" w:rsidP="00E319B0">
            <w:pPr>
              <w:rPr>
                <w:rFonts w:ascii="Arial" w:hAnsi="Arial" w:cs="Arial"/>
                <w:b/>
                <w:bCs/>
                <w:color w:val="454545"/>
                <w:sz w:val="24"/>
                <w:szCs w:val="24"/>
              </w:rPr>
            </w:pPr>
            <w:r w:rsidRPr="00067868">
              <w:rPr>
                <w:rFonts w:ascii="Arial" w:hAnsi="Arial" w:cs="Arial"/>
                <w:b/>
                <w:bCs/>
                <w:color w:val="454545"/>
                <w:sz w:val="24"/>
                <w:szCs w:val="24"/>
              </w:rPr>
              <w:t>How would you describe your roles and responsibilities?</w:t>
            </w:r>
          </w:p>
          <w:p w14:paraId="7F992E3F" w14:textId="77777777" w:rsidR="00E61485" w:rsidRPr="00591707" w:rsidRDefault="00E61485" w:rsidP="00E61485">
            <w:pPr>
              <w:pStyle w:val="Heading3"/>
              <w:spacing w:before="0"/>
              <w:rPr>
                <w:rFonts w:ascii="Arial" w:hAnsi="Arial" w:cs="Arial"/>
                <w:color w:val="454545"/>
              </w:rPr>
            </w:pPr>
            <w:r w:rsidRPr="00591707">
              <w:rPr>
                <w:rFonts w:ascii="Arial" w:hAnsi="Arial" w:cs="Arial"/>
                <w:color w:val="454545"/>
              </w:rPr>
              <w:t>I am leading the </w:t>
            </w:r>
            <w:hyperlink r:id="rId9" w:tgtFrame="_blank" w:tooltip="https://www.qmul.ac.uk/adhoc/" w:history="1">
              <w:r w:rsidRPr="00591707">
                <w:rPr>
                  <w:rStyle w:val="Hyperlink"/>
                  <w:rFonts w:ascii="Arial" w:hAnsi="Arial" w:cs="Arial"/>
                  <w:color w:val="454545"/>
                  <w:bdr w:val="none" w:sz="0" w:space="0" w:color="auto" w:frame="1"/>
                </w:rPr>
                <w:t>AD HOC programme</w:t>
              </w:r>
            </w:hyperlink>
            <w:r w:rsidRPr="00591707">
              <w:rPr>
                <w:rStyle w:val="Emphasis"/>
                <w:rFonts w:ascii="Arial" w:hAnsi="Arial" w:cs="Arial"/>
                <w:bCs/>
                <w:color w:val="454545"/>
              </w:rPr>
              <w:t xml:space="preserve"> </w:t>
            </w:r>
            <w:r w:rsidRPr="00591707">
              <w:rPr>
                <w:rFonts w:ascii="Arial" w:hAnsi="Arial" w:cs="Arial"/>
                <w:color w:val="454545"/>
              </w:rPr>
              <w:t>which aims to help people with asthma better control their symptoms and improve their quality of life by engaging with others in an online community.  I am also a co-investigator in two other NIHR programme grants. My main goal is to improve self-management and medication adherence among patients with long-term conditions in primary care. I also supervise undergraduate, PhD, and postdoctoral researchers, and practice as a GP, including in A&amp;E settings.</w:t>
            </w:r>
          </w:p>
          <w:p w14:paraId="181B10E5" w14:textId="77777777" w:rsidR="00011F15" w:rsidRPr="00067868" w:rsidRDefault="00011F15" w:rsidP="00011F15">
            <w:pPr>
              <w:textAlignment w:val="baseline"/>
              <w:rPr>
                <w:rFonts w:ascii="Arial" w:hAnsi="Arial" w:cs="Arial"/>
                <w:color w:val="454545"/>
                <w:sz w:val="24"/>
                <w:szCs w:val="24"/>
              </w:rPr>
            </w:pPr>
          </w:p>
          <w:p w14:paraId="6163DB69" w14:textId="77777777" w:rsidR="00011F15" w:rsidRPr="00067868" w:rsidRDefault="00011F15" w:rsidP="00011F15">
            <w:pPr>
              <w:textAlignment w:val="baseline"/>
              <w:rPr>
                <w:rFonts w:ascii="Arial" w:hAnsi="Arial" w:cs="Arial"/>
                <w:color w:val="454545"/>
                <w:sz w:val="24"/>
                <w:szCs w:val="24"/>
              </w:rPr>
            </w:pPr>
            <w:r w:rsidRPr="00067868">
              <w:rPr>
                <w:rFonts w:ascii="Arial" w:hAnsi="Arial" w:cs="Arial"/>
                <w:b/>
                <w:bCs/>
                <w:color w:val="454545"/>
                <w:sz w:val="24"/>
                <w:szCs w:val="24"/>
              </w:rPr>
              <w:t>What has been your greatest professional achievement?</w:t>
            </w:r>
          </w:p>
          <w:p w14:paraId="4EE52A27" w14:textId="77777777" w:rsidR="00011F15" w:rsidRPr="00067868" w:rsidRDefault="00011F15" w:rsidP="00011F15">
            <w:pPr>
              <w:textAlignment w:val="baseline"/>
              <w:rPr>
                <w:rFonts w:ascii="Arial" w:hAnsi="Arial" w:cs="Arial"/>
                <w:color w:val="454545"/>
                <w:sz w:val="24"/>
                <w:szCs w:val="24"/>
              </w:rPr>
            </w:pPr>
            <w:r>
              <w:rPr>
                <w:rFonts w:ascii="Arial" w:hAnsi="Arial" w:cs="Arial"/>
                <w:color w:val="454545"/>
                <w:sz w:val="24"/>
                <w:szCs w:val="24"/>
              </w:rPr>
              <w:t>S</w:t>
            </w:r>
            <w:r w:rsidRPr="00067868">
              <w:rPr>
                <w:rFonts w:ascii="Arial" w:hAnsi="Arial" w:cs="Arial"/>
                <w:color w:val="454545"/>
                <w:sz w:val="24"/>
                <w:szCs w:val="24"/>
              </w:rPr>
              <w:t>ecuring funding for the AD HOC program</w:t>
            </w:r>
            <w:r>
              <w:rPr>
                <w:rFonts w:ascii="Arial" w:hAnsi="Arial" w:cs="Arial"/>
                <w:color w:val="454545"/>
                <w:sz w:val="24"/>
                <w:szCs w:val="24"/>
              </w:rPr>
              <w:t>me,</w:t>
            </w:r>
            <w:r w:rsidRPr="00067868">
              <w:rPr>
                <w:rFonts w:ascii="Arial" w:hAnsi="Arial" w:cs="Arial"/>
                <w:color w:val="454545"/>
                <w:sz w:val="24"/>
                <w:szCs w:val="24"/>
              </w:rPr>
              <w:t xml:space="preserve"> in collaboration with an exceptional patient co-investigator and a team of expert professionals from various disciplines.</w:t>
            </w:r>
          </w:p>
          <w:p w14:paraId="488F004C" w14:textId="77777777" w:rsidR="00011F15" w:rsidRPr="00067868" w:rsidRDefault="00011F15" w:rsidP="00011F15">
            <w:pPr>
              <w:textAlignment w:val="baseline"/>
              <w:rPr>
                <w:rFonts w:ascii="Arial" w:hAnsi="Arial" w:cs="Arial"/>
                <w:color w:val="454545"/>
                <w:sz w:val="24"/>
                <w:szCs w:val="24"/>
              </w:rPr>
            </w:pPr>
          </w:p>
          <w:p w14:paraId="310B2D31" w14:textId="77777777" w:rsidR="00011F15" w:rsidRPr="00067868" w:rsidRDefault="00011F15" w:rsidP="00011F15">
            <w:pPr>
              <w:textAlignment w:val="baseline"/>
              <w:rPr>
                <w:rFonts w:ascii="Arial" w:hAnsi="Arial" w:cs="Arial"/>
                <w:color w:val="454545"/>
                <w:sz w:val="24"/>
                <w:szCs w:val="24"/>
              </w:rPr>
            </w:pPr>
            <w:r w:rsidRPr="00067868">
              <w:rPr>
                <w:rFonts w:ascii="Arial" w:hAnsi="Arial" w:cs="Arial"/>
                <w:b/>
                <w:bCs/>
                <w:color w:val="454545"/>
                <w:sz w:val="24"/>
                <w:szCs w:val="24"/>
              </w:rPr>
              <w:t>What aspects of your role do you enjoy the most?</w:t>
            </w:r>
          </w:p>
          <w:p w14:paraId="14D17284" w14:textId="77777777" w:rsidR="00011F15" w:rsidRPr="00067868" w:rsidRDefault="00011F15" w:rsidP="00011F15">
            <w:pPr>
              <w:textAlignment w:val="baseline"/>
              <w:rPr>
                <w:rFonts w:ascii="Arial" w:hAnsi="Arial" w:cs="Arial"/>
                <w:color w:val="454545"/>
                <w:sz w:val="24"/>
                <w:szCs w:val="24"/>
              </w:rPr>
            </w:pPr>
            <w:r w:rsidRPr="00067868">
              <w:rPr>
                <w:rFonts w:ascii="Arial" w:hAnsi="Arial" w:cs="Arial"/>
                <w:color w:val="454545"/>
                <w:sz w:val="24"/>
                <w:szCs w:val="24"/>
              </w:rPr>
              <w:t>I enjoy the collaborative aspect of my role the most, particularly when minds work together generating new research ideas or discover</w:t>
            </w:r>
            <w:r>
              <w:rPr>
                <w:rFonts w:ascii="Arial" w:hAnsi="Arial" w:cs="Arial"/>
                <w:color w:val="454545"/>
                <w:sz w:val="24"/>
                <w:szCs w:val="24"/>
              </w:rPr>
              <w:t>ing</w:t>
            </w:r>
            <w:r w:rsidRPr="00067868">
              <w:rPr>
                <w:rFonts w:ascii="Arial" w:hAnsi="Arial" w:cs="Arial"/>
                <w:color w:val="454545"/>
                <w:sz w:val="24"/>
                <w:szCs w:val="24"/>
              </w:rPr>
              <w:t xml:space="preserve"> new insights. The energy that is created and released during the process is phenomenal</w:t>
            </w:r>
            <w:r>
              <w:rPr>
                <w:rFonts w:ascii="Arial" w:hAnsi="Arial" w:cs="Arial"/>
                <w:color w:val="454545"/>
                <w:sz w:val="24"/>
                <w:szCs w:val="24"/>
              </w:rPr>
              <w:t>,</w:t>
            </w:r>
            <w:r w:rsidRPr="00067868">
              <w:rPr>
                <w:rFonts w:ascii="Arial" w:hAnsi="Arial" w:cs="Arial"/>
                <w:color w:val="454545"/>
                <w:sz w:val="24"/>
                <w:szCs w:val="24"/>
              </w:rPr>
              <w:t xml:space="preserve"> and creates a buzz that is truly invigorating</w:t>
            </w:r>
            <w:r>
              <w:rPr>
                <w:rFonts w:ascii="Arial" w:hAnsi="Arial" w:cs="Arial"/>
                <w:color w:val="454545"/>
                <w:sz w:val="24"/>
                <w:szCs w:val="24"/>
              </w:rPr>
              <w:t>.</w:t>
            </w:r>
          </w:p>
          <w:p w14:paraId="4222F0E5" w14:textId="77777777" w:rsidR="00011F15" w:rsidRPr="00067868" w:rsidRDefault="00011F15" w:rsidP="00011F15">
            <w:pPr>
              <w:textAlignment w:val="baseline"/>
              <w:rPr>
                <w:rFonts w:ascii="Arial" w:hAnsi="Arial" w:cs="Arial"/>
                <w:color w:val="454545"/>
                <w:sz w:val="24"/>
                <w:szCs w:val="24"/>
              </w:rPr>
            </w:pPr>
          </w:p>
          <w:p w14:paraId="51804AD8" w14:textId="77777777" w:rsidR="00011F15" w:rsidRPr="00067868" w:rsidRDefault="00011F15" w:rsidP="00011F15">
            <w:pPr>
              <w:textAlignment w:val="baseline"/>
              <w:rPr>
                <w:rFonts w:ascii="Arial" w:hAnsi="Arial" w:cs="Arial"/>
                <w:color w:val="454545"/>
                <w:sz w:val="24"/>
                <w:szCs w:val="24"/>
              </w:rPr>
            </w:pPr>
            <w:r w:rsidRPr="00067868">
              <w:rPr>
                <w:rFonts w:ascii="Arial" w:hAnsi="Arial" w:cs="Arial"/>
                <w:b/>
                <w:bCs/>
                <w:color w:val="454545"/>
                <w:sz w:val="24"/>
                <w:szCs w:val="24"/>
              </w:rPr>
              <w:t>What would be your second choice as a profession?</w:t>
            </w:r>
          </w:p>
          <w:p w14:paraId="41C42F83" w14:textId="77777777" w:rsidR="00011F15" w:rsidRPr="00067868" w:rsidRDefault="00011F15" w:rsidP="00011F15">
            <w:pPr>
              <w:textAlignment w:val="baseline"/>
              <w:rPr>
                <w:rFonts w:ascii="Arial" w:hAnsi="Arial" w:cs="Arial"/>
                <w:color w:val="454545"/>
                <w:sz w:val="24"/>
                <w:szCs w:val="24"/>
              </w:rPr>
            </w:pPr>
            <w:r w:rsidRPr="00067868">
              <w:rPr>
                <w:rFonts w:ascii="Arial" w:hAnsi="Arial" w:cs="Arial"/>
                <w:color w:val="454545"/>
                <w:sz w:val="24"/>
                <w:szCs w:val="24"/>
              </w:rPr>
              <w:t>I can’t think of second choice!</w:t>
            </w:r>
            <w:r>
              <w:rPr>
                <w:rFonts w:ascii="Arial" w:hAnsi="Arial" w:cs="Arial"/>
                <w:color w:val="454545"/>
                <w:sz w:val="24"/>
                <w:szCs w:val="24"/>
              </w:rPr>
              <w:t xml:space="preserve"> </w:t>
            </w:r>
            <w:r w:rsidRPr="00067868">
              <w:rPr>
                <w:rFonts w:ascii="Arial" w:hAnsi="Arial" w:cs="Arial"/>
                <w:color w:val="454545"/>
                <w:sz w:val="24"/>
                <w:szCs w:val="24"/>
              </w:rPr>
              <w:t>In an alternate life. I would love to be an architect or civil engineer specializing in public buildings. It would be incredibly rewarding to generate results that not only exist on pap</w:t>
            </w:r>
            <w:r>
              <w:rPr>
                <w:rFonts w:ascii="Arial" w:hAnsi="Arial" w:cs="Arial"/>
                <w:color w:val="454545"/>
                <w:sz w:val="24"/>
                <w:szCs w:val="24"/>
              </w:rPr>
              <w:t>er but also stand for centuries</w:t>
            </w:r>
            <w:r w:rsidRPr="00067868">
              <w:rPr>
                <w:rFonts w:ascii="Arial" w:hAnsi="Arial" w:cs="Arial"/>
                <w:color w:val="454545"/>
                <w:sz w:val="24"/>
                <w:szCs w:val="24"/>
              </w:rPr>
              <w:t xml:space="preserve"> </w:t>
            </w:r>
            <w:r>
              <w:rPr>
                <w:rFonts w:ascii="Arial" w:hAnsi="Arial" w:cs="Arial"/>
                <w:color w:val="454545"/>
                <w:sz w:val="24"/>
                <w:szCs w:val="24"/>
              </w:rPr>
              <w:t>(</w:t>
            </w:r>
            <w:r w:rsidRPr="00067868">
              <w:rPr>
                <w:rFonts w:ascii="Arial" w:hAnsi="Arial" w:cs="Arial"/>
                <w:color w:val="454545"/>
                <w:sz w:val="24"/>
                <w:szCs w:val="24"/>
              </w:rPr>
              <w:t>such as the St John’s Colleg</w:t>
            </w:r>
            <w:r>
              <w:rPr>
                <w:rFonts w:ascii="Arial" w:hAnsi="Arial" w:cs="Arial"/>
                <w:color w:val="454545"/>
                <w:sz w:val="24"/>
                <w:szCs w:val="24"/>
              </w:rPr>
              <w:t>e Chapel pictured in this photo).</w:t>
            </w:r>
          </w:p>
          <w:p w14:paraId="1E5F95C6" w14:textId="77777777" w:rsidR="00011F15" w:rsidRPr="00067868" w:rsidRDefault="00011F15" w:rsidP="00011F15">
            <w:pPr>
              <w:textAlignment w:val="baseline"/>
              <w:rPr>
                <w:rFonts w:ascii="Arial" w:hAnsi="Arial" w:cs="Arial"/>
                <w:color w:val="454545"/>
                <w:sz w:val="24"/>
                <w:szCs w:val="24"/>
              </w:rPr>
            </w:pPr>
          </w:p>
          <w:p w14:paraId="540196F5" w14:textId="77777777" w:rsidR="00011F15" w:rsidRPr="00067868" w:rsidRDefault="00011F15" w:rsidP="00011F15">
            <w:pPr>
              <w:textAlignment w:val="baseline"/>
              <w:rPr>
                <w:rFonts w:ascii="Arial" w:hAnsi="Arial" w:cs="Arial"/>
                <w:color w:val="454545"/>
                <w:sz w:val="24"/>
                <w:szCs w:val="24"/>
              </w:rPr>
            </w:pPr>
            <w:r w:rsidRPr="00067868">
              <w:rPr>
                <w:rFonts w:ascii="Arial" w:hAnsi="Arial" w:cs="Arial"/>
                <w:b/>
                <w:bCs/>
                <w:color w:val="454545"/>
                <w:sz w:val="24"/>
                <w:szCs w:val="24"/>
              </w:rPr>
              <w:t>What do you enjoy doing outside work?</w:t>
            </w:r>
          </w:p>
          <w:p w14:paraId="5C092086" w14:textId="77777777" w:rsidR="00011F15" w:rsidRPr="00067868" w:rsidRDefault="00011F15" w:rsidP="00011F15">
            <w:pPr>
              <w:textAlignment w:val="baseline"/>
              <w:rPr>
                <w:rFonts w:ascii="Arial" w:hAnsi="Arial" w:cs="Arial"/>
                <w:color w:val="454545"/>
                <w:sz w:val="24"/>
                <w:szCs w:val="24"/>
              </w:rPr>
            </w:pPr>
            <w:r w:rsidRPr="00067868">
              <w:rPr>
                <w:rFonts w:ascii="Arial" w:hAnsi="Arial" w:cs="Arial"/>
                <w:color w:val="454545"/>
                <w:sz w:val="24"/>
                <w:szCs w:val="24"/>
              </w:rPr>
              <w:t>I enjoy taking walks with others</w:t>
            </w:r>
            <w:r>
              <w:rPr>
                <w:rFonts w:ascii="Arial" w:hAnsi="Arial" w:cs="Arial"/>
                <w:color w:val="454545"/>
                <w:sz w:val="24"/>
                <w:szCs w:val="24"/>
              </w:rPr>
              <w:t>,</w:t>
            </w:r>
            <w:r w:rsidRPr="00067868">
              <w:rPr>
                <w:rFonts w:ascii="Arial" w:hAnsi="Arial" w:cs="Arial"/>
                <w:color w:val="454545"/>
                <w:sz w:val="24"/>
                <w:szCs w:val="24"/>
              </w:rPr>
              <w:t xml:space="preserve"> and then finding pleasant places to unwind and relax afterwards.</w:t>
            </w:r>
          </w:p>
          <w:p w14:paraId="3863E276" w14:textId="7346E7AC" w:rsidR="00C24FF8" w:rsidRPr="00393E4C" w:rsidRDefault="00C24FF8" w:rsidP="00072A8D">
            <w:pPr>
              <w:shd w:val="clear" w:color="auto" w:fill="FFFFFF"/>
              <w:rPr>
                <w:rFonts w:ascii="Arial" w:hAnsi="Arial" w:cs="Arial"/>
                <w:color w:val="454545"/>
              </w:rPr>
            </w:pPr>
          </w:p>
        </w:tc>
      </w:tr>
      <w:tr w:rsidR="00C24FF8" w:rsidRPr="00AA7E7E" w14:paraId="0F58BD37" w14:textId="77777777" w:rsidTr="00DB7F4B">
        <w:trPr>
          <w:trHeight w:val="427"/>
        </w:trPr>
        <w:tc>
          <w:tcPr>
            <w:tcW w:w="4510" w:type="dxa"/>
            <w:tcBorders>
              <w:top w:val="nil"/>
              <w:left w:val="nil"/>
              <w:bottom w:val="nil"/>
              <w:right w:val="nil"/>
            </w:tcBorders>
          </w:tcPr>
          <w:p w14:paraId="68DB94D3" w14:textId="77777777" w:rsidR="00072A8D" w:rsidRPr="00067868" w:rsidRDefault="00072A8D" w:rsidP="00072A8D">
            <w:pPr>
              <w:textAlignment w:val="baseline"/>
              <w:rPr>
                <w:rFonts w:ascii="Arial" w:hAnsi="Arial" w:cs="Arial"/>
                <w:color w:val="454545"/>
                <w:sz w:val="24"/>
                <w:szCs w:val="24"/>
              </w:rPr>
            </w:pPr>
            <w:r w:rsidRPr="00067868">
              <w:rPr>
                <w:rFonts w:ascii="Arial" w:hAnsi="Arial" w:cs="Arial"/>
                <w:b/>
                <w:bCs/>
                <w:color w:val="454545"/>
                <w:sz w:val="24"/>
                <w:szCs w:val="24"/>
              </w:rPr>
              <w:t>Something most people don’t know?</w:t>
            </w:r>
          </w:p>
          <w:p w14:paraId="561E838B" w14:textId="77777777" w:rsidR="00C24FF8" w:rsidRDefault="00072A8D" w:rsidP="00072A8D">
            <w:pPr>
              <w:shd w:val="clear" w:color="auto" w:fill="FFFFFF"/>
              <w:rPr>
                <w:rFonts w:ascii="Arial" w:hAnsi="Arial" w:cs="Arial"/>
                <w:color w:val="454545"/>
                <w:sz w:val="24"/>
                <w:szCs w:val="24"/>
                <w:shd w:val="clear" w:color="auto" w:fill="FFFFFF"/>
              </w:rPr>
            </w:pPr>
            <w:r w:rsidRPr="00067868">
              <w:rPr>
                <w:rFonts w:ascii="Arial" w:hAnsi="Arial" w:cs="Arial"/>
                <w:color w:val="454545"/>
                <w:sz w:val="24"/>
                <w:szCs w:val="24"/>
                <w:shd w:val="clear" w:color="auto" w:fill="FFFFFF"/>
              </w:rPr>
              <w:t xml:space="preserve">My hometown, Crema in Italy, was featured in the movie </w:t>
            </w:r>
            <w:r w:rsidRPr="006C09A8">
              <w:rPr>
                <w:rFonts w:ascii="Arial" w:hAnsi="Arial" w:cs="Arial"/>
                <w:i/>
                <w:color w:val="454545"/>
                <w:sz w:val="24"/>
                <w:szCs w:val="24"/>
                <w:shd w:val="clear" w:color="auto" w:fill="FFFFFF"/>
              </w:rPr>
              <w:t>Call Me By Your Name</w:t>
            </w:r>
            <w:r w:rsidRPr="00067868">
              <w:rPr>
                <w:rFonts w:ascii="Arial" w:hAnsi="Arial" w:cs="Arial"/>
                <w:color w:val="454545"/>
                <w:sz w:val="24"/>
                <w:szCs w:val="24"/>
                <w:shd w:val="clear" w:color="auto" w:fill="FFFFFF"/>
              </w:rPr>
              <w:t xml:space="preserve"> and its main square was a central location in the film. The town was destroyed by Frederick Barbarossa in 1160 and it later gained its characteristic appearance as a part of the Republic of Venice. I have been going to the square coffee</w:t>
            </w:r>
            <w:r>
              <w:rPr>
                <w:rFonts w:ascii="Arial" w:hAnsi="Arial" w:cs="Arial"/>
                <w:color w:val="454545"/>
                <w:sz w:val="24"/>
                <w:szCs w:val="24"/>
                <w:shd w:val="clear" w:color="auto" w:fill="FFFFFF"/>
              </w:rPr>
              <w:t xml:space="preserve"> shop since </w:t>
            </w:r>
            <w:r w:rsidRPr="00067868">
              <w:rPr>
                <w:rFonts w:ascii="Arial" w:hAnsi="Arial" w:cs="Arial"/>
                <w:color w:val="454545"/>
                <w:sz w:val="24"/>
                <w:szCs w:val="24"/>
                <w:shd w:val="clear" w:color="auto" w:fill="FFFFFF"/>
              </w:rPr>
              <w:t>child</w:t>
            </w:r>
            <w:r>
              <w:rPr>
                <w:rFonts w:ascii="Arial" w:hAnsi="Arial" w:cs="Arial"/>
                <w:color w:val="454545"/>
                <w:sz w:val="24"/>
                <w:szCs w:val="24"/>
                <w:shd w:val="clear" w:color="auto" w:fill="FFFFFF"/>
              </w:rPr>
              <w:t>hood</w:t>
            </w:r>
            <w:r w:rsidRPr="00067868">
              <w:rPr>
                <w:rFonts w:ascii="Arial" w:hAnsi="Arial" w:cs="Arial"/>
                <w:color w:val="454545"/>
                <w:sz w:val="24"/>
                <w:szCs w:val="24"/>
                <w:shd w:val="clear" w:color="auto" w:fill="FFFFFF"/>
              </w:rPr>
              <w:t>, and I still enjoy visiting</w:t>
            </w:r>
            <w:r>
              <w:rPr>
                <w:rFonts w:ascii="Arial" w:hAnsi="Arial" w:cs="Arial"/>
                <w:color w:val="454545"/>
                <w:sz w:val="24"/>
                <w:szCs w:val="24"/>
                <w:shd w:val="clear" w:color="auto" w:fill="FFFFFF"/>
              </w:rPr>
              <w:t xml:space="preserve"> it to this day. </w:t>
            </w:r>
            <w:r w:rsidRPr="00067868">
              <w:rPr>
                <w:rFonts w:ascii="Arial" w:hAnsi="Arial" w:cs="Arial"/>
                <w:color w:val="454545"/>
                <w:sz w:val="24"/>
                <w:szCs w:val="24"/>
                <w:shd w:val="clear" w:color="auto" w:fill="FFFFFF"/>
              </w:rPr>
              <w:t>Napoleon himself once stopped there for a cup of herbal tea.</w:t>
            </w:r>
          </w:p>
          <w:p w14:paraId="30D798A3" w14:textId="1BF6621C" w:rsidR="00C44801" w:rsidRPr="00072A8D" w:rsidRDefault="00C44801" w:rsidP="00072A8D">
            <w:pPr>
              <w:shd w:val="clear" w:color="auto" w:fill="FFFFFF"/>
              <w:rPr>
                <w:rFonts w:ascii="Arial" w:eastAsia="Times New Roman" w:hAnsi="Arial" w:cs="Arial"/>
                <w:color w:val="454545"/>
                <w:sz w:val="24"/>
                <w:szCs w:val="24"/>
                <w:bdr w:val="none" w:sz="0" w:space="0" w:color="auto" w:frame="1"/>
                <w:lang w:eastAsia="en-GB"/>
              </w:rPr>
            </w:pPr>
          </w:p>
        </w:tc>
        <w:tc>
          <w:tcPr>
            <w:tcW w:w="4511" w:type="dxa"/>
            <w:tcBorders>
              <w:top w:val="nil"/>
              <w:left w:val="nil"/>
              <w:bottom w:val="nil"/>
              <w:right w:val="nil"/>
            </w:tcBorders>
          </w:tcPr>
          <w:p w14:paraId="7A00E4DC" w14:textId="592BD686" w:rsidR="00072A8D" w:rsidRDefault="00011F15" w:rsidP="00C24FF8">
            <w:pPr>
              <w:shd w:val="clear" w:color="auto" w:fill="FFFFFF"/>
              <w:contextualSpacing/>
              <w:rPr>
                <w:rFonts w:ascii="Arial" w:eastAsia="Times New Roman" w:hAnsi="Arial" w:cs="Arial"/>
                <w:b/>
                <w:color w:val="0C746A"/>
                <w:sz w:val="24"/>
                <w:szCs w:val="24"/>
                <w:bdr w:val="none" w:sz="0" w:space="0" w:color="auto" w:frame="1"/>
                <w:lang w:eastAsia="en-GB"/>
              </w:rPr>
            </w:pPr>
            <w:r w:rsidRPr="00E47730">
              <w:rPr>
                <w:rFonts w:ascii="Arial" w:hAnsi="Arial" w:cs="Arial"/>
                <w:noProof/>
                <w:sz w:val="24"/>
                <w:szCs w:val="24"/>
                <w:lang w:eastAsia="en-GB"/>
              </w:rPr>
              <w:drawing>
                <wp:inline distT="0" distB="0" distL="0" distR="0" wp14:anchorId="50BE04BA" wp14:editId="478FA8FF">
                  <wp:extent cx="2736570" cy="2138901"/>
                  <wp:effectExtent l="0" t="0" r="6985" b="0"/>
                  <wp:docPr id="7" name="Picture 7" descr="C:\Users\mackie02\Downloads\annadesim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annadesimoni.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06098" cy="2193244"/>
                          </a:xfrm>
                          <a:prstGeom prst="rect">
                            <a:avLst/>
                          </a:prstGeom>
                          <a:noFill/>
                          <a:ln>
                            <a:noFill/>
                          </a:ln>
                        </pic:spPr>
                      </pic:pic>
                    </a:graphicData>
                  </a:graphic>
                </wp:inline>
              </w:drawing>
            </w:r>
          </w:p>
        </w:tc>
      </w:tr>
      <w:tr w:rsidR="00AD6345" w:rsidRPr="00AA7E7E" w14:paraId="5CB09E59" w14:textId="77777777" w:rsidTr="00DB7F4B">
        <w:trPr>
          <w:trHeight w:val="851"/>
        </w:trPr>
        <w:tc>
          <w:tcPr>
            <w:tcW w:w="9021" w:type="dxa"/>
            <w:gridSpan w:val="2"/>
            <w:tcBorders>
              <w:top w:val="nil"/>
              <w:left w:val="nil"/>
              <w:bottom w:val="nil"/>
              <w:right w:val="nil"/>
            </w:tcBorders>
            <w:shd w:val="clear" w:color="auto" w:fill="0C746A"/>
          </w:tcPr>
          <w:p w14:paraId="1730E811" w14:textId="77777777" w:rsidR="00A74C3F" w:rsidRDefault="00A74C3F" w:rsidP="00A74C3F">
            <w:pPr>
              <w:spacing w:line="300" w:lineRule="atLeast"/>
              <w:jc w:val="left"/>
              <w:rPr>
                <w:rFonts w:ascii="Arial" w:eastAsia="Times New Roman" w:hAnsi="Arial" w:cs="Arial"/>
                <w:color w:val="F2F2F2"/>
                <w:sz w:val="28"/>
                <w:szCs w:val="28"/>
                <w:bdr w:val="none" w:sz="0" w:space="0" w:color="auto" w:frame="1"/>
                <w:lang w:eastAsia="en-GB"/>
              </w:rPr>
            </w:pPr>
          </w:p>
          <w:p w14:paraId="753A87B2" w14:textId="5819EC60" w:rsidR="00A74C3F" w:rsidRPr="009E1852" w:rsidRDefault="00A74C3F" w:rsidP="00A74C3F">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 AND REPRESENTATIVES</w:t>
            </w:r>
          </w:p>
          <w:p w14:paraId="0029BFD2" w14:textId="77777777" w:rsidR="00AD6345" w:rsidRDefault="00AD6345" w:rsidP="00AB4F7A">
            <w:pPr>
              <w:pStyle w:val="NormalWeb"/>
              <w:spacing w:before="0" w:beforeAutospacing="0" w:after="0" w:afterAutospacing="0"/>
              <w:rPr>
                <w:rFonts w:ascii="Arial" w:hAnsi="Arial" w:cs="Arial"/>
                <w:b/>
                <w:bCs/>
                <w:color w:val="0C746A"/>
              </w:rPr>
            </w:pPr>
          </w:p>
        </w:tc>
      </w:tr>
      <w:tr w:rsidR="006516B2" w:rsidRPr="00AA7E7E" w14:paraId="4EB2F55B" w14:textId="77777777" w:rsidTr="00DB7F4B">
        <w:trPr>
          <w:trHeight w:val="426"/>
        </w:trPr>
        <w:tc>
          <w:tcPr>
            <w:tcW w:w="9021" w:type="dxa"/>
            <w:gridSpan w:val="2"/>
            <w:tcBorders>
              <w:top w:val="nil"/>
              <w:left w:val="nil"/>
              <w:bottom w:val="nil"/>
              <w:right w:val="nil"/>
            </w:tcBorders>
          </w:tcPr>
          <w:p w14:paraId="5A7B2A22" w14:textId="77777777" w:rsidR="006516B2" w:rsidRDefault="006516B2" w:rsidP="006516B2">
            <w:pPr>
              <w:shd w:val="clear" w:color="auto" w:fill="FFFFFF"/>
              <w:jc w:val="left"/>
              <w:rPr>
                <w:rFonts w:ascii="Calibri" w:eastAsia="Times New Roman" w:hAnsi="Calibri" w:cs="Calibri"/>
                <w:b/>
                <w:bCs/>
                <w:color w:val="242424"/>
                <w:lang w:eastAsia="en-GB"/>
              </w:rPr>
            </w:pPr>
          </w:p>
          <w:p w14:paraId="6ACD7B5D" w14:textId="362D6EF1" w:rsidR="006516B2" w:rsidRPr="006516B2" w:rsidRDefault="001E6885" w:rsidP="006516B2">
            <w:pPr>
              <w:shd w:val="clear" w:color="auto" w:fill="FFFFFF"/>
              <w:jc w:val="left"/>
              <w:rPr>
                <w:rFonts w:ascii="Arial" w:eastAsia="Times New Roman" w:hAnsi="Arial" w:cs="Arial"/>
                <w:b/>
                <w:bCs/>
                <w:color w:val="0C746A"/>
                <w:sz w:val="24"/>
                <w:szCs w:val="24"/>
                <w:lang w:eastAsia="en-GB"/>
              </w:rPr>
            </w:pPr>
            <w:r>
              <w:rPr>
                <w:rFonts w:ascii="Arial" w:eastAsia="Times New Roman" w:hAnsi="Arial" w:cs="Arial"/>
                <w:b/>
                <w:bCs/>
                <w:color w:val="0C746A"/>
                <w:sz w:val="24"/>
                <w:szCs w:val="24"/>
                <w:lang w:eastAsia="en-GB"/>
              </w:rPr>
              <w:t>Health and Safety Update</w:t>
            </w:r>
            <w:r w:rsidR="006516B2" w:rsidRPr="006516B2">
              <w:rPr>
                <w:rFonts w:ascii="Arial" w:eastAsia="Times New Roman" w:hAnsi="Arial" w:cs="Arial"/>
                <w:b/>
                <w:bCs/>
                <w:color w:val="0C746A"/>
                <w:sz w:val="24"/>
                <w:szCs w:val="24"/>
                <w:lang w:eastAsia="en-GB"/>
              </w:rPr>
              <w:t xml:space="preserve"> (Tracy Connelly, Deputy Institute Manager)</w:t>
            </w:r>
          </w:p>
          <w:p w14:paraId="475947CB" w14:textId="77777777" w:rsidR="006516B2" w:rsidRPr="006516B2" w:rsidRDefault="006516B2" w:rsidP="006516B2">
            <w:pPr>
              <w:shd w:val="clear" w:color="auto" w:fill="FFFFFF"/>
              <w:jc w:val="left"/>
              <w:rPr>
                <w:rFonts w:ascii="Arial" w:eastAsia="Times New Roman" w:hAnsi="Arial" w:cs="Arial"/>
                <w:bCs/>
                <w:color w:val="242424"/>
                <w:sz w:val="24"/>
                <w:szCs w:val="24"/>
                <w:lang w:eastAsia="en-GB"/>
              </w:rPr>
            </w:pPr>
          </w:p>
          <w:p w14:paraId="1BFCD57F" w14:textId="190D35D4" w:rsidR="006516B2" w:rsidRPr="006516B2" w:rsidRDefault="006516B2" w:rsidP="006516B2">
            <w:pPr>
              <w:shd w:val="clear" w:color="auto" w:fill="FFFFFF"/>
              <w:rPr>
                <w:rFonts w:ascii="Arial" w:eastAsia="Times New Roman" w:hAnsi="Arial" w:cs="Arial"/>
                <w:color w:val="454545"/>
                <w:sz w:val="24"/>
                <w:szCs w:val="24"/>
                <w:lang w:eastAsia="en-GB"/>
              </w:rPr>
            </w:pPr>
            <w:r w:rsidRPr="006516B2">
              <w:rPr>
                <w:rFonts w:ascii="Arial" w:eastAsia="Times New Roman" w:hAnsi="Arial" w:cs="Arial"/>
                <w:bCs/>
                <w:color w:val="454545"/>
                <w:sz w:val="24"/>
                <w:szCs w:val="24"/>
                <w:lang w:eastAsia="en-GB"/>
              </w:rPr>
              <w:t xml:space="preserve">Please </w:t>
            </w:r>
            <w:r>
              <w:rPr>
                <w:rFonts w:ascii="Arial" w:eastAsia="Times New Roman" w:hAnsi="Arial" w:cs="Arial"/>
                <w:bCs/>
                <w:color w:val="454545"/>
                <w:sz w:val="24"/>
                <w:szCs w:val="24"/>
                <w:lang w:eastAsia="en-GB"/>
              </w:rPr>
              <w:t xml:space="preserve">would all staff </w:t>
            </w:r>
            <w:r w:rsidRPr="006516B2">
              <w:rPr>
                <w:rFonts w:ascii="Arial" w:eastAsia="Times New Roman" w:hAnsi="Arial" w:cs="Arial"/>
                <w:bCs/>
                <w:color w:val="454545"/>
                <w:sz w:val="24"/>
                <w:szCs w:val="24"/>
                <w:lang w:eastAsia="en-GB"/>
              </w:rPr>
              <w:t>familiarise yoursel</w:t>
            </w:r>
            <w:r>
              <w:rPr>
                <w:rFonts w:ascii="Arial" w:eastAsia="Times New Roman" w:hAnsi="Arial" w:cs="Arial"/>
                <w:bCs/>
                <w:color w:val="454545"/>
                <w:sz w:val="24"/>
                <w:szCs w:val="24"/>
                <w:lang w:eastAsia="en-GB"/>
              </w:rPr>
              <w:t>ves</w:t>
            </w:r>
            <w:r w:rsidRPr="006516B2">
              <w:rPr>
                <w:rFonts w:ascii="Arial" w:eastAsia="Times New Roman" w:hAnsi="Arial" w:cs="Arial"/>
                <w:bCs/>
                <w:color w:val="454545"/>
                <w:sz w:val="24"/>
                <w:szCs w:val="24"/>
                <w:lang w:eastAsia="en-GB"/>
              </w:rPr>
              <w:t xml:space="preserve"> with revised details of your Institute</w:t>
            </w:r>
            <w:r>
              <w:rPr>
                <w:rFonts w:ascii="Arial" w:eastAsia="Times New Roman" w:hAnsi="Arial" w:cs="Arial"/>
                <w:bCs/>
                <w:color w:val="454545"/>
                <w:sz w:val="24"/>
                <w:szCs w:val="24"/>
                <w:lang w:eastAsia="en-GB"/>
              </w:rPr>
              <w:t xml:space="preserve"> </w:t>
            </w:r>
            <w:r w:rsidRPr="006516B2">
              <w:rPr>
                <w:rFonts w:ascii="Arial" w:eastAsia="Times New Roman" w:hAnsi="Arial" w:cs="Arial"/>
                <w:bCs/>
                <w:color w:val="454545"/>
                <w:sz w:val="24"/>
                <w:szCs w:val="24"/>
                <w:lang w:eastAsia="en-GB"/>
              </w:rPr>
              <w:t xml:space="preserve">/building Emergency contacts. Signage can </w:t>
            </w:r>
            <w:r>
              <w:rPr>
                <w:rFonts w:ascii="Arial" w:eastAsia="Times New Roman" w:hAnsi="Arial" w:cs="Arial"/>
                <w:bCs/>
                <w:color w:val="454545"/>
                <w:sz w:val="24"/>
                <w:szCs w:val="24"/>
                <w:lang w:eastAsia="en-GB"/>
              </w:rPr>
              <w:t>be</w:t>
            </w:r>
            <w:r w:rsidRPr="006516B2">
              <w:rPr>
                <w:rFonts w:ascii="Arial" w:eastAsia="Times New Roman" w:hAnsi="Arial" w:cs="Arial"/>
                <w:bCs/>
                <w:color w:val="454545"/>
                <w:sz w:val="24"/>
                <w:szCs w:val="24"/>
                <w:lang w:eastAsia="en-GB"/>
              </w:rPr>
              <w:t xml:space="preserve"> viewed acro</w:t>
            </w:r>
            <w:r w:rsidR="001E6885">
              <w:rPr>
                <w:rFonts w:ascii="Arial" w:eastAsia="Times New Roman" w:hAnsi="Arial" w:cs="Arial"/>
                <w:bCs/>
                <w:color w:val="454545"/>
                <w:sz w:val="24"/>
                <w:szCs w:val="24"/>
                <w:lang w:eastAsia="en-GB"/>
              </w:rPr>
              <w:t>ss</w:t>
            </w:r>
            <w:r>
              <w:rPr>
                <w:rFonts w:ascii="Arial" w:eastAsia="Times New Roman" w:hAnsi="Arial" w:cs="Arial"/>
                <w:bCs/>
                <w:color w:val="454545"/>
                <w:sz w:val="24"/>
                <w:szCs w:val="24"/>
                <w:lang w:eastAsia="en-GB"/>
              </w:rPr>
              <w:t xml:space="preserve"> </w:t>
            </w:r>
            <w:r w:rsidR="001E6885">
              <w:rPr>
                <w:rFonts w:ascii="Arial" w:eastAsia="Times New Roman" w:hAnsi="Arial" w:cs="Arial"/>
                <w:bCs/>
                <w:color w:val="454545"/>
                <w:sz w:val="24"/>
                <w:szCs w:val="24"/>
                <w:lang w:eastAsia="en-GB"/>
              </w:rPr>
              <w:t xml:space="preserve">all </w:t>
            </w:r>
            <w:r>
              <w:rPr>
                <w:rFonts w:ascii="Arial" w:eastAsia="Times New Roman" w:hAnsi="Arial" w:cs="Arial"/>
                <w:bCs/>
                <w:color w:val="454545"/>
                <w:sz w:val="24"/>
                <w:szCs w:val="24"/>
                <w:lang w:eastAsia="en-GB"/>
              </w:rPr>
              <w:t xml:space="preserve">our buildings, but if </w:t>
            </w:r>
            <w:r w:rsidRPr="006516B2">
              <w:rPr>
                <w:rFonts w:ascii="Arial" w:eastAsia="Times New Roman" w:hAnsi="Arial" w:cs="Arial"/>
                <w:bCs/>
                <w:color w:val="454545"/>
                <w:sz w:val="24"/>
                <w:szCs w:val="24"/>
                <w:lang w:eastAsia="en-GB"/>
              </w:rPr>
              <w:t>you are unsure who to contact</w:t>
            </w:r>
            <w:r>
              <w:rPr>
                <w:rFonts w:ascii="Arial" w:eastAsia="Times New Roman" w:hAnsi="Arial" w:cs="Arial"/>
                <w:bCs/>
                <w:color w:val="454545"/>
                <w:sz w:val="24"/>
                <w:szCs w:val="24"/>
                <w:lang w:eastAsia="en-GB"/>
              </w:rPr>
              <w:t xml:space="preserve"> you can call</w:t>
            </w:r>
            <w:r w:rsidRPr="006516B2">
              <w:rPr>
                <w:rFonts w:ascii="Arial" w:eastAsia="Times New Roman" w:hAnsi="Arial" w:cs="Arial"/>
                <w:bCs/>
                <w:color w:val="454545"/>
                <w:sz w:val="24"/>
                <w:szCs w:val="24"/>
                <w:lang w:eastAsia="en-GB"/>
              </w:rPr>
              <w:t xml:space="preserve"> Security on the emergency number (0207 882 3333 or x3333 internally) </w:t>
            </w:r>
            <w:r>
              <w:rPr>
                <w:rFonts w:ascii="Arial" w:eastAsia="Times New Roman" w:hAnsi="Arial" w:cs="Arial"/>
                <w:bCs/>
                <w:color w:val="454545"/>
                <w:sz w:val="24"/>
                <w:szCs w:val="24"/>
                <w:lang w:eastAsia="en-GB"/>
              </w:rPr>
              <w:t>if</w:t>
            </w:r>
            <w:r w:rsidRPr="006516B2">
              <w:rPr>
                <w:rFonts w:ascii="Arial" w:eastAsia="Times New Roman" w:hAnsi="Arial" w:cs="Arial"/>
                <w:bCs/>
                <w:color w:val="454545"/>
                <w:sz w:val="24"/>
                <w:szCs w:val="24"/>
                <w:lang w:eastAsia="en-GB"/>
              </w:rPr>
              <w:t xml:space="preserve"> first aid assistance is required and no lo</w:t>
            </w:r>
            <w:r>
              <w:rPr>
                <w:rFonts w:ascii="Arial" w:eastAsia="Times New Roman" w:hAnsi="Arial" w:cs="Arial"/>
                <w:bCs/>
                <w:color w:val="454545"/>
                <w:sz w:val="24"/>
                <w:szCs w:val="24"/>
                <w:lang w:eastAsia="en-GB"/>
              </w:rPr>
              <w:t>cal first aiders are available. P</w:t>
            </w:r>
            <w:r w:rsidRPr="006516B2">
              <w:rPr>
                <w:rFonts w:ascii="Arial" w:eastAsia="Times New Roman" w:hAnsi="Arial" w:cs="Arial"/>
                <w:bCs/>
                <w:color w:val="454545"/>
                <w:sz w:val="24"/>
                <w:szCs w:val="24"/>
                <w:lang w:eastAsia="en-GB"/>
              </w:rPr>
              <w:t xml:space="preserve">lease direct </w:t>
            </w:r>
            <w:r>
              <w:rPr>
                <w:rFonts w:ascii="Arial" w:eastAsia="Times New Roman" w:hAnsi="Arial" w:cs="Arial"/>
                <w:bCs/>
                <w:color w:val="454545"/>
                <w:sz w:val="24"/>
                <w:szCs w:val="24"/>
                <w:lang w:eastAsia="en-GB"/>
              </w:rPr>
              <w:t>any queries, i</w:t>
            </w:r>
            <w:r w:rsidRPr="006516B2">
              <w:rPr>
                <w:rFonts w:ascii="Arial" w:eastAsia="Times New Roman" w:hAnsi="Arial" w:cs="Arial"/>
                <w:bCs/>
                <w:color w:val="454545"/>
                <w:sz w:val="24"/>
                <w:szCs w:val="24"/>
                <w:lang w:eastAsia="en-GB"/>
              </w:rPr>
              <w:t>n the first instance</w:t>
            </w:r>
            <w:r>
              <w:rPr>
                <w:rFonts w:ascii="Arial" w:eastAsia="Times New Roman" w:hAnsi="Arial" w:cs="Arial"/>
                <w:bCs/>
                <w:color w:val="454545"/>
                <w:sz w:val="24"/>
                <w:szCs w:val="24"/>
                <w:lang w:eastAsia="en-GB"/>
              </w:rPr>
              <w:t xml:space="preserve">, </w:t>
            </w:r>
            <w:r w:rsidRPr="006516B2">
              <w:rPr>
                <w:rFonts w:ascii="Arial" w:eastAsia="Times New Roman" w:hAnsi="Arial" w:cs="Arial"/>
                <w:bCs/>
                <w:color w:val="454545"/>
                <w:sz w:val="24"/>
                <w:szCs w:val="24"/>
                <w:lang w:eastAsia="en-GB"/>
              </w:rPr>
              <w:t>to your Centre Administrator</w:t>
            </w:r>
            <w:r>
              <w:rPr>
                <w:rFonts w:ascii="Arial" w:eastAsia="Times New Roman" w:hAnsi="Arial" w:cs="Arial"/>
                <w:bCs/>
                <w:color w:val="454545"/>
                <w:sz w:val="24"/>
                <w:szCs w:val="24"/>
                <w:lang w:eastAsia="en-GB"/>
              </w:rPr>
              <w:t>,</w:t>
            </w:r>
            <w:r w:rsidRPr="006516B2">
              <w:rPr>
                <w:rFonts w:ascii="Arial" w:eastAsia="Times New Roman" w:hAnsi="Arial" w:cs="Arial"/>
                <w:bCs/>
                <w:color w:val="454545"/>
                <w:sz w:val="24"/>
                <w:szCs w:val="24"/>
                <w:lang w:eastAsia="en-GB"/>
              </w:rPr>
              <w:t xml:space="preserve"> as H</w:t>
            </w:r>
            <w:r>
              <w:rPr>
                <w:rFonts w:ascii="Arial" w:eastAsia="Times New Roman" w:hAnsi="Arial" w:cs="Arial"/>
                <w:bCs/>
                <w:color w:val="454545"/>
                <w:sz w:val="24"/>
                <w:szCs w:val="24"/>
                <w:lang w:eastAsia="en-GB"/>
              </w:rPr>
              <w:t>ealth and Safety Officer</w:t>
            </w:r>
            <w:r w:rsidRPr="006516B2">
              <w:rPr>
                <w:rFonts w:ascii="Arial" w:eastAsia="Times New Roman" w:hAnsi="Arial" w:cs="Arial"/>
                <w:bCs/>
                <w:color w:val="454545"/>
                <w:sz w:val="24"/>
                <w:szCs w:val="24"/>
                <w:lang w:eastAsia="en-GB"/>
              </w:rPr>
              <w:t>. </w:t>
            </w:r>
          </w:p>
          <w:p w14:paraId="4D9727A0" w14:textId="77777777" w:rsidR="006516B2" w:rsidRPr="006516B2" w:rsidRDefault="006516B2" w:rsidP="006516B2">
            <w:pPr>
              <w:shd w:val="clear" w:color="auto" w:fill="FFFFFF"/>
              <w:rPr>
                <w:rFonts w:ascii="Arial" w:eastAsia="Times New Roman" w:hAnsi="Arial" w:cs="Arial"/>
                <w:color w:val="454545"/>
                <w:sz w:val="24"/>
                <w:szCs w:val="24"/>
                <w:lang w:eastAsia="en-GB"/>
              </w:rPr>
            </w:pPr>
            <w:r w:rsidRPr="006516B2">
              <w:rPr>
                <w:rFonts w:ascii="Arial" w:eastAsia="Times New Roman" w:hAnsi="Arial" w:cs="Arial"/>
                <w:bCs/>
                <w:color w:val="454545"/>
                <w:sz w:val="24"/>
                <w:szCs w:val="24"/>
                <w:lang w:eastAsia="en-GB"/>
              </w:rPr>
              <w:t> </w:t>
            </w:r>
          </w:p>
          <w:p w14:paraId="761A6CF4" w14:textId="77777777" w:rsidR="006516B2" w:rsidRDefault="006516B2" w:rsidP="006516B2">
            <w:pPr>
              <w:shd w:val="clear" w:color="auto" w:fill="FFFFFF"/>
              <w:rPr>
                <w:rFonts w:ascii="Arial" w:eastAsia="Times New Roman" w:hAnsi="Arial" w:cs="Arial"/>
                <w:color w:val="454545"/>
                <w:sz w:val="24"/>
                <w:szCs w:val="24"/>
                <w:lang w:eastAsia="en-GB"/>
              </w:rPr>
            </w:pPr>
            <w:r w:rsidRPr="006516B2">
              <w:rPr>
                <w:rFonts w:ascii="Arial" w:eastAsia="Times New Roman" w:hAnsi="Arial" w:cs="Arial"/>
                <w:bCs/>
                <w:color w:val="454545"/>
                <w:sz w:val="24"/>
                <w:szCs w:val="24"/>
                <w:lang w:eastAsia="en-GB"/>
              </w:rPr>
              <w:t>We are always lookin</w:t>
            </w:r>
            <w:r>
              <w:rPr>
                <w:rFonts w:ascii="Arial" w:eastAsia="Times New Roman" w:hAnsi="Arial" w:cs="Arial"/>
                <w:bCs/>
                <w:color w:val="454545"/>
                <w:sz w:val="24"/>
                <w:szCs w:val="24"/>
                <w:lang w:eastAsia="en-GB"/>
              </w:rPr>
              <w:t xml:space="preserve">g for volunteers as </w:t>
            </w:r>
            <w:r w:rsidRPr="006516B2">
              <w:rPr>
                <w:rFonts w:ascii="Arial" w:eastAsia="Times New Roman" w:hAnsi="Arial" w:cs="Arial"/>
                <w:bCs/>
                <w:color w:val="454545"/>
                <w:sz w:val="24"/>
                <w:szCs w:val="24"/>
                <w:lang w:eastAsia="en-GB"/>
              </w:rPr>
              <w:t>Fire Marshall</w:t>
            </w:r>
            <w:r>
              <w:rPr>
                <w:rFonts w:ascii="Arial" w:eastAsia="Times New Roman" w:hAnsi="Arial" w:cs="Arial"/>
                <w:bCs/>
                <w:color w:val="454545"/>
                <w:sz w:val="24"/>
                <w:szCs w:val="24"/>
                <w:lang w:eastAsia="en-GB"/>
              </w:rPr>
              <w:t>s</w:t>
            </w:r>
            <w:r w:rsidRPr="006516B2">
              <w:rPr>
                <w:rFonts w:ascii="Arial" w:eastAsia="Times New Roman" w:hAnsi="Arial" w:cs="Arial"/>
                <w:bCs/>
                <w:color w:val="454545"/>
                <w:sz w:val="24"/>
                <w:szCs w:val="24"/>
                <w:lang w:eastAsia="en-GB"/>
              </w:rPr>
              <w:t>, First Aider</w:t>
            </w:r>
            <w:r>
              <w:rPr>
                <w:rFonts w:ascii="Arial" w:eastAsia="Times New Roman" w:hAnsi="Arial" w:cs="Arial"/>
                <w:bCs/>
                <w:color w:val="454545"/>
                <w:sz w:val="24"/>
                <w:szCs w:val="24"/>
                <w:lang w:eastAsia="en-GB"/>
              </w:rPr>
              <w:t>s,</w:t>
            </w:r>
            <w:r w:rsidRPr="006516B2">
              <w:rPr>
                <w:rFonts w:ascii="Arial" w:eastAsia="Times New Roman" w:hAnsi="Arial" w:cs="Arial"/>
                <w:bCs/>
                <w:color w:val="454545"/>
                <w:sz w:val="24"/>
                <w:szCs w:val="24"/>
                <w:lang w:eastAsia="en-GB"/>
              </w:rPr>
              <w:t xml:space="preserve"> and Mental Health First Aider</w:t>
            </w:r>
            <w:r>
              <w:rPr>
                <w:rFonts w:ascii="Arial" w:eastAsia="Times New Roman" w:hAnsi="Arial" w:cs="Arial"/>
                <w:bCs/>
                <w:color w:val="454545"/>
                <w:sz w:val="24"/>
                <w:szCs w:val="24"/>
                <w:lang w:eastAsia="en-GB"/>
              </w:rPr>
              <w:t>s. I</w:t>
            </w:r>
            <w:r w:rsidRPr="006516B2">
              <w:rPr>
                <w:rFonts w:ascii="Arial" w:eastAsia="Times New Roman" w:hAnsi="Arial" w:cs="Arial"/>
                <w:bCs/>
                <w:color w:val="454545"/>
                <w:sz w:val="24"/>
                <w:szCs w:val="24"/>
                <w:lang w:eastAsia="en-GB"/>
              </w:rPr>
              <w:t>f you are interested please sign up via MySafety page and notify your H</w:t>
            </w:r>
            <w:r>
              <w:rPr>
                <w:rFonts w:ascii="Arial" w:eastAsia="Times New Roman" w:hAnsi="Arial" w:cs="Arial"/>
                <w:bCs/>
                <w:color w:val="454545"/>
                <w:sz w:val="24"/>
                <w:szCs w:val="24"/>
                <w:lang w:eastAsia="en-GB"/>
              </w:rPr>
              <w:t>ealth and Safety Officer.</w:t>
            </w:r>
            <w:r w:rsidRPr="006516B2">
              <w:rPr>
                <w:rFonts w:ascii="Arial" w:eastAsia="Times New Roman" w:hAnsi="Arial" w:cs="Arial"/>
                <w:bCs/>
                <w:color w:val="454545"/>
                <w:sz w:val="24"/>
                <w:szCs w:val="24"/>
                <w:lang w:eastAsia="en-GB"/>
              </w:rPr>
              <w:t xml:space="preserve"> There is also an online first aid awareness course which is available for all staff to complete via QMPlus. Whilst this will not mean you are qualified as a first aider, it will provide you with a basic understanding and give you confidence to be able to call for assistance and support first aiders in attendance.</w:t>
            </w:r>
          </w:p>
          <w:p w14:paraId="731383C4" w14:textId="418DC063" w:rsidR="006516B2" w:rsidRPr="006516B2" w:rsidRDefault="006516B2" w:rsidP="006516B2">
            <w:pPr>
              <w:shd w:val="clear" w:color="auto" w:fill="FFFFFF"/>
              <w:rPr>
                <w:rFonts w:ascii="Arial" w:eastAsia="Times New Roman" w:hAnsi="Arial" w:cs="Arial"/>
                <w:color w:val="454545"/>
                <w:sz w:val="24"/>
                <w:szCs w:val="24"/>
                <w:lang w:eastAsia="en-GB"/>
              </w:rPr>
            </w:pPr>
            <w:r w:rsidRPr="006516B2">
              <w:rPr>
                <w:rFonts w:ascii="Calibri" w:eastAsia="Times New Roman" w:hAnsi="Calibri" w:cs="Calibri"/>
                <w:color w:val="242424"/>
                <w:lang w:eastAsia="en-GB"/>
              </w:rPr>
              <w:t> </w:t>
            </w:r>
          </w:p>
        </w:tc>
      </w:tr>
      <w:tr w:rsidR="00DC19C1" w:rsidRPr="00AA7E7E" w14:paraId="02AEBBF1" w14:textId="77777777" w:rsidTr="00DB7F4B">
        <w:trPr>
          <w:trHeight w:val="426"/>
        </w:trPr>
        <w:tc>
          <w:tcPr>
            <w:tcW w:w="9021" w:type="dxa"/>
            <w:gridSpan w:val="2"/>
            <w:tcBorders>
              <w:top w:val="nil"/>
              <w:left w:val="nil"/>
              <w:bottom w:val="nil"/>
              <w:right w:val="nil"/>
            </w:tcBorders>
          </w:tcPr>
          <w:p w14:paraId="5985CFEF" w14:textId="77777777" w:rsidR="00DC19C1" w:rsidRDefault="00DC19C1" w:rsidP="00F15A18">
            <w:pPr>
              <w:rPr>
                <w:rFonts w:ascii="Arial" w:hAnsi="Arial" w:cs="Arial"/>
                <w:b/>
                <w:color w:val="0C746A"/>
                <w:sz w:val="24"/>
                <w:szCs w:val="24"/>
                <w:shd w:val="clear" w:color="auto" w:fill="FFFFFF"/>
              </w:rPr>
            </w:pPr>
          </w:p>
          <w:p w14:paraId="2DB106F4" w14:textId="351EC586" w:rsidR="00DC19C1" w:rsidRDefault="00DC19C1" w:rsidP="00DC19C1">
            <w:pPr>
              <w:rPr>
                <w:rFonts w:ascii="Arial" w:hAnsi="Arial" w:cs="Arial"/>
                <w:b/>
                <w:color w:val="0C746A"/>
                <w:sz w:val="24"/>
                <w:szCs w:val="24"/>
                <w:shd w:val="clear" w:color="auto" w:fill="FFFFFF"/>
              </w:rPr>
            </w:pPr>
            <w:r w:rsidRPr="00D94D64">
              <w:rPr>
                <w:rFonts w:ascii="Arial" w:hAnsi="Arial" w:cs="Arial"/>
                <w:b/>
                <w:color w:val="0C746A"/>
                <w:sz w:val="24"/>
                <w:szCs w:val="24"/>
                <w:shd w:val="clear" w:color="auto" w:fill="FFFFFF"/>
              </w:rPr>
              <w:t>R</w:t>
            </w:r>
            <w:r w:rsidR="005B1FF5">
              <w:rPr>
                <w:rFonts w:ascii="Arial" w:hAnsi="Arial" w:cs="Arial"/>
                <w:b/>
                <w:color w:val="0C746A"/>
                <w:sz w:val="24"/>
                <w:szCs w:val="24"/>
                <w:shd w:val="clear" w:color="auto" w:fill="FFFFFF"/>
              </w:rPr>
              <w:t>esearch</w:t>
            </w:r>
            <w:r>
              <w:rPr>
                <w:rFonts w:ascii="Arial" w:hAnsi="Arial" w:cs="Arial"/>
                <w:b/>
                <w:color w:val="0C746A"/>
                <w:sz w:val="24"/>
                <w:szCs w:val="24"/>
                <w:shd w:val="clear" w:color="auto" w:fill="FFFFFF"/>
              </w:rPr>
              <w:t xml:space="preserve"> N</w:t>
            </w:r>
            <w:r w:rsidR="005B1FF5">
              <w:rPr>
                <w:rFonts w:ascii="Arial" w:hAnsi="Arial" w:cs="Arial"/>
                <w:b/>
                <w:color w:val="0C746A"/>
                <w:sz w:val="24"/>
                <w:szCs w:val="24"/>
                <w:shd w:val="clear" w:color="auto" w:fill="FFFFFF"/>
              </w:rPr>
              <w:t>ews</w:t>
            </w:r>
            <w:r w:rsidRPr="00D94D64">
              <w:rPr>
                <w:rFonts w:ascii="Arial" w:hAnsi="Arial" w:cs="Arial"/>
                <w:b/>
                <w:color w:val="0C746A"/>
                <w:sz w:val="24"/>
                <w:szCs w:val="24"/>
                <w:shd w:val="clear" w:color="auto" w:fill="FFFFFF"/>
              </w:rPr>
              <w:t xml:space="preserve"> (</w:t>
            </w:r>
            <w:r w:rsidR="003F6847">
              <w:rPr>
                <w:rFonts w:ascii="Arial" w:hAnsi="Arial" w:cs="Arial"/>
                <w:b/>
                <w:color w:val="0C746A"/>
                <w:sz w:val="24"/>
                <w:szCs w:val="24"/>
                <w:shd w:val="clear" w:color="auto" w:fill="FFFFFF"/>
              </w:rPr>
              <w:t>Victoria Kemp, Research Manager</w:t>
            </w:r>
            <w:r w:rsidRPr="00D94D64">
              <w:rPr>
                <w:rFonts w:ascii="Arial" w:hAnsi="Arial" w:cs="Arial"/>
                <w:b/>
                <w:color w:val="0C746A"/>
                <w:sz w:val="24"/>
                <w:szCs w:val="24"/>
                <w:shd w:val="clear" w:color="auto" w:fill="FFFFFF"/>
              </w:rPr>
              <w:t>)</w:t>
            </w:r>
          </w:p>
          <w:p w14:paraId="0B5D6F14" w14:textId="29C7B6ED" w:rsidR="00FD216E" w:rsidRDefault="00FD216E" w:rsidP="00C44801">
            <w:pPr>
              <w:pStyle w:val="xmsonormal"/>
              <w:shd w:val="clear" w:color="auto" w:fill="FFFFFF"/>
              <w:spacing w:before="0" w:beforeAutospacing="0" w:after="0" w:afterAutospacing="0"/>
              <w:rPr>
                <w:rFonts w:ascii="Arial" w:hAnsi="Arial" w:cs="Arial"/>
                <w:color w:val="454545"/>
              </w:rPr>
            </w:pPr>
          </w:p>
          <w:p w14:paraId="50139403" w14:textId="77777777" w:rsidR="00FD216E" w:rsidRDefault="00BC5589" w:rsidP="00FD216E">
            <w:pPr>
              <w:pStyle w:val="xmsonormal"/>
              <w:shd w:val="clear" w:color="auto" w:fill="FFFFFF"/>
              <w:spacing w:before="0" w:beforeAutospacing="0" w:after="0" w:afterAutospacing="0"/>
              <w:jc w:val="both"/>
              <w:rPr>
                <w:rFonts w:ascii="Arial" w:hAnsi="Arial" w:cs="Arial"/>
                <w:color w:val="454545"/>
              </w:rPr>
            </w:pPr>
            <w:hyperlink r:id="rId11" w:tgtFrame="_blank" w:history="1">
              <w:r w:rsidR="00FD216E">
                <w:rPr>
                  <w:rStyle w:val="Hyperlink"/>
                  <w:rFonts w:ascii="Arial" w:hAnsi="Arial" w:cs="Arial"/>
                  <w:color w:val="454545"/>
                  <w:bdr w:val="none" w:sz="0" w:space="0" w:color="auto" w:frame="1"/>
                </w:rPr>
                <w:t>Register online | QMUL PostDoc Conference | 27 March</w:t>
              </w:r>
            </w:hyperlink>
          </w:p>
          <w:p w14:paraId="1A221D38" w14:textId="77777777" w:rsidR="00FD216E" w:rsidRDefault="00FD216E" w:rsidP="00FD216E">
            <w:pPr>
              <w:pStyle w:val="xmsonormal"/>
              <w:shd w:val="clear" w:color="auto" w:fill="FFFFFF"/>
              <w:spacing w:before="0" w:beforeAutospacing="0" w:after="0" w:afterAutospacing="0"/>
              <w:jc w:val="both"/>
              <w:rPr>
                <w:rFonts w:ascii="Arial" w:hAnsi="Arial" w:cs="Arial"/>
                <w:color w:val="454545"/>
              </w:rPr>
            </w:pPr>
            <w:r>
              <w:rPr>
                <w:rFonts w:ascii="Arial" w:hAnsi="Arial" w:cs="Arial"/>
                <w:color w:val="454545"/>
                <w:bdr w:val="none" w:sz="0" w:space="0" w:color="auto" w:frame="1"/>
              </w:rPr>
              <w:t>This conference will bring together postdoc researchers across all faculties to co-create a vision for how to improve the future postdoc experience at QMUL. Speakers will include experts on different facets of postdoc life and culture, and will include current and former QM researchers and others sharing their career journeys. Postdocs will get a chance to meet and network with the speakers, other postdocs, and come up with solutions to improve their and future postdocs’ QMUL experience. Monday 27 March, 09:00-17:00, </w:t>
            </w:r>
            <w:r>
              <w:rPr>
                <w:rFonts w:ascii="Arial" w:hAnsi="Arial" w:cs="Arial"/>
                <w:bCs/>
                <w:color w:val="454545"/>
                <w:bdr w:val="none" w:sz="0" w:space="0" w:color="auto" w:frame="1"/>
              </w:rPr>
              <w:t>at the</w:t>
            </w:r>
            <w:r>
              <w:rPr>
                <w:rFonts w:ascii="Arial" w:hAnsi="Arial" w:cs="Arial"/>
                <w:color w:val="454545"/>
                <w:bdr w:val="none" w:sz="0" w:space="0" w:color="auto" w:frame="1"/>
              </w:rPr>
              <w:t> Octagon, Mile End.</w:t>
            </w:r>
          </w:p>
          <w:p w14:paraId="7EDFA170" w14:textId="77777777" w:rsidR="00FD216E" w:rsidRDefault="00FD216E" w:rsidP="00C44801">
            <w:pPr>
              <w:pStyle w:val="xmsonormal"/>
              <w:shd w:val="clear" w:color="auto" w:fill="FFFFFF"/>
              <w:spacing w:before="0" w:beforeAutospacing="0" w:after="0" w:afterAutospacing="0"/>
              <w:rPr>
                <w:rFonts w:ascii="Arial" w:hAnsi="Arial" w:cs="Arial"/>
                <w:color w:val="454545"/>
              </w:rPr>
            </w:pPr>
          </w:p>
          <w:p w14:paraId="679DF068" w14:textId="77777777" w:rsidR="00A013CB" w:rsidRPr="00403A48" w:rsidRDefault="00BC5589" w:rsidP="00A013CB">
            <w:pPr>
              <w:pStyle w:val="xmsonormal"/>
              <w:shd w:val="clear" w:color="auto" w:fill="FFFFFF"/>
              <w:spacing w:before="0" w:beforeAutospacing="0" w:after="0" w:afterAutospacing="0"/>
              <w:rPr>
                <w:rFonts w:ascii="Arial" w:hAnsi="Arial" w:cs="Arial"/>
                <w:color w:val="454545"/>
              </w:rPr>
            </w:pPr>
            <w:hyperlink r:id="rId12" w:tgtFrame="_blank" w:history="1">
              <w:r w:rsidR="00A013CB" w:rsidRPr="00403A48">
                <w:rPr>
                  <w:rStyle w:val="Hyperlink"/>
                  <w:rFonts w:ascii="Arial" w:hAnsi="Arial" w:cs="Arial"/>
                  <w:color w:val="454545"/>
                  <w:bdr w:val="none" w:sz="0" w:space="0" w:color="auto" w:frame="1"/>
                </w:rPr>
                <w:t>Register online | Communicating Research to Industry | 28 March</w:t>
              </w:r>
            </w:hyperlink>
          </w:p>
          <w:p w14:paraId="311CC10A" w14:textId="00879881" w:rsidR="00A013CB" w:rsidRPr="00403A48" w:rsidRDefault="00A013CB" w:rsidP="00A013CB">
            <w:pPr>
              <w:pStyle w:val="xmsonormal"/>
              <w:shd w:val="clear" w:color="auto" w:fill="FFFFFF"/>
              <w:spacing w:before="0" w:beforeAutospacing="0" w:after="0" w:afterAutospacing="0"/>
              <w:jc w:val="both"/>
              <w:rPr>
                <w:rFonts w:ascii="Arial" w:hAnsi="Arial" w:cs="Arial"/>
                <w:color w:val="454545"/>
              </w:rPr>
            </w:pPr>
            <w:r w:rsidRPr="00403A48">
              <w:rPr>
                <w:rFonts w:ascii="Arial" w:hAnsi="Arial" w:cs="Arial"/>
                <w:color w:val="454545"/>
                <w:bdr w:val="none" w:sz="0" w:space="0" w:color="auto" w:frame="1"/>
              </w:rPr>
              <w:t>The QMUL impact team has organised BBSRC-funded training to support researchers and academics in their engagements with industry. T</w:t>
            </w:r>
            <w:r w:rsidR="00B249B9">
              <w:rPr>
                <w:rFonts w:ascii="Arial" w:hAnsi="Arial" w:cs="Arial"/>
                <w:color w:val="454545"/>
                <w:bdr w:val="none" w:sz="0" w:space="0" w:color="auto" w:frame="1"/>
              </w:rPr>
              <w:t>his workshop:</w:t>
            </w:r>
            <w:r w:rsidRPr="00403A48">
              <w:rPr>
                <w:rFonts w:ascii="Arial" w:hAnsi="Arial" w:cs="Arial"/>
                <w:color w:val="454545"/>
                <w:bdr w:val="none" w:sz="0" w:space="0" w:color="auto" w:frame="1"/>
              </w:rPr>
              <w:t> </w:t>
            </w:r>
            <w:r w:rsidRPr="00403A48">
              <w:rPr>
                <w:rFonts w:ascii="Arial" w:hAnsi="Arial" w:cs="Arial"/>
                <w:bCs/>
                <w:i/>
                <w:color w:val="454545"/>
                <w:bdr w:val="none" w:sz="0" w:space="0" w:color="auto" w:frame="1"/>
              </w:rPr>
              <w:t>Communicating Research to Industry</w:t>
            </w:r>
            <w:r w:rsidR="00B249B9">
              <w:rPr>
                <w:rFonts w:ascii="Arial" w:hAnsi="Arial" w:cs="Arial"/>
                <w:bCs/>
                <w:color w:val="454545"/>
                <w:bdr w:val="none" w:sz="0" w:space="0" w:color="auto" w:frame="1"/>
              </w:rPr>
              <w:t>,</w:t>
            </w:r>
            <w:r w:rsidRPr="00403A48">
              <w:rPr>
                <w:rFonts w:ascii="Arial" w:hAnsi="Arial" w:cs="Arial"/>
                <w:color w:val="454545"/>
                <w:bdr w:val="none" w:sz="0" w:space="0" w:color="auto" w:frame="1"/>
              </w:rPr>
              <w:t xml:space="preserve"> will be delivered by </w:t>
            </w:r>
            <w:hyperlink r:id="rId13" w:tgtFrame="_blank" w:history="1">
              <w:r w:rsidRPr="00403A48">
                <w:rPr>
                  <w:rStyle w:val="Hyperlink"/>
                  <w:rFonts w:ascii="Arial" w:hAnsi="Arial" w:cs="Arial"/>
                  <w:color w:val="454545"/>
                  <w:bdr w:val="none" w:sz="0" w:space="0" w:color="auto" w:frame="1"/>
                </w:rPr>
                <w:t>Vitae</w:t>
              </w:r>
            </w:hyperlink>
            <w:r w:rsidRPr="00403A48">
              <w:rPr>
                <w:rFonts w:ascii="Arial" w:hAnsi="Arial" w:cs="Arial"/>
                <w:color w:val="454545"/>
                <w:bdr w:val="none" w:sz="0" w:space="0" w:color="auto" w:frame="1"/>
              </w:rPr>
              <w:t xml:space="preserve"> at </w:t>
            </w:r>
            <w:r w:rsidR="00B249B9">
              <w:rPr>
                <w:rFonts w:ascii="Arial" w:hAnsi="Arial" w:cs="Arial"/>
                <w:color w:val="454545"/>
                <w:bdr w:val="none" w:sz="0" w:space="0" w:color="auto" w:frame="1"/>
              </w:rPr>
              <w:t xml:space="preserve">an </w:t>
            </w:r>
            <w:r w:rsidRPr="00403A48">
              <w:rPr>
                <w:rFonts w:ascii="Arial" w:hAnsi="Arial" w:cs="Arial"/>
                <w:color w:val="454545"/>
                <w:bdr w:val="none" w:sz="0" w:space="0" w:color="auto" w:frame="1"/>
              </w:rPr>
              <w:t>in-person event at the Robin Brook Centre in Boyle Seminar Room 4, West Smithfield Campus. Th</w:t>
            </w:r>
            <w:r w:rsidR="00B249B9">
              <w:rPr>
                <w:rFonts w:ascii="Arial" w:hAnsi="Arial" w:cs="Arial"/>
                <w:color w:val="454545"/>
                <w:bdr w:val="none" w:sz="0" w:space="0" w:color="auto" w:frame="1"/>
              </w:rPr>
              <w:t>e event</w:t>
            </w:r>
            <w:r w:rsidRPr="00403A48">
              <w:rPr>
                <w:rFonts w:ascii="Arial" w:hAnsi="Arial" w:cs="Arial"/>
                <w:color w:val="454545"/>
                <w:bdr w:val="none" w:sz="0" w:space="0" w:color="auto" w:frame="1"/>
              </w:rPr>
              <w:t xml:space="preserve"> gives participants the opportunity to explore how to generate research impact through an understanding of the business/industrial context, identifying the potential benefits and beneficiaries of that research, and recognising the economic aspects of research activity. It addresses the importance of researchers developing positive engagement with industry, aiming to increase researchers’ capability for communicating research and its outcomes, as well as assisting them in first identifying and approaching those audiences in order to form successful collaborations.</w:t>
            </w:r>
          </w:p>
          <w:p w14:paraId="37266EC1" w14:textId="77777777" w:rsidR="00A013CB" w:rsidRPr="00403A48" w:rsidRDefault="00A013CB" w:rsidP="00A013CB">
            <w:pPr>
              <w:pStyle w:val="xmsonormal"/>
              <w:shd w:val="clear" w:color="auto" w:fill="FFFFFF"/>
              <w:spacing w:before="0" w:beforeAutospacing="0" w:after="0" w:afterAutospacing="0"/>
              <w:rPr>
                <w:rFonts w:ascii="Arial" w:hAnsi="Arial" w:cs="Arial"/>
                <w:color w:val="454545"/>
              </w:rPr>
            </w:pPr>
            <w:r w:rsidRPr="00403A48">
              <w:rPr>
                <w:rFonts w:ascii="Arial" w:hAnsi="Arial" w:cs="Arial"/>
                <w:color w:val="454545"/>
                <w:bdr w:val="none" w:sz="0" w:space="0" w:color="auto" w:frame="1"/>
              </w:rPr>
              <w:t> </w:t>
            </w:r>
          </w:p>
          <w:p w14:paraId="5873BEF3" w14:textId="77777777" w:rsidR="00A013CB" w:rsidRPr="00403A48" w:rsidRDefault="00BC5589" w:rsidP="00A013CB">
            <w:pPr>
              <w:pStyle w:val="xmsonormal"/>
              <w:shd w:val="clear" w:color="auto" w:fill="FFFFFF"/>
              <w:spacing w:before="0" w:beforeAutospacing="0" w:after="0" w:afterAutospacing="0"/>
              <w:jc w:val="both"/>
              <w:rPr>
                <w:rFonts w:ascii="Arial" w:hAnsi="Arial" w:cs="Arial"/>
                <w:color w:val="454545"/>
              </w:rPr>
            </w:pPr>
            <w:hyperlink r:id="rId14" w:tgtFrame="_blank" w:history="1">
              <w:r w:rsidR="00A013CB" w:rsidRPr="00403A48">
                <w:rPr>
                  <w:rStyle w:val="Hyperlink"/>
                  <w:rFonts w:ascii="Arial" w:hAnsi="Arial" w:cs="Arial"/>
                  <w:color w:val="454545"/>
                  <w:bdr w:val="none" w:sz="0" w:space="0" w:color="auto" w:frame="1"/>
                </w:rPr>
                <w:t>Register online | QMUL Impact Forum | 24 April</w:t>
              </w:r>
            </w:hyperlink>
          </w:p>
          <w:p w14:paraId="6B714C23" w14:textId="77777777" w:rsidR="00A013CB" w:rsidRPr="002763B5" w:rsidRDefault="00A013CB" w:rsidP="00A013CB">
            <w:pPr>
              <w:pStyle w:val="xmsonormal"/>
              <w:shd w:val="clear" w:color="auto" w:fill="FFFFFF"/>
              <w:spacing w:before="0" w:beforeAutospacing="0" w:after="0" w:afterAutospacing="0"/>
              <w:jc w:val="both"/>
              <w:rPr>
                <w:rFonts w:ascii="Arial" w:hAnsi="Arial" w:cs="Arial"/>
                <w:color w:val="454545"/>
              </w:rPr>
            </w:pPr>
            <w:r w:rsidRPr="00403A48">
              <w:rPr>
                <w:rFonts w:ascii="Arial" w:hAnsi="Arial" w:cs="Arial"/>
                <w:color w:val="454545"/>
                <w:bdr w:val="none" w:sz="0" w:space="0" w:color="auto" w:frame="1"/>
              </w:rPr>
              <w:t>Based on the feedback from the first Impact Forum, this one will entirely be focusing on</w:t>
            </w:r>
            <w:r w:rsidRPr="00403A48">
              <w:rPr>
                <w:rFonts w:ascii="Arial" w:hAnsi="Arial" w:cs="Arial"/>
                <w:b/>
                <w:bCs/>
                <w:color w:val="454545"/>
                <w:bdr w:val="none" w:sz="0" w:space="0" w:color="auto" w:frame="1"/>
              </w:rPr>
              <w:t> </w:t>
            </w:r>
            <w:r w:rsidRPr="00403A48">
              <w:rPr>
                <w:rFonts w:ascii="Arial" w:hAnsi="Arial" w:cs="Arial"/>
                <w:bCs/>
                <w:i/>
                <w:color w:val="454545"/>
                <w:bdr w:val="none" w:sz="0" w:space="0" w:color="auto" w:frame="1"/>
              </w:rPr>
              <w:t>REF-lessons learned</w:t>
            </w:r>
            <w:r w:rsidRPr="00403A48">
              <w:rPr>
                <w:rFonts w:ascii="Arial" w:hAnsi="Arial" w:cs="Arial"/>
                <w:i/>
                <w:color w:val="454545"/>
                <w:bdr w:val="none" w:sz="0" w:space="0" w:color="auto" w:frame="1"/>
              </w:rPr>
              <w:t>.</w:t>
            </w:r>
            <w:r w:rsidRPr="00403A48">
              <w:rPr>
                <w:rFonts w:ascii="Arial" w:hAnsi="Arial" w:cs="Arial"/>
                <w:color w:val="454545"/>
                <w:bdr w:val="none" w:sz="0" w:space="0" w:color="auto" w:frame="1"/>
              </w:rPr>
              <w:t xml:space="preserve"> The session will kick off with a panel discussion about REF 2021 to explore features that stood out in 4* case studies and what was missing in lower scored case studies. We will also discuss the differences and similarities between Units of Assessments (UoAs). In breakout rooms, you can deepen this </w:t>
            </w:r>
            <w:r w:rsidRPr="00403A48">
              <w:rPr>
                <w:rFonts w:ascii="Arial" w:hAnsi="Arial" w:cs="Arial"/>
                <w:color w:val="454545"/>
                <w:bdr w:val="none" w:sz="0" w:space="0" w:color="auto" w:frame="1"/>
              </w:rPr>
              <w:lastRenderedPageBreak/>
              <w:t>discussion, swap expertise, share best practice and benefit from the support of our Impact Community. The Impact Forum welcomes everyone at QMUL, from impact newcomers, experienced and established researchers, to Professional Service colleagues. </w:t>
            </w:r>
            <w:r w:rsidRPr="00403A48">
              <w:rPr>
                <w:rStyle w:val="xcontentpasted0"/>
                <w:rFonts w:ascii="Arial" w:hAnsi="Arial" w:cs="Arial"/>
                <w:bCs/>
                <w:color w:val="454545"/>
                <w:bdr w:val="none" w:sz="0" w:space="0" w:color="auto" w:frame="1"/>
              </w:rPr>
              <w:t>April 24, 2-3:30pm, online.</w:t>
            </w:r>
            <w:r w:rsidRPr="00403A48">
              <w:rPr>
                <w:rStyle w:val="xcontentpasted0"/>
                <w:rFonts w:ascii="Arial" w:hAnsi="Arial" w:cs="Arial"/>
                <w:b/>
                <w:bCs/>
                <w:color w:val="454545"/>
                <w:bdr w:val="none" w:sz="0" w:space="0" w:color="auto" w:frame="1"/>
              </w:rPr>
              <w:t xml:space="preserve"> </w:t>
            </w:r>
            <w:r w:rsidRPr="002763B5">
              <w:rPr>
                <w:rStyle w:val="xcontentpasted0"/>
                <w:rFonts w:ascii="Arial" w:hAnsi="Arial" w:cs="Arial"/>
                <w:b/>
                <w:bCs/>
                <w:color w:val="454545"/>
                <w:bdr w:val="none" w:sz="0" w:space="0" w:color="auto" w:frame="1"/>
              </w:rPr>
              <w:t> </w:t>
            </w:r>
          </w:p>
          <w:p w14:paraId="7482CF13" w14:textId="77777777" w:rsidR="00A013CB" w:rsidRPr="00403A48" w:rsidRDefault="00BC5589" w:rsidP="00A013CB">
            <w:pPr>
              <w:pStyle w:val="xmsonormal"/>
              <w:shd w:val="clear" w:color="auto" w:fill="FFFFFF"/>
              <w:spacing w:before="0" w:beforeAutospacing="0" w:after="0" w:afterAutospacing="0"/>
              <w:jc w:val="both"/>
              <w:rPr>
                <w:rFonts w:ascii="Arial" w:hAnsi="Arial" w:cs="Arial"/>
                <w:color w:val="454545"/>
              </w:rPr>
            </w:pPr>
            <w:hyperlink r:id="rId15" w:anchor="tickets" w:tgtFrame="_blank" w:history="1">
              <w:r w:rsidR="00A013CB" w:rsidRPr="00403A48">
                <w:rPr>
                  <w:rFonts w:ascii="Arial" w:hAnsi="Arial" w:cs="Arial"/>
                  <w:color w:val="454545"/>
                  <w:u w:val="single"/>
                  <w:bdr w:val="none" w:sz="0" w:space="0" w:color="auto" w:frame="1"/>
                </w:rPr>
                <w:br/>
              </w:r>
              <w:r w:rsidR="00A013CB" w:rsidRPr="00403A48">
                <w:rPr>
                  <w:rStyle w:val="Hyperlink"/>
                  <w:rFonts w:ascii="Arial" w:hAnsi="Arial" w:cs="Arial"/>
                  <w:color w:val="454545"/>
                  <w:bdr w:val="none" w:sz="0" w:space="0" w:color="auto" w:frame="1"/>
                </w:rPr>
                <w:t>Register online |QMUL Industry Connect Day Cancer | 10 May</w:t>
              </w:r>
            </w:hyperlink>
          </w:p>
          <w:p w14:paraId="594F0F8D" w14:textId="77777777" w:rsidR="00A013CB" w:rsidRPr="00403A48" w:rsidRDefault="00A013CB" w:rsidP="00A013CB">
            <w:pPr>
              <w:pStyle w:val="xmsonormal"/>
              <w:shd w:val="clear" w:color="auto" w:fill="FFFFFF"/>
              <w:spacing w:before="0" w:beforeAutospacing="0" w:after="0" w:afterAutospacing="0"/>
              <w:jc w:val="both"/>
              <w:rPr>
                <w:rFonts w:ascii="Arial" w:hAnsi="Arial" w:cs="Arial"/>
                <w:color w:val="454545"/>
              </w:rPr>
            </w:pPr>
            <w:r w:rsidRPr="00403A48">
              <w:rPr>
                <w:rFonts w:ascii="Arial" w:hAnsi="Arial" w:cs="Arial"/>
                <w:color w:val="454545"/>
              </w:rPr>
              <w:t>QMUL are hosting an industry connect day focused on cancer. The day promises thought-provoking discussions on the direction of the cancer field and dedicated networking sessions will provide collaborative partnering opportunities to enable impactful progression in oncology. When: </w:t>
            </w:r>
            <w:r w:rsidRPr="00403A48">
              <w:rPr>
                <w:rFonts w:ascii="Arial" w:hAnsi="Arial" w:cs="Arial"/>
                <w:bCs/>
                <w:color w:val="454545"/>
              </w:rPr>
              <w:t>Wed, 10 May 2023</w:t>
            </w:r>
            <w:r w:rsidRPr="00403A48">
              <w:rPr>
                <w:rFonts w:ascii="Arial" w:hAnsi="Arial" w:cs="Arial"/>
                <w:color w:val="454545"/>
              </w:rPr>
              <w:t>, 09:00-18:00 BST, Where: </w:t>
            </w:r>
            <w:r w:rsidRPr="00403A48">
              <w:rPr>
                <w:rFonts w:ascii="Arial" w:hAnsi="Arial" w:cs="Arial"/>
                <w:bCs/>
                <w:color w:val="454545"/>
              </w:rPr>
              <w:t>Derek Willoughby Lecture Theatre</w:t>
            </w:r>
            <w:r w:rsidRPr="00403A48">
              <w:rPr>
                <w:rFonts w:ascii="Arial" w:hAnsi="Arial" w:cs="Arial"/>
                <w:color w:val="454545"/>
              </w:rPr>
              <w:t> 50 Clerkenwell Road London EC1M 5PS</w:t>
            </w:r>
          </w:p>
          <w:p w14:paraId="4914739B" w14:textId="77777777" w:rsidR="00A013CB" w:rsidRPr="00403A48" w:rsidRDefault="00A013CB" w:rsidP="00A013CB">
            <w:pPr>
              <w:pStyle w:val="xmsonormal"/>
              <w:shd w:val="clear" w:color="auto" w:fill="FFFFFF"/>
              <w:spacing w:before="0" w:beforeAutospacing="0" w:after="0" w:afterAutospacing="0"/>
              <w:jc w:val="both"/>
              <w:rPr>
                <w:rFonts w:ascii="Arial" w:hAnsi="Arial" w:cs="Arial"/>
                <w:color w:val="454545"/>
              </w:rPr>
            </w:pPr>
            <w:r w:rsidRPr="00403A48">
              <w:rPr>
                <w:rFonts w:ascii="Arial" w:hAnsi="Arial" w:cs="Arial"/>
                <w:color w:val="454545"/>
              </w:rPr>
              <w:t> </w:t>
            </w:r>
          </w:p>
          <w:p w14:paraId="30A3E3EA" w14:textId="77777777" w:rsidR="00A013CB" w:rsidRPr="00403A48" w:rsidRDefault="00BC5589" w:rsidP="00A013CB">
            <w:pPr>
              <w:pStyle w:val="xmsonormal"/>
              <w:shd w:val="clear" w:color="auto" w:fill="FFFFFF"/>
              <w:spacing w:before="0" w:beforeAutospacing="0" w:after="0" w:afterAutospacing="0"/>
              <w:jc w:val="both"/>
              <w:rPr>
                <w:rFonts w:ascii="Arial" w:hAnsi="Arial" w:cs="Arial"/>
                <w:color w:val="454545"/>
              </w:rPr>
            </w:pPr>
            <w:hyperlink r:id="rId16" w:tgtFrame="_blank" w:history="1">
              <w:r w:rsidR="00A013CB" w:rsidRPr="00403A48">
                <w:rPr>
                  <w:rStyle w:val="Hyperlink"/>
                  <w:rFonts w:ascii="Arial" w:hAnsi="Arial" w:cs="Arial"/>
                  <w:color w:val="454545"/>
                  <w:bdr w:val="none" w:sz="0" w:space="0" w:color="auto" w:frame="1"/>
                </w:rPr>
                <w:t>Research Seminar series| School of Math Sciences on Mathematical modelling for Health</w:t>
              </w:r>
            </w:hyperlink>
          </w:p>
          <w:p w14:paraId="00039E00" w14:textId="1A6B6359" w:rsidR="008410ED" w:rsidRPr="00403A48" w:rsidRDefault="00A013CB" w:rsidP="00403A48">
            <w:pPr>
              <w:pStyle w:val="xmsonormal"/>
              <w:shd w:val="clear" w:color="auto" w:fill="FFFFFF"/>
              <w:spacing w:before="0" w:beforeAutospacing="0" w:after="0" w:afterAutospacing="0"/>
              <w:jc w:val="both"/>
              <w:rPr>
                <w:rFonts w:ascii="Arial" w:hAnsi="Arial" w:cs="Arial"/>
                <w:color w:val="454545"/>
              </w:rPr>
            </w:pPr>
            <w:r w:rsidRPr="00403A48">
              <w:rPr>
                <w:rFonts w:ascii="Arial" w:hAnsi="Arial" w:cs="Arial"/>
                <w:i/>
                <w:color w:val="454545"/>
              </w:rPr>
              <w:t>The </w:t>
            </w:r>
            <w:r w:rsidRPr="00403A48">
              <w:rPr>
                <w:rFonts w:ascii="Arial" w:hAnsi="Arial" w:cs="Arial"/>
                <w:bCs/>
                <w:i/>
                <w:color w:val="454545"/>
              </w:rPr>
              <w:t>Mathematical Modelling for Biology, Health, and Environment seminar</w:t>
            </w:r>
            <w:r w:rsidRPr="00403A48">
              <w:rPr>
                <w:rFonts w:ascii="Arial" w:hAnsi="Arial" w:cs="Arial"/>
                <w:color w:val="454545"/>
              </w:rPr>
              <w:t> will run on Monday afternoons during term time from 15:00-16:00 UK time. It is open to anyone who has an interest in how mathematics can be used to advance interdisciplinary scientific research. Spearheaded by a team of five researchers from the School of Mathematical Sciences, this series is a strategic move by the School to open a dialogue with researchers from other fields.</w:t>
            </w:r>
          </w:p>
          <w:p w14:paraId="687F9CC9" w14:textId="556432F4" w:rsidR="00BF68FE" w:rsidRPr="00DC19C1" w:rsidRDefault="00C44801" w:rsidP="00C44801">
            <w:pPr>
              <w:pStyle w:val="xmsonormal"/>
              <w:shd w:val="clear" w:color="auto" w:fill="FFFFFF"/>
              <w:spacing w:before="0" w:beforeAutospacing="0" w:after="0" w:afterAutospacing="0"/>
              <w:rPr>
                <w:rFonts w:ascii="Arial" w:hAnsi="Arial" w:cs="Arial"/>
                <w:color w:val="454545"/>
              </w:rPr>
            </w:pPr>
            <w:r w:rsidRPr="00EC5245">
              <w:rPr>
                <w:rFonts w:ascii="Arial" w:hAnsi="Arial" w:cs="Arial"/>
                <w:color w:val="454545"/>
              </w:rPr>
              <w:t> </w:t>
            </w:r>
          </w:p>
        </w:tc>
      </w:tr>
      <w:tr w:rsidR="006C0214" w:rsidRPr="00D071E5" w14:paraId="047AF8B7" w14:textId="77777777" w:rsidTr="00DB7F4B">
        <w:trPr>
          <w:trHeight w:val="454"/>
        </w:trPr>
        <w:tc>
          <w:tcPr>
            <w:tcW w:w="9021" w:type="dxa"/>
            <w:gridSpan w:val="2"/>
            <w:tcBorders>
              <w:top w:val="nil"/>
              <w:left w:val="nil"/>
              <w:bottom w:val="nil"/>
              <w:right w:val="nil"/>
            </w:tcBorders>
            <w:shd w:val="clear" w:color="auto" w:fill="0C746A"/>
          </w:tcPr>
          <w:p w14:paraId="24405F7A" w14:textId="77777777"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p w14:paraId="71FC48FC" w14:textId="77777777" w:rsidR="006C0214" w:rsidRPr="009E1852" w:rsidRDefault="006C0214" w:rsidP="006C0214">
            <w:pPr>
              <w:spacing w:line="300" w:lineRule="atLeast"/>
              <w:jc w:val="left"/>
              <w:rPr>
                <w:rFonts w:ascii="Arial" w:eastAsia="Times New Roman" w:hAnsi="Arial" w:cs="Arial"/>
                <w:b/>
                <w:color w:val="F2F2F2"/>
                <w:sz w:val="28"/>
                <w:szCs w:val="28"/>
                <w:bdr w:val="none" w:sz="0" w:space="0" w:color="auto" w:frame="1"/>
                <w:lang w:eastAsia="en-GB"/>
              </w:rPr>
            </w:pPr>
            <w:r w:rsidRPr="009E1852">
              <w:rPr>
                <w:rFonts w:ascii="Arial" w:eastAsia="Times New Roman" w:hAnsi="Arial" w:cs="Arial"/>
                <w:b/>
                <w:color w:val="F2F2F2"/>
                <w:sz w:val="28"/>
                <w:szCs w:val="28"/>
                <w:bdr w:val="none" w:sz="0" w:space="0" w:color="auto" w:frame="1"/>
                <w:lang w:eastAsia="en-GB"/>
              </w:rPr>
              <w:t>GENERAL INSTITUTE NEWS</w:t>
            </w:r>
          </w:p>
          <w:p w14:paraId="38ED58F8" w14:textId="549BA456"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875898" w:rsidRPr="00D071E5" w14:paraId="30377A24" w14:textId="77777777" w:rsidTr="004A4269">
        <w:trPr>
          <w:trHeight w:val="762"/>
        </w:trPr>
        <w:tc>
          <w:tcPr>
            <w:tcW w:w="9021" w:type="dxa"/>
            <w:gridSpan w:val="2"/>
            <w:tcBorders>
              <w:top w:val="nil"/>
              <w:left w:val="nil"/>
              <w:bottom w:val="nil"/>
              <w:right w:val="nil"/>
            </w:tcBorders>
          </w:tcPr>
          <w:p w14:paraId="38673518" w14:textId="77777777" w:rsidR="00875898" w:rsidRDefault="00875898" w:rsidP="00AA0964">
            <w:pPr>
              <w:rPr>
                <w:rFonts w:ascii="Arial" w:eastAsia="Times New Roman" w:hAnsi="Arial" w:cs="Arial"/>
                <w:b/>
                <w:color w:val="0C746A"/>
                <w:sz w:val="24"/>
                <w:szCs w:val="24"/>
                <w:bdr w:val="none" w:sz="0" w:space="0" w:color="auto" w:frame="1"/>
                <w:shd w:val="clear" w:color="auto" w:fill="FFFFFF"/>
                <w:lang w:eastAsia="en-GB"/>
              </w:rPr>
            </w:pPr>
          </w:p>
          <w:p w14:paraId="4FE60E74" w14:textId="77777777" w:rsidR="00D51E5C" w:rsidRPr="00791A0B" w:rsidRDefault="00D51E5C" w:rsidP="00D51E5C">
            <w:pPr>
              <w:rPr>
                <w:rFonts w:ascii="Arial" w:hAnsi="Arial" w:cs="Arial"/>
                <w:b/>
                <w:color w:val="0C746A"/>
                <w:sz w:val="24"/>
                <w:szCs w:val="24"/>
                <w:shd w:val="clear" w:color="auto" w:fill="FFFFFF"/>
              </w:rPr>
            </w:pPr>
            <w:r w:rsidRPr="00791A0B">
              <w:rPr>
                <w:rFonts w:ascii="Arial" w:hAnsi="Arial" w:cs="Arial"/>
                <w:b/>
                <w:color w:val="0C746A"/>
                <w:sz w:val="24"/>
                <w:szCs w:val="24"/>
                <w:shd w:val="clear" w:color="auto" w:fill="FFFFFF"/>
              </w:rPr>
              <w:t xml:space="preserve">Polygenic risk score prediction of </w:t>
            </w:r>
            <w:r>
              <w:rPr>
                <w:rFonts w:ascii="Arial" w:hAnsi="Arial" w:cs="Arial"/>
                <w:b/>
                <w:color w:val="0C746A"/>
                <w:sz w:val="24"/>
                <w:szCs w:val="24"/>
                <w:shd w:val="clear" w:color="auto" w:fill="FFFFFF"/>
              </w:rPr>
              <w:t>MS</w:t>
            </w:r>
            <w:r w:rsidRPr="00791A0B">
              <w:rPr>
                <w:rFonts w:ascii="Arial" w:hAnsi="Arial" w:cs="Arial"/>
                <w:b/>
                <w:color w:val="0C746A"/>
                <w:sz w:val="24"/>
                <w:szCs w:val="24"/>
                <w:shd w:val="clear" w:color="auto" w:fill="FFFFFF"/>
              </w:rPr>
              <w:t xml:space="preserve"> in </w:t>
            </w:r>
            <w:r w:rsidRPr="00525645">
              <w:rPr>
                <w:rFonts w:ascii="Arial" w:hAnsi="Arial" w:cs="Arial"/>
                <w:b/>
                <w:color w:val="0C746A"/>
                <w:sz w:val="24"/>
                <w:szCs w:val="24"/>
                <w:shd w:val="clear" w:color="auto" w:fill="FFFFFF"/>
              </w:rPr>
              <w:t>individuals</w:t>
            </w:r>
            <w:r w:rsidRPr="00791A0B">
              <w:rPr>
                <w:rFonts w:ascii="Arial" w:hAnsi="Arial" w:cs="Arial"/>
                <w:b/>
                <w:color w:val="0C746A"/>
                <w:sz w:val="24"/>
                <w:szCs w:val="24"/>
                <w:shd w:val="clear" w:color="auto" w:fill="FFFFFF"/>
              </w:rPr>
              <w:t xml:space="preserve"> of South Asian ancestry</w:t>
            </w:r>
          </w:p>
          <w:p w14:paraId="47C564C9" w14:textId="77777777" w:rsidR="00D51E5C" w:rsidRPr="0059153E" w:rsidRDefault="00D51E5C" w:rsidP="00D51E5C">
            <w:pPr>
              <w:rPr>
                <w:rFonts w:ascii="Arial" w:hAnsi="Arial" w:cs="Arial"/>
                <w:color w:val="454545"/>
                <w:sz w:val="24"/>
                <w:szCs w:val="24"/>
                <w:shd w:val="clear" w:color="auto" w:fill="FFFFFF"/>
              </w:rPr>
            </w:pPr>
            <w:r w:rsidRPr="0059153E">
              <w:rPr>
                <w:rFonts w:ascii="Arial" w:hAnsi="Arial" w:cs="Arial"/>
                <w:color w:val="454545"/>
                <w:sz w:val="24"/>
                <w:szCs w:val="24"/>
                <w:shd w:val="clear" w:color="auto" w:fill="FFFFFF"/>
              </w:rPr>
              <w:t xml:space="preserve">22 </w:t>
            </w:r>
            <w:r w:rsidRPr="00525645">
              <w:rPr>
                <w:rFonts w:ascii="Arial" w:hAnsi="Arial" w:cs="Arial"/>
                <w:color w:val="454545"/>
                <w:sz w:val="24"/>
                <w:szCs w:val="24"/>
                <w:shd w:val="clear" w:color="auto" w:fill="FFFFFF"/>
              </w:rPr>
              <w:t>February</w:t>
            </w:r>
            <w:r w:rsidRPr="0059153E">
              <w:rPr>
                <w:rFonts w:ascii="Arial" w:hAnsi="Arial" w:cs="Arial"/>
                <w:color w:val="454545"/>
                <w:sz w:val="24"/>
                <w:szCs w:val="24"/>
                <w:shd w:val="clear" w:color="auto" w:fill="FFFFFF"/>
              </w:rPr>
              <w:t xml:space="preserve"> (Josh Breedon, Charles Marshall, Ruth Dobson, Ben Jacobs. Centre for Prevention, Detection and Diagnosis)</w:t>
            </w:r>
          </w:p>
          <w:p w14:paraId="06817A24" w14:textId="33E6CD85" w:rsidR="00875898" w:rsidRDefault="00875898" w:rsidP="00011F15">
            <w:pPr>
              <w:rPr>
                <w:rFonts w:ascii="Arial" w:eastAsia="Times New Roman" w:hAnsi="Arial" w:cs="Arial"/>
                <w:b/>
                <w:color w:val="0C746A"/>
                <w:sz w:val="24"/>
                <w:szCs w:val="24"/>
                <w:bdr w:val="none" w:sz="0" w:space="0" w:color="auto" w:frame="1"/>
                <w:shd w:val="clear" w:color="auto" w:fill="FFFFFF"/>
                <w:lang w:eastAsia="en-GB"/>
              </w:rPr>
            </w:pPr>
          </w:p>
        </w:tc>
      </w:tr>
      <w:tr w:rsidR="00875898" w:rsidRPr="00D071E5" w14:paraId="2F6D7F53" w14:textId="77777777" w:rsidTr="008B14E0">
        <w:trPr>
          <w:trHeight w:val="762"/>
        </w:trPr>
        <w:tc>
          <w:tcPr>
            <w:tcW w:w="4510" w:type="dxa"/>
            <w:tcBorders>
              <w:top w:val="nil"/>
              <w:left w:val="nil"/>
              <w:bottom w:val="nil"/>
              <w:right w:val="nil"/>
            </w:tcBorders>
          </w:tcPr>
          <w:p w14:paraId="6C71F03D" w14:textId="4F0EEB20" w:rsidR="00875898" w:rsidRPr="007412B7" w:rsidRDefault="00D51E5C" w:rsidP="00AA0964">
            <w:pPr>
              <w:rPr>
                <w:rFonts w:ascii="Arial" w:hAnsi="Arial" w:cs="Arial"/>
                <w:b/>
                <w:color w:val="454545"/>
                <w:sz w:val="24"/>
                <w:szCs w:val="24"/>
                <w:shd w:val="clear" w:color="auto" w:fill="FFFFFF"/>
              </w:rPr>
            </w:pPr>
            <w:r w:rsidRPr="0059153E">
              <w:rPr>
                <w:rFonts w:ascii="Arial" w:hAnsi="Arial" w:cs="Arial"/>
                <w:color w:val="454545"/>
                <w:sz w:val="24"/>
                <w:szCs w:val="24"/>
              </w:rPr>
              <w:t xml:space="preserve">Polygenic risk scores (PRS) estimate overall genetic risk </w:t>
            </w:r>
            <w:r>
              <w:rPr>
                <w:rFonts w:ascii="Arial" w:hAnsi="Arial" w:cs="Arial"/>
                <w:color w:val="454545"/>
                <w:sz w:val="24"/>
                <w:szCs w:val="24"/>
              </w:rPr>
              <w:t>for</w:t>
            </w:r>
            <w:r w:rsidRPr="0059153E">
              <w:rPr>
                <w:rFonts w:ascii="Arial" w:hAnsi="Arial" w:cs="Arial"/>
                <w:color w:val="454545"/>
                <w:sz w:val="24"/>
                <w:szCs w:val="24"/>
              </w:rPr>
              <w:t xml:space="preserve"> specific trait</w:t>
            </w:r>
            <w:r>
              <w:rPr>
                <w:rFonts w:ascii="Arial" w:hAnsi="Arial" w:cs="Arial"/>
                <w:color w:val="454545"/>
                <w:sz w:val="24"/>
                <w:szCs w:val="24"/>
              </w:rPr>
              <w:t>s or disease</w:t>
            </w:r>
            <w:r w:rsidRPr="0059153E">
              <w:rPr>
                <w:rFonts w:ascii="Arial" w:hAnsi="Arial" w:cs="Arial"/>
                <w:color w:val="454545"/>
                <w:sz w:val="24"/>
                <w:szCs w:val="24"/>
              </w:rPr>
              <w:t xml:space="preserve"> but those derived from European populations underperform in other ancestral groups, potentially reinforcing health inequalities. Researchers have </w:t>
            </w:r>
            <w:hyperlink r:id="rId17" w:history="1">
              <w:r w:rsidRPr="0059153E">
                <w:rPr>
                  <w:rStyle w:val="Hyperlink"/>
                  <w:rFonts w:ascii="Arial" w:hAnsi="Arial" w:cs="Arial"/>
                  <w:color w:val="454545"/>
                  <w:sz w:val="24"/>
                  <w:szCs w:val="24"/>
                  <w:bdr w:val="none" w:sz="0" w:space="0" w:color="auto" w:frame="1"/>
                  <w:shd w:val="clear" w:color="auto" w:fill="FFFFFF"/>
                </w:rPr>
                <w:t>examined</w:t>
              </w:r>
            </w:hyperlink>
            <w:r w:rsidRPr="0059153E">
              <w:rPr>
                <w:rFonts w:ascii="Arial" w:hAnsi="Arial" w:cs="Arial"/>
                <w:color w:val="454545"/>
                <w:sz w:val="24"/>
                <w:szCs w:val="24"/>
              </w:rPr>
              <w:t xml:space="preserve"> whether European-derived PRS underperform in predicting Mul</w:t>
            </w:r>
            <w:r>
              <w:rPr>
                <w:rFonts w:ascii="Arial" w:hAnsi="Arial" w:cs="Arial"/>
                <w:color w:val="454545"/>
                <w:sz w:val="24"/>
                <w:szCs w:val="24"/>
              </w:rPr>
              <w:t>tiple Sclerosis (MS) in a S.</w:t>
            </w:r>
            <w:r w:rsidRPr="0059153E">
              <w:rPr>
                <w:rFonts w:ascii="Arial" w:hAnsi="Arial" w:cs="Arial"/>
                <w:color w:val="454545"/>
                <w:sz w:val="24"/>
                <w:szCs w:val="24"/>
              </w:rPr>
              <w:t xml:space="preserve">Asian population compared with a European-ancestry cohort, using data </w:t>
            </w:r>
            <w:r>
              <w:rPr>
                <w:rFonts w:ascii="Arial" w:hAnsi="Arial" w:cs="Arial"/>
                <w:color w:val="454545"/>
                <w:sz w:val="24"/>
                <w:szCs w:val="24"/>
              </w:rPr>
              <w:t>from two genetic cohort studies:</w:t>
            </w:r>
            <w:r w:rsidRPr="0059153E">
              <w:rPr>
                <w:rFonts w:ascii="Arial" w:hAnsi="Arial" w:cs="Arial"/>
                <w:color w:val="454545"/>
                <w:sz w:val="24"/>
                <w:szCs w:val="24"/>
              </w:rPr>
              <w:t xml:space="preserve"> Genes &amp; Health (~50,000 British-Bangladeshi and British-Pakis</w:t>
            </w:r>
            <w:r>
              <w:rPr>
                <w:rFonts w:ascii="Arial" w:hAnsi="Arial" w:cs="Arial"/>
                <w:color w:val="454545"/>
                <w:sz w:val="24"/>
                <w:szCs w:val="24"/>
              </w:rPr>
              <w:t>tani individuals)</w:t>
            </w:r>
            <w:r w:rsidRPr="0059153E">
              <w:rPr>
                <w:rFonts w:ascii="Arial" w:hAnsi="Arial" w:cs="Arial"/>
                <w:color w:val="454545"/>
                <w:sz w:val="24"/>
                <w:szCs w:val="24"/>
              </w:rPr>
              <w:t xml:space="preserve"> and UK Biobank (~500,000 predominantly White British individuals). As expected, European-derived MS-PRS performed poorly in the Genes </w:t>
            </w:r>
            <w:r>
              <w:rPr>
                <w:rFonts w:ascii="Arial" w:hAnsi="Arial" w:cs="Arial"/>
                <w:color w:val="454545"/>
                <w:sz w:val="24"/>
                <w:szCs w:val="24"/>
              </w:rPr>
              <w:t>&amp;</w:t>
            </w:r>
            <w:r w:rsidRPr="0059153E">
              <w:rPr>
                <w:rFonts w:ascii="Arial" w:hAnsi="Arial" w:cs="Arial"/>
                <w:color w:val="454545"/>
                <w:sz w:val="24"/>
                <w:szCs w:val="24"/>
              </w:rPr>
              <w:t xml:space="preserve"> Health cohort, suggesting that PRS prediction of MS based on European populations is less accurate in a South Asian population. </w:t>
            </w:r>
            <w:r w:rsidRPr="0059153E">
              <w:rPr>
                <w:rFonts w:ascii="Arial" w:hAnsi="Arial" w:cs="Arial"/>
                <w:color w:val="454545"/>
                <w:sz w:val="24"/>
                <w:szCs w:val="24"/>
              </w:rPr>
              <w:lastRenderedPageBreak/>
              <w:t xml:space="preserve">Genome wide association studies of ancestrally-diverse populations </w:t>
            </w:r>
            <w:r>
              <w:rPr>
                <w:rFonts w:ascii="Arial" w:hAnsi="Arial" w:cs="Arial"/>
                <w:color w:val="454545"/>
                <w:sz w:val="24"/>
                <w:szCs w:val="24"/>
              </w:rPr>
              <w:t>are needed</w:t>
            </w:r>
            <w:r w:rsidRPr="0059153E">
              <w:rPr>
                <w:rFonts w:ascii="Arial" w:hAnsi="Arial" w:cs="Arial"/>
                <w:color w:val="454545"/>
                <w:sz w:val="24"/>
                <w:szCs w:val="24"/>
              </w:rPr>
              <w:t xml:space="preserve"> to ensure that PRS can be useful across ancestries.</w:t>
            </w:r>
          </w:p>
        </w:tc>
        <w:tc>
          <w:tcPr>
            <w:tcW w:w="4511" w:type="dxa"/>
            <w:tcBorders>
              <w:top w:val="nil"/>
              <w:left w:val="nil"/>
              <w:bottom w:val="nil"/>
              <w:right w:val="nil"/>
            </w:tcBorders>
          </w:tcPr>
          <w:p w14:paraId="7030264B" w14:textId="77777777" w:rsidR="00875898" w:rsidRDefault="00D51E5C" w:rsidP="00AA0964">
            <w:pPr>
              <w:rPr>
                <w:rFonts w:ascii="Arial" w:eastAsia="Times New Roman" w:hAnsi="Arial" w:cs="Arial"/>
                <w:b/>
                <w:color w:val="0C746A"/>
                <w:sz w:val="24"/>
                <w:szCs w:val="24"/>
                <w:bdr w:val="none" w:sz="0" w:space="0" w:color="auto" w:frame="1"/>
                <w:shd w:val="clear" w:color="auto" w:fill="FFFFFF"/>
                <w:lang w:eastAsia="en-GB"/>
              </w:rPr>
            </w:pPr>
            <w:r>
              <w:rPr>
                <w:rFonts w:ascii="Arial" w:hAnsi="Arial" w:cs="Arial"/>
                <w:b/>
                <w:noProof/>
                <w:color w:val="212121"/>
                <w:sz w:val="28"/>
                <w:szCs w:val="28"/>
                <w:shd w:val="clear" w:color="auto" w:fill="FFFFFF"/>
                <w:lang w:eastAsia="en-GB"/>
              </w:rPr>
              <w:lastRenderedPageBreak/>
              <w:drawing>
                <wp:inline distT="0" distB="0" distL="0" distR="0" wp14:anchorId="653BD3B1" wp14:editId="2FB31DD8">
                  <wp:extent cx="2785403" cy="189168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humbnail_image.png"/>
                          <pic:cNvPicPr/>
                        </pic:nvPicPr>
                        <pic:blipFill rotWithShape="1">
                          <a:blip r:embed="rId18" cstate="print">
                            <a:extLst>
                              <a:ext uri="{28A0092B-C50C-407E-A947-70E740481C1C}">
                                <a14:useLocalDpi xmlns:a14="http://schemas.microsoft.com/office/drawing/2010/main" val="0"/>
                              </a:ext>
                            </a:extLst>
                          </a:blip>
                          <a:srcRect b="46018"/>
                          <a:stretch/>
                        </pic:blipFill>
                        <pic:spPr bwMode="auto">
                          <a:xfrm>
                            <a:off x="0" y="0"/>
                            <a:ext cx="2893183" cy="1964878"/>
                          </a:xfrm>
                          <a:prstGeom prst="rect">
                            <a:avLst/>
                          </a:prstGeom>
                          <a:ln>
                            <a:noFill/>
                          </a:ln>
                          <a:extLst>
                            <a:ext uri="{53640926-AAD7-44D8-BBD7-CCE9431645EC}">
                              <a14:shadowObscured xmlns:a14="http://schemas.microsoft.com/office/drawing/2010/main"/>
                            </a:ext>
                          </a:extLst>
                        </pic:spPr>
                      </pic:pic>
                    </a:graphicData>
                  </a:graphic>
                </wp:inline>
              </w:drawing>
            </w:r>
          </w:p>
          <w:p w14:paraId="1C7AD5EC" w14:textId="539C08F0" w:rsidR="00D51E5C" w:rsidRDefault="00D51E5C" w:rsidP="00AA0964">
            <w:pPr>
              <w:rPr>
                <w:rFonts w:ascii="Arial" w:eastAsia="Times New Roman" w:hAnsi="Arial" w:cs="Arial"/>
                <w:b/>
                <w:color w:val="0C746A"/>
                <w:sz w:val="24"/>
                <w:szCs w:val="24"/>
                <w:bdr w:val="none" w:sz="0" w:space="0" w:color="auto" w:frame="1"/>
                <w:shd w:val="clear" w:color="auto" w:fill="FFFFFF"/>
                <w:lang w:eastAsia="en-GB"/>
              </w:rPr>
            </w:pPr>
            <w:r>
              <w:rPr>
                <w:rFonts w:ascii="Arial" w:hAnsi="Arial" w:cs="Arial"/>
                <w:b/>
                <w:noProof/>
                <w:color w:val="212121"/>
                <w:sz w:val="28"/>
                <w:szCs w:val="28"/>
                <w:shd w:val="clear" w:color="auto" w:fill="FFFFFF"/>
                <w:lang w:eastAsia="en-GB"/>
              </w:rPr>
              <w:lastRenderedPageBreak/>
              <w:drawing>
                <wp:inline distT="0" distB="0" distL="0" distR="0" wp14:anchorId="240FC8D4" wp14:editId="02039AD8">
                  <wp:extent cx="2743657" cy="189210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humbnail_image.png"/>
                          <pic:cNvPicPr/>
                        </pic:nvPicPr>
                        <pic:blipFill rotWithShape="1">
                          <a:blip r:embed="rId18" cstate="print">
                            <a:extLst>
                              <a:ext uri="{28A0092B-C50C-407E-A947-70E740481C1C}">
                                <a14:useLocalDpi xmlns:a14="http://schemas.microsoft.com/office/drawing/2010/main" val="0"/>
                              </a:ext>
                            </a:extLst>
                          </a:blip>
                          <a:srcRect l="1888" t="54592" r="8483" b="2400"/>
                          <a:stretch/>
                        </pic:blipFill>
                        <pic:spPr bwMode="auto">
                          <a:xfrm>
                            <a:off x="0" y="0"/>
                            <a:ext cx="2857771" cy="1970800"/>
                          </a:xfrm>
                          <a:prstGeom prst="rect">
                            <a:avLst/>
                          </a:prstGeom>
                          <a:ln>
                            <a:noFill/>
                          </a:ln>
                          <a:extLst>
                            <a:ext uri="{53640926-AAD7-44D8-BBD7-CCE9431645EC}">
                              <a14:shadowObscured xmlns:a14="http://schemas.microsoft.com/office/drawing/2010/main"/>
                            </a:ext>
                          </a:extLst>
                        </pic:spPr>
                      </pic:pic>
                    </a:graphicData>
                  </a:graphic>
                </wp:inline>
              </w:drawing>
            </w:r>
          </w:p>
        </w:tc>
      </w:tr>
      <w:tr w:rsidR="00D74505" w:rsidRPr="00D071E5" w14:paraId="64D2DF59" w14:textId="77777777" w:rsidTr="004A4269">
        <w:trPr>
          <w:trHeight w:val="762"/>
        </w:trPr>
        <w:tc>
          <w:tcPr>
            <w:tcW w:w="9021" w:type="dxa"/>
            <w:gridSpan w:val="2"/>
            <w:tcBorders>
              <w:top w:val="nil"/>
              <w:left w:val="nil"/>
              <w:bottom w:val="nil"/>
              <w:right w:val="nil"/>
            </w:tcBorders>
          </w:tcPr>
          <w:p w14:paraId="79DF1F0A" w14:textId="77777777" w:rsidR="007412B7" w:rsidRDefault="007412B7" w:rsidP="00D51E5C">
            <w:pPr>
              <w:rPr>
                <w:rFonts w:ascii="Arial" w:hAnsi="Arial" w:cs="Arial"/>
                <w:b/>
                <w:color w:val="0C746A"/>
                <w:sz w:val="24"/>
                <w:szCs w:val="24"/>
                <w:shd w:val="clear" w:color="auto" w:fill="FFFFFF"/>
              </w:rPr>
            </w:pPr>
          </w:p>
          <w:p w14:paraId="627604F8" w14:textId="0A5F0212" w:rsidR="00D51E5C" w:rsidRPr="00AF5DC0" w:rsidRDefault="00D51E5C" w:rsidP="00D51E5C">
            <w:pPr>
              <w:rPr>
                <w:rFonts w:ascii="Arial" w:hAnsi="Arial" w:cs="Arial"/>
                <w:b/>
                <w:noProof/>
                <w:color w:val="0C746A"/>
                <w:sz w:val="24"/>
                <w:szCs w:val="24"/>
                <w:lang w:eastAsia="en-GB"/>
              </w:rPr>
            </w:pPr>
            <w:r w:rsidRPr="00AF5DC0">
              <w:rPr>
                <w:rFonts w:ascii="Arial" w:hAnsi="Arial" w:cs="Arial"/>
                <w:b/>
                <w:color w:val="0C746A"/>
                <w:sz w:val="24"/>
                <w:szCs w:val="24"/>
                <w:shd w:val="clear" w:color="auto" w:fill="FFFFFF"/>
              </w:rPr>
              <w:t>The challenges of diffusely infiltrating breast cancer</w:t>
            </w:r>
          </w:p>
          <w:p w14:paraId="64A97BC1" w14:textId="77777777" w:rsidR="00D51E5C" w:rsidRPr="00AF5DC0" w:rsidRDefault="00D51E5C" w:rsidP="00D51E5C">
            <w:pPr>
              <w:rPr>
                <w:rFonts w:ascii="Arial" w:hAnsi="Arial" w:cs="Arial"/>
                <w:noProof/>
                <w:color w:val="454545"/>
                <w:sz w:val="24"/>
                <w:szCs w:val="24"/>
                <w:lang w:eastAsia="en-GB"/>
              </w:rPr>
            </w:pPr>
            <w:r w:rsidRPr="00AF5DC0">
              <w:rPr>
                <w:rFonts w:ascii="Arial" w:hAnsi="Arial" w:cs="Arial"/>
                <w:noProof/>
                <w:color w:val="454545"/>
                <w:sz w:val="24"/>
                <w:szCs w:val="24"/>
                <w:lang w:eastAsia="en-GB"/>
              </w:rPr>
              <w:t xml:space="preserve">24 February (Stephen Duffy. Centre for Prevention, Detection and Diagnosis) </w:t>
            </w:r>
          </w:p>
          <w:p w14:paraId="262E99E6" w14:textId="46755EFD" w:rsidR="00896DC6" w:rsidRDefault="00896DC6" w:rsidP="004A4269">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05E69EC6" w14:textId="77777777" w:rsidTr="00835345">
        <w:trPr>
          <w:trHeight w:val="498"/>
        </w:trPr>
        <w:tc>
          <w:tcPr>
            <w:tcW w:w="4510" w:type="dxa"/>
            <w:tcBorders>
              <w:top w:val="nil"/>
              <w:left w:val="nil"/>
              <w:bottom w:val="nil"/>
              <w:right w:val="nil"/>
            </w:tcBorders>
          </w:tcPr>
          <w:p w14:paraId="4411B5CE" w14:textId="169531DD" w:rsidR="00AC498A" w:rsidRPr="00A35173" w:rsidRDefault="004E6DB8" w:rsidP="00AC498A">
            <w:pPr>
              <w:rPr>
                <w:rFonts w:ascii="Arial" w:eastAsia="Times New Roman" w:hAnsi="Arial" w:cs="Arial"/>
                <w:color w:val="454545"/>
                <w:sz w:val="24"/>
                <w:szCs w:val="24"/>
                <w:lang w:eastAsia="en-GB"/>
              </w:rPr>
            </w:pPr>
            <w:r>
              <w:rPr>
                <w:b/>
                <w:noProof/>
                <w:sz w:val="28"/>
                <w:szCs w:val="28"/>
                <w:lang w:eastAsia="en-GB"/>
              </w:rPr>
              <w:drawing>
                <wp:inline distT="0" distB="0" distL="0" distR="0" wp14:anchorId="74A69F5C" wp14:editId="3B7E62DD">
                  <wp:extent cx="2767054" cy="478442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mmography2.jpg"/>
                          <pic:cNvPicPr/>
                        </pic:nvPicPr>
                        <pic:blipFill rotWithShape="1">
                          <a:blip r:embed="rId19" cstate="print">
                            <a:extLst>
                              <a:ext uri="{28A0092B-C50C-407E-A947-70E740481C1C}">
                                <a14:useLocalDpi xmlns:a14="http://schemas.microsoft.com/office/drawing/2010/main" val="0"/>
                              </a:ext>
                            </a:extLst>
                          </a:blip>
                          <a:srcRect l="47967" r="13473"/>
                          <a:stretch/>
                        </pic:blipFill>
                        <pic:spPr bwMode="auto">
                          <a:xfrm>
                            <a:off x="0" y="0"/>
                            <a:ext cx="2821170" cy="4877994"/>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6787327" w14:textId="1E104383" w:rsidR="00AC498A" w:rsidRPr="007412B7" w:rsidRDefault="00D51E5C" w:rsidP="004A4269">
            <w:pPr>
              <w:rPr>
                <w:rFonts w:ascii="Arial" w:hAnsi="Arial" w:cs="Arial"/>
                <w:noProof/>
                <w:color w:val="454545"/>
                <w:sz w:val="24"/>
                <w:szCs w:val="24"/>
                <w:lang w:eastAsia="en-GB"/>
              </w:rPr>
            </w:pPr>
            <w:r w:rsidRPr="00C442E6">
              <w:rPr>
                <w:rFonts w:ascii="Arial" w:hAnsi="Arial" w:cs="Arial"/>
                <w:color w:val="454545"/>
                <w:sz w:val="24"/>
                <w:szCs w:val="24"/>
              </w:rPr>
              <w:t>Diffusely infiltrating breast cancer</w:t>
            </w:r>
            <w:r>
              <w:rPr>
                <w:rFonts w:ascii="Arial" w:hAnsi="Arial" w:cs="Arial"/>
                <w:color w:val="454545"/>
                <w:sz w:val="24"/>
                <w:szCs w:val="24"/>
              </w:rPr>
              <w:t xml:space="preserve"> has</w:t>
            </w:r>
            <w:r w:rsidRPr="00C442E6">
              <w:rPr>
                <w:rFonts w:ascii="Arial" w:hAnsi="Arial" w:cs="Arial"/>
                <w:color w:val="454545"/>
                <w:sz w:val="24"/>
                <w:szCs w:val="24"/>
              </w:rPr>
              <w:t xml:space="preserve"> complex clinical, imaging, and histopathologic features that challenge current diagnostic and therapeutic management practices. Researchers used RCT and population screening data</w:t>
            </w:r>
            <w:r w:rsidRPr="00C442E6">
              <w:rPr>
                <w:rFonts w:ascii="Arial" w:hAnsi="Arial" w:cs="Arial"/>
                <w:color w:val="454545"/>
                <w:sz w:val="24"/>
                <w:szCs w:val="24"/>
                <w:shd w:val="clear" w:color="auto" w:fill="FFFFFF"/>
              </w:rPr>
              <w:t xml:space="preserve"> with </w:t>
            </w:r>
            <w:r w:rsidRPr="00C442E6">
              <w:rPr>
                <w:rFonts w:ascii="Arial" w:hAnsi="Arial" w:cs="Arial"/>
                <w:color w:val="454545"/>
                <w:sz w:val="24"/>
                <w:szCs w:val="24"/>
              </w:rPr>
              <w:t xml:space="preserve">over </w:t>
            </w:r>
            <w:r>
              <w:rPr>
                <w:rFonts w:ascii="Arial" w:hAnsi="Arial" w:cs="Arial"/>
                <w:color w:val="454545"/>
                <w:sz w:val="24"/>
                <w:szCs w:val="24"/>
              </w:rPr>
              <w:t>40yrs</w:t>
            </w:r>
            <w:r w:rsidRPr="00C442E6">
              <w:rPr>
                <w:rFonts w:ascii="Arial" w:hAnsi="Arial" w:cs="Arial"/>
                <w:color w:val="454545"/>
                <w:sz w:val="24"/>
                <w:szCs w:val="24"/>
              </w:rPr>
              <w:t xml:space="preserve"> of follow up to correlate images </w:t>
            </w:r>
            <w:r>
              <w:rPr>
                <w:rFonts w:ascii="Arial" w:hAnsi="Arial" w:cs="Arial"/>
                <w:color w:val="454545"/>
                <w:sz w:val="24"/>
                <w:szCs w:val="24"/>
              </w:rPr>
              <w:t>of breast cancers diagnosed as diffusely infiltrating</w:t>
            </w:r>
            <w:r w:rsidRPr="00C442E6">
              <w:rPr>
                <w:rFonts w:ascii="Arial" w:hAnsi="Arial" w:cs="Arial"/>
                <w:color w:val="454545"/>
                <w:sz w:val="24"/>
                <w:szCs w:val="24"/>
              </w:rPr>
              <w:t xml:space="preserve"> with their mammographic tumour features and long-term patient outcome</w:t>
            </w:r>
            <w:r>
              <w:rPr>
                <w:rFonts w:ascii="Arial" w:hAnsi="Arial" w:cs="Arial"/>
                <w:color w:val="454545"/>
                <w:sz w:val="24"/>
                <w:szCs w:val="24"/>
              </w:rPr>
              <w:t>s</w:t>
            </w:r>
            <w:r w:rsidRPr="00C442E6">
              <w:rPr>
                <w:rFonts w:ascii="Arial" w:hAnsi="Arial" w:cs="Arial"/>
                <w:color w:val="454545"/>
                <w:sz w:val="24"/>
                <w:szCs w:val="24"/>
              </w:rPr>
              <w:t xml:space="preserve">. </w:t>
            </w:r>
            <w:hyperlink r:id="rId20" w:history="1">
              <w:r w:rsidRPr="00C442E6">
                <w:rPr>
                  <w:rStyle w:val="Hyperlink"/>
                  <w:rFonts w:ascii="Arial" w:hAnsi="Arial" w:cs="Arial"/>
                  <w:noProof/>
                  <w:color w:val="454545"/>
                  <w:sz w:val="24"/>
                  <w:szCs w:val="24"/>
                  <w:lang w:eastAsia="en-GB"/>
                </w:rPr>
                <w:t>Results</w:t>
              </w:r>
            </w:hyperlink>
            <w:r>
              <w:rPr>
                <w:rFonts w:ascii="Arial" w:hAnsi="Arial" w:cs="Arial"/>
                <w:color w:val="454545"/>
                <w:sz w:val="24"/>
                <w:szCs w:val="24"/>
              </w:rPr>
              <w:t xml:space="preserve"> show</w:t>
            </w:r>
            <w:r w:rsidRPr="00C442E6">
              <w:rPr>
                <w:rFonts w:ascii="Arial" w:hAnsi="Arial" w:cs="Arial"/>
                <w:color w:val="454545"/>
                <w:sz w:val="24"/>
                <w:szCs w:val="24"/>
              </w:rPr>
              <w:t xml:space="preserve"> that architectural distortion is a dominant feature of this subtype, which forms concave contours with the surrounding adipose connective tissue, making it difficult to detect on mammograms. Women with this malignancy have a 60% long-term survival. The immunohistochemical biomarkers are deceptive, indicating a cancer with favourable prognostic features predictive of a good long-term outcome, and the low proliferation index is usually indicative of a breast cancer with a good prognosis, but in this subtype the prognosis is poor. Authors conclude that to improve the </w:t>
            </w:r>
            <w:r>
              <w:rPr>
                <w:rFonts w:ascii="Arial" w:hAnsi="Arial" w:cs="Arial"/>
                <w:color w:val="454545"/>
                <w:sz w:val="24"/>
                <w:szCs w:val="24"/>
              </w:rPr>
              <w:t>“</w:t>
            </w:r>
            <w:r w:rsidRPr="00C442E6">
              <w:rPr>
                <w:rFonts w:ascii="Arial" w:hAnsi="Arial" w:cs="Arial"/>
                <w:color w:val="454545"/>
                <w:sz w:val="24"/>
                <w:szCs w:val="24"/>
              </w:rPr>
              <w:t>dismal outcome</w:t>
            </w:r>
            <w:r>
              <w:rPr>
                <w:rFonts w:ascii="Arial" w:hAnsi="Arial" w:cs="Arial"/>
                <w:color w:val="454545"/>
                <w:sz w:val="24"/>
                <w:szCs w:val="24"/>
              </w:rPr>
              <w:t>”</w:t>
            </w:r>
            <w:r w:rsidRPr="00C442E6">
              <w:rPr>
                <w:rFonts w:ascii="Arial" w:hAnsi="Arial" w:cs="Arial"/>
                <w:color w:val="454545"/>
                <w:sz w:val="24"/>
                <w:szCs w:val="24"/>
              </w:rPr>
              <w:t xml:space="preserve"> of this malignancy, it will be necessary to clarify its true site of origin.</w:t>
            </w:r>
          </w:p>
        </w:tc>
      </w:tr>
      <w:tr w:rsidR="00AC498A" w:rsidRPr="00D071E5" w14:paraId="50FA6257" w14:textId="77777777" w:rsidTr="00DB7F4B">
        <w:trPr>
          <w:trHeight w:val="498"/>
        </w:trPr>
        <w:tc>
          <w:tcPr>
            <w:tcW w:w="9021" w:type="dxa"/>
            <w:gridSpan w:val="2"/>
            <w:tcBorders>
              <w:top w:val="nil"/>
              <w:left w:val="nil"/>
              <w:bottom w:val="nil"/>
              <w:right w:val="nil"/>
            </w:tcBorders>
          </w:tcPr>
          <w:p w14:paraId="0B059136" w14:textId="77777777" w:rsidR="004E6DB8" w:rsidRDefault="004E6DB8" w:rsidP="00D51E5C">
            <w:pPr>
              <w:rPr>
                <w:rFonts w:ascii="Arial" w:hAnsi="Arial" w:cs="Arial"/>
                <w:b/>
                <w:color w:val="0C746A"/>
                <w:sz w:val="24"/>
                <w:szCs w:val="24"/>
                <w:shd w:val="clear" w:color="auto" w:fill="FFFFFF"/>
              </w:rPr>
            </w:pPr>
          </w:p>
          <w:p w14:paraId="33317FF3" w14:textId="4DA60520" w:rsidR="00D51E5C" w:rsidRPr="004E6DB8" w:rsidRDefault="00D51E5C" w:rsidP="00D51E5C">
            <w:pPr>
              <w:rPr>
                <w:rFonts w:ascii="Arial" w:hAnsi="Arial" w:cs="Arial"/>
                <w:b/>
                <w:color w:val="0C746A"/>
                <w:sz w:val="24"/>
                <w:szCs w:val="24"/>
                <w:shd w:val="clear" w:color="auto" w:fill="FFFFFF"/>
              </w:rPr>
            </w:pPr>
            <w:r w:rsidRPr="00725F99">
              <w:rPr>
                <w:rFonts w:ascii="Arial" w:hAnsi="Arial" w:cs="Arial"/>
                <w:b/>
                <w:color w:val="0C746A"/>
                <w:sz w:val="24"/>
                <w:szCs w:val="24"/>
                <w:shd w:val="clear" w:color="auto" w:fill="FFFFFF"/>
              </w:rPr>
              <w:t xml:space="preserve">NHS Digital Diabetes Prevention </w:t>
            </w:r>
            <w:r w:rsidRPr="00075FD2">
              <w:rPr>
                <w:rFonts w:ascii="Arial" w:hAnsi="Arial" w:cs="Arial"/>
                <w:b/>
                <w:color w:val="0C746A"/>
                <w:sz w:val="24"/>
                <w:szCs w:val="24"/>
                <w:shd w:val="clear" w:color="auto" w:fill="FFFFFF"/>
              </w:rPr>
              <w:t>Programme</w:t>
            </w:r>
            <w:r w:rsidRPr="00725F99">
              <w:rPr>
                <w:rFonts w:ascii="Arial" w:hAnsi="Arial" w:cs="Arial"/>
                <w:b/>
                <w:color w:val="0C746A"/>
                <w:sz w:val="24"/>
                <w:szCs w:val="24"/>
                <w:shd w:val="clear" w:color="auto" w:fill="FFFFFF"/>
              </w:rPr>
              <w:t>: influences on patient uptake and engagement</w:t>
            </w:r>
            <w:r w:rsidR="004E6DB8">
              <w:rPr>
                <w:rFonts w:ascii="Arial" w:hAnsi="Arial" w:cs="Arial"/>
                <w:color w:val="454545"/>
                <w:sz w:val="24"/>
                <w:szCs w:val="24"/>
                <w:shd w:val="clear" w:color="auto" w:fill="FFFFFF"/>
              </w:rPr>
              <w:t xml:space="preserve"> </w:t>
            </w:r>
            <w:r w:rsidRPr="00890F1F">
              <w:rPr>
                <w:rFonts w:ascii="Arial" w:hAnsi="Arial" w:cs="Arial"/>
                <w:color w:val="454545"/>
                <w:sz w:val="24"/>
                <w:szCs w:val="24"/>
                <w:shd w:val="clear" w:color="auto" w:fill="FFFFFF"/>
              </w:rPr>
              <w:t>28 February (Jamie Ross. Centre for Primary Care)</w:t>
            </w:r>
          </w:p>
          <w:p w14:paraId="03077AB0" w14:textId="48F3C8D3" w:rsidR="00D51E5C" w:rsidRDefault="00D51E5C" w:rsidP="00875898">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4EF633D6" w14:textId="77777777" w:rsidTr="00DB7F4B">
        <w:trPr>
          <w:trHeight w:val="498"/>
        </w:trPr>
        <w:tc>
          <w:tcPr>
            <w:tcW w:w="4510" w:type="dxa"/>
            <w:tcBorders>
              <w:top w:val="nil"/>
              <w:left w:val="nil"/>
              <w:bottom w:val="nil"/>
              <w:right w:val="nil"/>
            </w:tcBorders>
          </w:tcPr>
          <w:p w14:paraId="45DC9CD8" w14:textId="7893CE32" w:rsidR="007412B7" w:rsidRPr="007412B7" w:rsidRDefault="00D51E5C" w:rsidP="004A4269">
            <w:pPr>
              <w:rPr>
                <w:rFonts w:ascii="Arial" w:eastAsia="Times New Roman" w:hAnsi="Arial" w:cs="Arial"/>
                <w:color w:val="454545"/>
                <w:sz w:val="24"/>
                <w:szCs w:val="24"/>
                <w:lang w:eastAsia="en-GB"/>
              </w:rPr>
            </w:pPr>
            <w:r w:rsidRPr="00E430E9">
              <w:rPr>
                <w:rFonts w:ascii="Arial" w:eastAsia="Times New Roman" w:hAnsi="Arial" w:cs="Arial"/>
                <w:color w:val="454545"/>
                <w:sz w:val="24"/>
                <w:szCs w:val="24"/>
                <w:lang w:eastAsia="en-GB"/>
              </w:rPr>
              <w:lastRenderedPageBreak/>
              <w:t xml:space="preserve">An interview </w:t>
            </w:r>
            <w:hyperlink r:id="rId21" w:tgtFrame="_blank" w:history="1">
              <w:r w:rsidRPr="00E430E9">
                <w:rPr>
                  <w:rStyle w:val="Hyperlink"/>
                  <w:rFonts w:ascii="Arial" w:hAnsi="Arial" w:cs="Arial"/>
                  <w:color w:val="454545"/>
                  <w:sz w:val="24"/>
                  <w:szCs w:val="24"/>
                </w:rPr>
                <w:t>study</w:t>
              </w:r>
            </w:hyperlink>
            <w:r w:rsidRPr="00E430E9">
              <w:rPr>
                <w:rFonts w:ascii="Arial" w:eastAsia="Times New Roman" w:hAnsi="Arial" w:cs="Arial"/>
                <w:color w:val="454545"/>
                <w:sz w:val="24"/>
                <w:szCs w:val="24"/>
                <w:lang w:eastAsia="en-GB"/>
              </w:rPr>
              <w:t xml:space="preserve"> exploring the key influences on uptake and engagement decisions of people offered the NHS </w:t>
            </w:r>
            <w:r w:rsidRPr="00E430E9">
              <w:rPr>
                <w:rFonts w:ascii="Arial" w:eastAsia="Times New Roman" w:hAnsi="Arial" w:cs="Arial"/>
                <w:i/>
                <w:color w:val="454545"/>
                <w:sz w:val="24"/>
                <w:szCs w:val="24"/>
                <w:lang w:eastAsia="en-GB"/>
              </w:rPr>
              <w:t>Healthier You: Digital Diabetes Prevention Programme</w:t>
            </w:r>
            <w:r w:rsidRPr="00E430E9">
              <w:rPr>
                <w:rFonts w:ascii="Arial" w:eastAsia="Times New Roman" w:hAnsi="Arial" w:cs="Arial"/>
                <w:color w:val="454545"/>
                <w:sz w:val="24"/>
                <w:szCs w:val="24"/>
                <w:lang w:eastAsia="en-GB"/>
              </w:rPr>
              <w:t xml:space="preserve"> (NHS-digital-DPP) has identified 7 themes: knowledge and understanding, referral process, self-efficacy, self-identity, motivation and support, advantages of digital service, and reflexive monitoring. Previous assessments of digital-DPPs largely focused on programme participants, but this study includes subjects who declined the invitation. Results showed that perceptions of programme accessibility and convenience were important for uptake, and that the referral process and health care professionals' engagement were reported barriers. Authors say these results suggest that digital-DPPs can overcome many barriers to the uptake of face-to-face DPPs in supporting lifestyle changes aimed at diabetes prevention.</w:t>
            </w:r>
          </w:p>
        </w:tc>
        <w:tc>
          <w:tcPr>
            <w:tcW w:w="4511" w:type="dxa"/>
            <w:tcBorders>
              <w:top w:val="nil"/>
              <w:left w:val="nil"/>
              <w:bottom w:val="nil"/>
              <w:right w:val="nil"/>
            </w:tcBorders>
          </w:tcPr>
          <w:p w14:paraId="1C69CDE7" w14:textId="08B72A44" w:rsidR="00AC498A" w:rsidRDefault="00D51E5C" w:rsidP="00875898">
            <w:pPr>
              <w:rPr>
                <w:rFonts w:ascii="Arial" w:hAnsi="Arial" w:cs="Arial"/>
                <w:color w:val="454545"/>
                <w:sz w:val="24"/>
                <w:szCs w:val="24"/>
                <w:bdr w:val="none" w:sz="0" w:space="0" w:color="auto" w:frame="1"/>
                <w:shd w:val="clear" w:color="auto" w:fill="FFFFFF"/>
              </w:rPr>
            </w:pPr>
            <w:r>
              <w:rPr>
                <w:noProof/>
                <w:lang w:eastAsia="en-GB"/>
              </w:rPr>
              <w:drawing>
                <wp:inline distT="0" distB="0" distL="0" distR="0" wp14:anchorId="1E6399C9" wp14:editId="6A7408BF">
                  <wp:extent cx="2734160" cy="1434905"/>
                  <wp:effectExtent l="0" t="0" r="0" b="0"/>
                  <wp:docPr id="12" name="Picture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22">
                            <a:extLst>
                              <a:ext uri="{28A0092B-C50C-407E-A947-70E740481C1C}">
                                <a14:useLocalDpi xmlns:a14="http://schemas.microsoft.com/office/drawing/2010/main" val="0"/>
                              </a:ext>
                            </a:extLst>
                          </a:blip>
                          <a:srcRect l="24899" r="23613" b="75538"/>
                          <a:stretch/>
                        </pic:blipFill>
                        <pic:spPr bwMode="auto">
                          <a:xfrm>
                            <a:off x="0" y="0"/>
                            <a:ext cx="2954671" cy="1550630"/>
                          </a:xfrm>
                          <a:prstGeom prst="rect">
                            <a:avLst/>
                          </a:prstGeom>
                          <a:noFill/>
                          <a:ln>
                            <a:noFill/>
                          </a:ln>
                          <a:extLst>
                            <a:ext uri="{53640926-AAD7-44D8-BBD7-CCE9431645EC}">
                              <a14:shadowObscured xmlns:a14="http://schemas.microsoft.com/office/drawing/2010/main"/>
                            </a:ext>
                          </a:extLst>
                        </pic:spPr>
                      </pic:pic>
                    </a:graphicData>
                  </a:graphic>
                </wp:inline>
              </w:drawing>
            </w:r>
          </w:p>
          <w:p w14:paraId="3B79E941" w14:textId="68A333FC" w:rsidR="00D51E5C" w:rsidRPr="00875898" w:rsidRDefault="00D51E5C" w:rsidP="00875898">
            <w:pPr>
              <w:rPr>
                <w:rFonts w:ascii="Arial" w:hAnsi="Arial" w:cs="Arial"/>
                <w:color w:val="454545"/>
                <w:sz w:val="24"/>
                <w:szCs w:val="24"/>
                <w:bdr w:val="none" w:sz="0" w:space="0" w:color="auto" w:frame="1"/>
                <w:shd w:val="clear" w:color="auto" w:fill="FFFFFF"/>
              </w:rPr>
            </w:pPr>
            <w:r>
              <w:rPr>
                <w:noProof/>
                <w:lang w:eastAsia="en-GB"/>
              </w:rPr>
              <w:drawing>
                <wp:inline distT="0" distB="0" distL="0" distR="0" wp14:anchorId="580E3E63" wp14:editId="436FDE70">
                  <wp:extent cx="2746311" cy="2497015"/>
                  <wp:effectExtent l="0" t="0" r="0" b="0"/>
                  <wp:docPr id="1"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22">
                            <a:extLst>
                              <a:ext uri="{28A0092B-C50C-407E-A947-70E740481C1C}">
                                <a14:useLocalDpi xmlns:a14="http://schemas.microsoft.com/office/drawing/2010/main" val="0"/>
                              </a:ext>
                            </a:extLst>
                          </a:blip>
                          <a:srcRect t="25398"/>
                          <a:stretch/>
                        </pic:blipFill>
                        <pic:spPr bwMode="auto">
                          <a:xfrm>
                            <a:off x="0" y="0"/>
                            <a:ext cx="2811788" cy="25565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498A" w:rsidRPr="00D071E5" w14:paraId="6BAA1378" w14:textId="77777777" w:rsidTr="00DB7F4B">
        <w:trPr>
          <w:trHeight w:val="498"/>
        </w:trPr>
        <w:tc>
          <w:tcPr>
            <w:tcW w:w="9021" w:type="dxa"/>
            <w:gridSpan w:val="2"/>
            <w:tcBorders>
              <w:top w:val="nil"/>
              <w:left w:val="nil"/>
              <w:bottom w:val="nil"/>
              <w:right w:val="nil"/>
            </w:tcBorders>
          </w:tcPr>
          <w:p w14:paraId="40851B39" w14:textId="1AFC732B" w:rsidR="00A35173" w:rsidRDefault="00A35173" w:rsidP="00AC498A">
            <w:pPr>
              <w:rPr>
                <w:rFonts w:ascii="Arial" w:eastAsia="Times New Roman" w:hAnsi="Arial" w:cs="Arial"/>
                <w:b/>
                <w:color w:val="0C746A"/>
                <w:sz w:val="24"/>
                <w:szCs w:val="24"/>
                <w:bdr w:val="none" w:sz="0" w:space="0" w:color="auto" w:frame="1"/>
                <w:shd w:val="clear" w:color="auto" w:fill="FFFFFF"/>
                <w:lang w:eastAsia="en-GB"/>
              </w:rPr>
            </w:pPr>
          </w:p>
          <w:p w14:paraId="7DD4EFD9" w14:textId="77777777" w:rsidR="00CD0783" w:rsidRPr="009010A4" w:rsidRDefault="00CD0783" w:rsidP="00CD0783">
            <w:pPr>
              <w:rPr>
                <w:rFonts w:ascii="Arial" w:hAnsi="Arial" w:cs="Arial"/>
                <w:b/>
                <w:color w:val="0C746A"/>
                <w:sz w:val="24"/>
                <w:szCs w:val="24"/>
                <w:shd w:val="clear" w:color="auto" w:fill="FFFFFF"/>
              </w:rPr>
            </w:pPr>
            <w:r w:rsidRPr="009010A4">
              <w:rPr>
                <w:rFonts w:ascii="Arial" w:hAnsi="Arial" w:cs="Arial"/>
                <w:b/>
                <w:color w:val="0C746A"/>
                <w:sz w:val="24"/>
                <w:szCs w:val="24"/>
                <w:shd w:val="clear" w:color="auto" w:fill="FFFFFF"/>
              </w:rPr>
              <w:t xml:space="preserve">Consent pathways in clinical </w:t>
            </w:r>
            <w:r w:rsidRPr="001444F1">
              <w:rPr>
                <w:rFonts w:ascii="Arial" w:hAnsi="Arial" w:cs="Arial"/>
                <w:b/>
                <w:color w:val="0C746A"/>
                <w:sz w:val="24"/>
                <w:szCs w:val="24"/>
                <w:shd w:val="clear" w:color="auto" w:fill="FFFFFF"/>
              </w:rPr>
              <w:t>trials</w:t>
            </w:r>
            <w:r>
              <w:rPr>
                <w:rFonts w:ascii="Arial" w:hAnsi="Arial" w:cs="Arial"/>
                <w:b/>
                <w:color w:val="0C746A"/>
                <w:sz w:val="24"/>
                <w:szCs w:val="24"/>
                <w:shd w:val="clear" w:color="auto" w:fill="FFFFFF"/>
              </w:rPr>
              <w:t>: challenges for</w:t>
            </w:r>
            <w:r w:rsidRPr="009010A4">
              <w:rPr>
                <w:rFonts w:ascii="Arial" w:hAnsi="Arial" w:cs="Arial"/>
                <w:b/>
                <w:color w:val="0C746A"/>
                <w:sz w:val="24"/>
                <w:szCs w:val="24"/>
                <w:shd w:val="clear" w:color="auto" w:fill="FFFFFF"/>
              </w:rPr>
              <w:t xml:space="preserve"> underserved groups</w:t>
            </w:r>
          </w:p>
          <w:p w14:paraId="6D025988" w14:textId="77777777" w:rsidR="00CD0783" w:rsidRPr="009010A4" w:rsidRDefault="00CD0783" w:rsidP="00CD0783">
            <w:pPr>
              <w:rPr>
                <w:rFonts w:ascii="Arial" w:hAnsi="Arial" w:cs="Arial"/>
                <w:color w:val="212121"/>
                <w:sz w:val="24"/>
                <w:szCs w:val="24"/>
                <w:shd w:val="clear" w:color="auto" w:fill="FFFFFF"/>
              </w:rPr>
            </w:pPr>
            <w:r w:rsidRPr="009010A4">
              <w:rPr>
                <w:rFonts w:ascii="Arial" w:hAnsi="Arial" w:cs="Arial"/>
                <w:color w:val="212121"/>
                <w:sz w:val="24"/>
                <w:szCs w:val="24"/>
                <w:shd w:val="clear" w:color="auto" w:fill="FFFFFF"/>
              </w:rPr>
              <w:t>28 February (Beverley Nickolls. Centre for Evaluation and Methods)</w:t>
            </w:r>
          </w:p>
          <w:p w14:paraId="1320C81F" w14:textId="0E31A06F" w:rsidR="00D70728" w:rsidRDefault="00D70728" w:rsidP="00AC498A">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58EF22E4" w14:textId="77777777" w:rsidTr="00DB7F4B">
        <w:trPr>
          <w:trHeight w:val="498"/>
        </w:trPr>
        <w:tc>
          <w:tcPr>
            <w:tcW w:w="4510" w:type="dxa"/>
            <w:tcBorders>
              <w:top w:val="nil"/>
              <w:left w:val="nil"/>
              <w:bottom w:val="nil"/>
              <w:right w:val="nil"/>
            </w:tcBorders>
          </w:tcPr>
          <w:p w14:paraId="538AFF62" w14:textId="77777777" w:rsidR="00AC498A" w:rsidRDefault="00CD0783" w:rsidP="00A35173">
            <w:pPr>
              <w:rPr>
                <w:rFonts w:ascii="Arial" w:hAnsi="Arial" w:cs="Arial"/>
                <w:color w:val="454545"/>
                <w:sz w:val="24"/>
                <w:szCs w:val="24"/>
                <w:shd w:val="clear" w:color="auto" w:fill="FFFFFF"/>
              </w:rPr>
            </w:pPr>
            <w:r>
              <w:rPr>
                <w:noProof/>
                <w:lang w:eastAsia="en-GB"/>
              </w:rPr>
              <w:drawing>
                <wp:inline distT="0" distB="0" distL="0" distR="0" wp14:anchorId="54590BEA" wp14:editId="0B8F0D12">
                  <wp:extent cx="2760345" cy="1536700"/>
                  <wp:effectExtent l="0" t="0" r="190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1488" t="11030" r="3945" b="64940"/>
                          <a:stretch/>
                        </pic:blipFill>
                        <pic:spPr bwMode="auto">
                          <a:xfrm>
                            <a:off x="0" y="0"/>
                            <a:ext cx="2777361" cy="1546173"/>
                          </a:xfrm>
                          <a:prstGeom prst="rect">
                            <a:avLst/>
                          </a:prstGeom>
                          <a:ln>
                            <a:noFill/>
                          </a:ln>
                          <a:extLst>
                            <a:ext uri="{53640926-AAD7-44D8-BBD7-CCE9431645EC}">
                              <a14:shadowObscured xmlns:a14="http://schemas.microsoft.com/office/drawing/2010/main"/>
                            </a:ext>
                          </a:extLst>
                        </pic:spPr>
                      </pic:pic>
                    </a:graphicData>
                  </a:graphic>
                </wp:inline>
              </w:drawing>
            </w:r>
          </w:p>
          <w:p w14:paraId="1A566DD7" w14:textId="77777777" w:rsidR="00CD0783" w:rsidRDefault="00CD0783" w:rsidP="00A35173">
            <w:pPr>
              <w:rPr>
                <w:rFonts w:ascii="Arial" w:hAnsi="Arial" w:cs="Arial"/>
                <w:color w:val="454545"/>
                <w:sz w:val="24"/>
                <w:szCs w:val="24"/>
                <w:shd w:val="clear" w:color="auto" w:fill="FFFFFF"/>
              </w:rPr>
            </w:pPr>
          </w:p>
          <w:p w14:paraId="68189957" w14:textId="09F515EA" w:rsidR="00CD0783" w:rsidRPr="00A35173" w:rsidRDefault="00CD0783" w:rsidP="00A35173">
            <w:pPr>
              <w:rPr>
                <w:rFonts w:ascii="Arial" w:hAnsi="Arial" w:cs="Arial"/>
                <w:color w:val="454545"/>
                <w:sz w:val="24"/>
                <w:szCs w:val="24"/>
                <w:shd w:val="clear" w:color="auto" w:fill="FFFFFF"/>
              </w:rPr>
            </w:pPr>
            <w:r>
              <w:rPr>
                <w:noProof/>
                <w:lang w:eastAsia="en-GB"/>
              </w:rPr>
              <w:lastRenderedPageBreak/>
              <w:drawing>
                <wp:inline distT="0" distB="0" distL="0" distR="0" wp14:anchorId="4917C692" wp14:editId="0CA683FF">
                  <wp:extent cx="2705100" cy="29527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8498" t="49438" r="24884" b="22199"/>
                          <a:stretch/>
                        </pic:blipFill>
                        <pic:spPr bwMode="auto">
                          <a:xfrm>
                            <a:off x="0" y="0"/>
                            <a:ext cx="2738806" cy="298954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2BF88C8" w14:textId="7A889EB3" w:rsidR="00A35173" w:rsidRPr="007412B7" w:rsidRDefault="00CD0783" w:rsidP="00AC498A">
            <w:pPr>
              <w:rPr>
                <w:rFonts w:ascii="Arial" w:hAnsi="Arial" w:cs="Arial"/>
                <w:color w:val="454545"/>
                <w:sz w:val="24"/>
                <w:szCs w:val="24"/>
                <w:shd w:val="clear" w:color="auto" w:fill="FFFFFF"/>
              </w:rPr>
            </w:pPr>
            <w:r w:rsidRPr="00C66EBD">
              <w:rPr>
                <w:rFonts w:ascii="Arial" w:hAnsi="Arial" w:cs="Arial"/>
                <w:color w:val="454545"/>
                <w:sz w:val="24"/>
                <w:szCs w:val="24"/>
                <w:shd w:val="clear" w:color="auto" w:fill="FFFFFF"/>
              </w:rPr>
              <w:lastRenderedPageBreak/>
              <w:t>Obtaining informed consent</w:t>
            </w:r>
            <w:r>
              <w:rPr>
                <w:rFonts w:ascii="Arial" w:hAnsi="Arial" w:cs="Arial"/>
                <w:color w:val="454545"/>
                <w:sz w:val="24"/>
                <w:szCs w:val="24"/>
                <w:shd w:val="clear" w:color="auto" w:fill="FFFFFF"/>
              </w:rPr>
              <w:t xml:space="preserve"> is fundamental </w:t>
            </w:r>
            <w:r w:rsidRPr="00C66EBD">
              <w:rPr>
                <w:rFonts w:ascii="Arial" w:hAnsi="Arial" w:cs="Arial"/>
                <w:color w:val="454545"/>
                <w:sz w:val="24"/>
                <w:szCs w:val="24"/>
                <w:shd w:val="clear" w:color="auto" w:fill="FFFFFF"/>
              </w:rPr>
              <w:t xml:space="preserve">for trial participation, </w:t>
            </w:r>
            <w:r>
              <w:rPr>
                <w:rFonts w:ascii="Arial" w:hAnsi="Arial" w:cs="Arial"/>
                <w:color w:val="454545"/>
                <w:sz w:val="24"/>
                <w:szCs w:val="24"/>
                <w:shd w:val="clear" w:color="auto" w:fill="FFFFFF"/>
              </w:rPr>
              <w:t>but</w:t>
            </w:r>
            <w:r w:rsidRPr="00C66EBD">
              <w:rPr>
                <w:rFonts w:ascii="Arial" w:hAnsi="Arial" w:cs="Arial"/>
                <w:color w:val="454545"/>
                <w:sz w:val="24"/>
                <w:szCs w:val="24"/>
                <w:shd w:val="clear" w:color="auto" w:fill="FFFFFF"/>
              </w:rPr>
              <w:t xml:space="preserve"> challenging among participants with communication or other disabilities, and the complexity of designing and conducting trials with alternative consent pathways contributes to these populations being underserved in research. A new </w:t>
            </w:r>
            <w:hyperlink r:id="rId25" w:history="1">
              <w:r w:rsidRPr="00C66EBD">
                <w:rPr>
                  <w:rStyle w:val="Hyperlink"/>
                  <w:rFonts w:ascii="Arial" w:hAnsi="Arial" w:cs="Arial"/>
                  <w:color w:val="454545"/>
                  <w:sz w:val="24"/>
                  <w:szCs w:val="24"/>
                  <w:shd w:val="clear" w:color="auto" w:fill="FFFFFF"/>
                </w:rPr>
                <w:t>commentary</w:t>
              </w:r>
            </w:hyperlink>
            <w:r w:rsidRPr="00C66EBD">
              <w:rPr>
                <w:rFonts w:ascii="Arial" w:hAnsi="Arial" w:cs="Arial"/>
                <w:color w:val="454545"/>
                <w:sz w:val="24"/>
                <w:szCs w:val="24"/>
                <w:shd w:val="clear" w:color="auto" w:fill="FFFFFF"/>
              </w:rPr>
              <w:t xml:space="preserve"> describes a UK-wide collaboration, a sub-group of the Trial Conduct Working Group in the MRC-NIHR Trials Methodology Research Partnership, formed to address these challenges, assessing current research and guidance, and future research needs. Members represent disciplines including bioethics, qualitative research, trials methodology, healthcare professions, and social sciences. The sub-group sets out key recommendations for future research, and notes that recognising and </w:t>
            </w:r>
            <w:r w:rsidRPr="00C66EBD">
              <w:rPr>
                <w:rFonts w:ascii="Arial" w:hAnsi="Arial" w:cs="Arial"/>
                <w:color w:val="454545"/>
                <w:sz w:val="24"/>
                <w:szCs w:val="24"/>
                <w:shd w:val="clear" w:color="auto" w:fill="FFFFFF"/>
              </w:rPr>
              <w:lastRenderedPageBreak/>
              <w:t xml:space="preserve">addressing these challenges is essential to support trials involving these populations, and to </w:t>
            </w:r>
            <w:r w:rsidR="00AB6C4A">
              <w:rPr>
                <w:rFonts w:ascii="Arial" w:hAnsi="Arial" w:cs="Arial"/>
                <w:color w:val="454545"/>
                <w:sz w:val="24"/>
                <w:szCs w:val="24"/>
                <w:shd w:val="clear" w:color="auto" w:fill="FFFFFF"/>
              </w:rPr>
              <w:t xml:space="preserve">ensure that they have </w:t>
            </w:r>
            <w:r w:rsidRPr="00C66EBD">
              <w:rPr>
                <w:rFonts w:ascii="Arial" w:hAnsi="Arial" w:cs="Arial"/>
                <w:color w:val="454545"/>
                <w:sz w:val="24"/>
                <w:szCs w:val="24"/>
                <w:shd w:val="clear" w:color="auto" w:fill="FFFFFF"/>
              </w:rPr>
              <w:t xml:space="preserve">equitable opportunity to participate in, and benefit from, research. </w:t>
            </w:r>
          </w:p>
        </w:tc>
      </w:tr>
      <w:tr w:rsidR="00AC498A" w:rsidRPr="00D071E5" w14:paraId="479F559A" w14:textId="77777777" w:rsidTr="00DB7F4B">
        <w:trPr>
          <w:trHeight w:val="498"/>
        </w:trPr>
        <w:tc>
          <w:tcPr>
            <w:tcW w:w="9021" w:type="dxa"/>
            <w:gridSpan w:val="2"/>
            <w:tcBorders>
              <w:top w:val="nil"/>
              <w:left w:val="nil"/>
              <w:bottom w:val="nil"/>
              <w:right w:val="nil"/>
            </w:tcBorders>
          </w:tcPr>
          <w:p w14:paraId="2841052A" w14:textId="77777777" w:rsidR="008305D4" w:rsidRDefault="008305D4" w:rsidP="008305D4">
            <w:pPr>
              <w:shd w:val="clear" w:color="auto" w:fill="FFFFFF"/>
              <w:rPr>
                <w:rFonts w:ascii="Arial" w:eastAsia="Times New Roman" w:hAnsi="Arial" w:cs="Arial"/>
                <w:b/>
                <w:color w:val="0C746A"/>
                <w:sz w:val="24"/>
                <w:szCs w:val="24"/>
                <w:lang w:eastAsia="en-GB"/>
              </w:rPr>
            </w:pPr>
          </w:p>
          <w:p w14:paraId="35383C18" w14:textId="7124B502" w:rsidR="008305D4" w:rsidRPr="001444F1" w:rsidRDefault="008305D4" w:rsidP="008305D4">
            <w:pPr>
              <w:shd w:val="clear" w:color="auto" w:fill="FFFFFF"/>
              <w:rPr>
                <w:rFonts w:ascii="Arial" w:eastAsia="Times New Roman" w:hAnsi="Arial" w:cs="Arial"/>
                <w:b/>
                <w:color w:val="0C746A"/>
                <w:sz w:val="24"/>
                <w:szCs w:val="24"/>
                <w:lang w:eastAsia="en-GB"/>
              </w:rPr>
            </w:pPr>
            <w:r w:rsidRPr="001444F1">
              <w:rPr>
                <w:rFonts w:ascii="Arial" w:eastAsia="Times New Roman" w:hAnsi="Arial" w:cs="Arial"/>
                <w:b/>
                <w:color w:val="0C746A"/>
                <w:sz w:val="24"/>
                <w:szCs w:val="24"/>
                <w:lang w:eastAsia="en-GB"/>
              </w:rPr>
              <w:t>WH</w:t>
            </w:r>
            <w:r>
              <w:rPr>
                <w:rFonts w:ascii="Arial" w:eastAsia="Times New Roman" w:hAnsi="Arial" w:cs="Arial"/>
                <w:b/>
                <w:color w:val="0C746A"/>
                <w:sz w:val="24"/>
                <w:szCs w:val="24"/>
                <w:lang w:eastAsia="en-GB"/>
              </w:rPr>
              <w:t>O Eastern Mediterranean Region:</w:t>
            </w:r>
            <w:r w:rsidRPr="001444F1">
              <w:rPr>
                <w:rFonts w:ascii="Arial" w:eastAsia="Times New Roman" w:hAnsi="Arial" w:cs="Arial"/>
                <w:b/>
                <w:color w:val="0C746A"/>
                <w:sz w:val="24"/>
                <w:szCs w:val="24"/>
                <w:lang w:eastAsia="en-GB"/>
              </w:rPr>
              <w:t xml:space="preserve"> Expert Meeting on Policy Action for Healthy Diets</w:t>
            </w:r>
          </w:p>
          <w:p w14:paraId="496635A4" w14:textId="77777777" w:rsidR="008305D4" w:rsidRPr="007136B1" w:rsidRDefault="008305D4" w:rsidP="008305D4">
            <w:pPr>
              <w:shd w:val="clear" w:color="auto" w:fill="FFFFFF"/>
              <w:rPr>
                <w:rFonts w:ascii="Arial" w:eastAsia="Times New Roman" w:hAnsi="Arial" w:cs="Arial"/>
                <w:color w:val="454545"/>
                <w:sz w:val="24"/>
                <w:szCs w:val="24"/>
                <w:lang w:eastAsia="en-GB"/>
              </w:rPr>
            </w:pPr>
            <w:r w:rsidRPr="007136B1">
              <w:rPr>
                <w:rFonts w:ascii="Arial" w:eastAsia="Times New Roman" w:hAnsi="Arial" w:cs="Arial"/>
                <w:color w:val="454545"/>
                <w:sz w:val="24"/>
                <w:szCs w:val="24"/>
                <w:lang w:eastAsia="en-GB"/>
              </w:rPr>
              <w:t xml:space="preserve">28 Feb-1 March (Mhairi Brown. Centre for Public Health and Policy) </w:t>
            </w:r>
          </w:p>
          <w:p w14:paraId="75187DCF" w14:textId="2579222F" w:rsidR="00A35173" w:rsidRPr="0084229E" w:rsidRDefault="00A35173" w:rsidP="00AC498A">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62CA581D" w14:textId="77777777" w:rsidTr="00DB7F4B">
        <w:trPr>
          <w:trHeight w:val="498"/>
        </w:trPr>
        <w:tc>
          <w:tcPr>
            <w:tcW w:w="4510" w:type="dxa"/>
            <w:tcBorders>
              <w:top w:val="nil"/>
              <w:left w:val="nil"/>
              <w:bottom w:val="nil"/>
              <w:right w:val="nil"/>
            </w:tcBorders>
          </w:tcPr>
          <w:p w14:paraId="2A48C212" w14:textId="5702B002" w:rsidR="00A35173" w:rsidRPr="007412B7" w:rsidRDefault="008305D4" w:rsidP="007412B7">
            <w:pPr>
              <w:shd w:val="clear" w:color="auto" w:fill="FFFFFF"/>
              <w:rPr>
                <w:rFonts w:ascii="Arial" w:eastAsia="Times New Roman" w:hAnsi="Arial" w:cs="Arial"/>
                <w:color w:val="454545"/>
                <w:sz w:val="24"/>
                <w:szCs w:val="24"/>
                <w:lang w:eastAsia="en-GB"/>
              </w:rPr>
            </w:pPr>
            <w:r w:rsidRPr="007136B1">
              <w:rPr>
                <w:rFonts w:ascii="Arial" w:eastAsia="Times New Roman" w:hAnsi="Arial" w:cs="Arial"/>
                <w:bCs/>
                <w:color w:val="454545"/>
                <w:sz w:val="24"/>
                <w:szCs w:val="24"/>
                <w:bdr w:val="none" w:sz="0" w:space="0" w:color="auto" w:frame="1"/>
                <w:lang w:val="en-US" w:eastAsia="en-GB"/>
              </w:rPr>
              <w:t>International Projects Lead</w:t>
            </w:r>
            <w:r w:rsidRPr="007136B1">
              <w:rPr>
                <w:rFonts w:ascii="Arial" w:eastAsia="Times New Roman" w:hAnsi="Arial" w:cs="Arial"/>
                <w:b/>
                <w:bCs/>
                <w:color w:val="454545"/>
                <w:sz w:val="24"/>
                <w:szCs w:val="24"/>
                <w:bdr w:val="none" w:sz="0" w:space="0" w:color="auto" w:frame="1"/>
                <w:lang w:val="en-US" w:eastAsia="en-GB"/>
              </w:rPr>
              <w:t xml:space="preserve"> </w:t>
            </w:r>
            <w:r w:rsidRPr="007136B1">
              <w:rPr>
                <w:rFonts w:ascii="Arial" w:eastAsia="Times New Roman" w:hAnsi="Arial" w:cs="Arial"/>
                <w:color w:val="454545"/>
                <w:sz w:val="24"/>
                <w:szCs w:val="24"/>
                <w:lang w:eastAsia="en-GB"/>
              </w:rPr>
              <w:t>for</w:t>
            </w:r>
            <w:r>
              <w:rPr>
                <w:rFonts w:ascii="Arial" w:eastAsia="Times New Roman" w:hAnsi="Arial" w:cs="Arial"/>
                <w:color w:val="454545"/>
                <w:sz w:val="24"/>
                <w:szCs w:val="24"/>
                <w:lang w:eastAsia="en-GB"/>
              </w:rPr>
              <w:t xml:space="preserve"> the</w:t>
            </w:r>
            <w:r w:rsidRPr="007136B1">
              <w:rPr>
                <w:rFonts w:ascii="Arial" w:eastAsia="Times New Roman" w:hAnsi="Arial" w:cs="Arial"/>
                <w:color w:val="454545"/>
                <w:sz w:val="24"/>
                <w:szCs w:val="24"/>
                <w:lang w:eastAsia="en-GB"/>
              </w:rPr>
              <w:t xml:space="preserve"> Research &amp; Action in Salt &amp; Obesity Unit, Mhairi Brown, attended the WHO Eastern Mediterranean Regional Expert Meeting on Policy Action for Healthy Diets in Dubai</w:t>
            </w:r>
            <w:r>
              <w:rPr>
                <w:rFonts w:ascii="Arial" w:eastAsia="Times New Roman" w:hAnsi="Arial" w:cs="Arial"/>
                <w:color w:val="454545"/>
                <w:sz w:val="24"/>
                <w:szCs w:val="24"/>
                <w:lang w:eastAsia="en-GB"/>
              </w:rPr>
              <w:t xml:space="preserve"> from 28 Feb-</w:t>
            </w:r>
            <w:r w:rsidRPr="007136B1">
              <w:rPr>
                <w:rFonts w:ascii="Arial" w:eastAsia="Times New Roman" w:hAnsi="Arial" w:cs="Arial"/>
                <w:color w:val="454545"/>
                <w:sz w:val="24"/>
                <w:szCs w:val="24"/>
                <w:lang w:eastAsia="en-GB"/>
              </w:rPr>
              <w:t>1 March. The meeting aimed to develop an action plan to improve diets in the region, and to encourage commitment to issues like reducing salt/sugar in food and drinks, implementing front of pack labelling, developing guidelines to improve food served in schools, and improving fortification of staple foods. Mhairi was invited as an adviser, to review the action plan and deliver a presentation sharing</w:t>
            </w:r>
            <w:r>
              <w:rPr>
                <w:rFonts w:ascii="Arial" w:eastAsia="Times New Roman" w:hAnsi="Arial" w:cs="Arial"/>
                <w:color w:val="454545"/>
                <w:sz w:val="24"/>
                <w:szCs w:val="24"/>
                <w:lang w:eastAsia="en-GB"/>
              </w:rPr>
              <w:t xml:space="preserve"> experience of what has worked</w:t>
            </w:r>
            <w:r w:rsidRPr="007136B1">
              <w:rPr>
                <w:rFonts w:ascii="Arial" w:eastAsia="Times New Roman" w:hAnsi="Arial" w:cs="Arial"/>
                <w:color w:val="454545"/>
                <w:sz w:val="24"/>
                <w:szCs w:val="24"/>
                <w:lang w:eastAsia="en-GB"/>
              </w:rPr>
              <w:t xml:space="preserve"> well and what have been the barriers with salt and sugar reduction in the UK. The Research &amp; Action team has worked with the WHO regional office </w:t>
            </w:r>
            <w:r>
              <w:rPr>
                <w:rFonts w:ascii="Arial" w:eastAsia="Times New Roman" w:hAnsi="Arial" w:cs="Arial"/>
                <w:color w:val="454545"/>
                <w:sz w:val="24"/>
                <w:szCs w:val="24"/>
                <w:lang w:eastAsia="en-GB"/>
              </w:rPr>
              <w:t>in recent</w:t>
            </w:r>
            <w:r w:rsidRPr="007136B1">
              <w:rPr>
                <w:rFonts w:ascii="Arial" w:eastAsia="Times New Roman" w:hAnsi="Arial" w:cs="Arial"/>
                <w:color w:val="454545"/>
                <w:sz w:val="24"/>
                <w:szCs w:val="24"/>
                <w:lang w:eastAsia="en-GB"/>
              </w:rPr>
              <w:t xml:space="preserve"> years </w:t>
            </w:r>
            <w:r>
              <w:rPr>
                <w:rFonts w:ascii="Arial" w:eastAsia="Times New Roman" w:hAnsi="Arial" w:cs="Arial"/>
                <w:color w:val="454545"/>
                <w:sz w:val="24"/>
                <w:szCs w:val="24"/>
                <w:lang w:eastAsia="en-GB"/>
              </w:rPr>
              <w:t>on</w:t>
            </w:r>
            <w:r w:rsidRPr="007136B1">
              <w:rPr>
                <w:rFonts w:ascii="Arial" w:eastAsia="Times New Roman" w:hAnsi="Arial" w:cs="Arial"/>
                <w:color w:val="454545"/>
                <w:sz w:val="24"/>
                <w:szCs w:val="24"/>
                <w:lang w:eastAsia="en-GB"/>
              </w:rPr>
              <w:t xml:space="preserve"> their project to accelerate salt reduction progress in the region</w:t>
            </w:r>
            <w:r>
              <w:rPr>
                <w:rFonts w:ascii="Arial" w:eastAsia="Times New Roman" w:hAnsi="Arial" w:cs="Arial"/>
                <w:color w:val="454545"/>
                <w:sz w:val="24"/>
                <w:szCs w:val="24"/>
                <w:lang w:eastAsia="en-GB"/>
              </w:rPr>
              <w:t xml:space="preserve"> (</w:t>
            </w:r>
            <w:r w:rsidRPr="007136B1">
              <w:rPr>
                <w:rFonts w:ascii="Arial" w:eastAsia="Times New Roman" w:hAnsi="Arial" w:cs="Arial"/>
                <w:color w:val="454545"/>
                <w:sz w:val="24"/>
                <w:szCs w:val="24"/>
                <w:lang w:eastAsia="en-GB"/>
              </w:rPr>
              <w:t xml:space="preserve">and </w:t>
            </w:r>
            <w:r>
              <w:rPr>
                <w:rFonts w:ascii="Arial" w:eastAsia="Times New Roman" w:hAnsi="Arial" w:cs="Arial"/>
                <w:color w:val="454545"/>
                <w:sz w:val="24"/>
                <w:szCs w:val="24"/>
                <w:lang w:eastAsia="en-GB"/>
              </w:rPr>
              <w:t>specifically</w:t>
            </w:r>
            <w:r w:rsidRPr="007136B1">
              <w:rPr>
                <w:rFonts w:ascii="Arial" w:eastAsia="Times New Roman" w:hAnsi="Arial" w:cs="Arial"/>
                <w:color w:val="454545"/>
                <w:sz w:val="24"/>
                <w:szCs w:val="24"/>
                <w:lang w:eastAsia="en-GB"/>
              </w:rPr>
              <w:t xml:space="preserve"> Morocco</w:t>
            </w:r>
            <w:r>
              <w:rPr>
                <w:rFonts w:ascii="Arial" w:eastAsia="Times New Roman" w:hAnsi="Arial" w:cs="Arial"/>
                <w:color w:val="454545"/>
                <w:sz w:val="24"/>
                <w:szCs w:val="24"/>
                <w:lang w:eastAsia="en-GB"/>
              </w:rPr>
              <w:t>)</w:t>
            </w:r>
            <w:r w:rsidRPr="007136B1">
              <w:rPr>
                <w:rFonts w:ascii="Arial" w:eastAsia="Times New Roman" w:hAnsi="Arial" w:cs="Arial"/>
                <w:color w:val="454545"/>
                <w:sz w:val="24"/>
                <w:szCs w:val="24"/>
                <w:lang w:eastAsia="en-GB"/>
              </w:rPr>
              <w:t xml:space="preserve">, and the Dubai meeting was linked to the </w:t>
            </w:r>
            <w:r>
              <w:rPr>
                <w:rFonts w:ascii="Arial" w:eastAsia="Times New Roman" w:hAnsi="Arial" w:cs="Arial"/>
                <w:color w:val="454545"/>
                <w:sz w:val="24"/>
                <w:szCs w:val="24"/>
                <w:lang w:eastAsia="en-GB"/>
              </w:rPr>
              <w:t>project deliverables</w:t>
            </w:r>
            <w:r w:rsidRPr="007136B1">
              <w:rPr>
                <w:rFonts w:ascii="Arial" w:eastAsia="Times New Roman" w:hAnsi="Arial" w:cs="Arial"/>
                <w:color w:val="454545"/>
                <w:sz w:val="24"/>
                <w:szCs w:val="24"/>
                <w:lang w:eastAsia="en-GB"/>
              </w:rPr>
              <w:t>.</w:t>
            </w:r>
          </w:p>
        </w:tc>
        <w:tc>
          <w:tcPr>
            <w:tcW w:w="4511" w:type="dxa"/>
            <w:tcBorders>
              <w:top w:val="nil"/>
              <w:left w:val="nil"/>
              <w:bottom w:val="nil"/>
              <w:right w:val="nil"/>
            </w:tcBorders>
          </w:tcPr>
          <w:p w14:paraId="4449EB08" w14:textId="0822A1FF" w:rsidR="00AC498A" w:rsidRPr="00A35173" w:rsidRDefault="008305D4" w:rsidP="00AC498A">
            <w:pPr>
              <w:rPr>
                <w:rFonts w:ascii="Arial" w:hAnsi="Arial" w:cs="Arial"/>
                <w:b/>
                <w:color w:val="454545"/>
                <w:sz w:val="24"/>
                <w:szCs w:val="24"/>
                <w:shd w:val="clear" w:color="auto" w:fill="FFFFFF"/>
              </w:rPr>
            </w:pPr>
            <w:r>
              <w:rPr>
                <w:rFonts w:ascii="Segoe UI" w:hAnsi="Segoe UI" w:cs="Segoe UI"/>
                <w:noProof/>
                <w:color w:val="212121"/>
                <w:shd w:val="clear" w:color="auto" w:fill="FFFFFF"/>
                <w:lang w:eastAsia="en-GB"/>
              </w:rPr>
              <w:drawing>
                <wp:inline distT="0" distB="0" distL="0" distR="0" wp14:anchorId="33AD55E1" wp14:editId="6C7903B6">
                  <wp:extent cx="4408154" cy="2494869"/>
                  <wp:effectExtent l="4128"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30228_041212.jpg"/>
                          <pic:cNvPicPr/>
                        </pic:nvPicPr>
                        <pic:blipFill rotWithShape="1">
                          <a:blip r:embed="rId26" cstate="print">
                            <a:extLst>
                              <a:ext uri="{28A0092B-C50C-407E-A947-70E740481C1C}">
                                <a14:useLocalDpi xmlns:a14="http://schemas.microsoft.com/office/drawing/2010/main" val="0"/>
                              </a:ext>
                            </a:extLst>
                          </a:blip>
                          <a:srcRect l="2284" t="27016" r="13041" b="22697"/>
                          <a:stretch/>
                        </pic:blipFill>
                        <pic:spPr bwMode="auto">
                          <a:xfrm rot="5400000">
                            <a:off x="0" y="0"/>
                            <a:ext cx="4519286" cy="2557766"/>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38153069" w14:textId="77777777" w:rsidTr="00DB7F4B">
        <w:trPr>
          <w:trHeight w:val="498"/>
        </w:trPr>
        <w:tc>
          <w:tcPr>
            <w:tcW w:w="9021" w:type="dxa"/>
            <w:gridSpan w:val="2"/>
            <w:tcBorders>
              <w:top w:val="nil"/>
              <w:left w:val="nil"/>
              <w:bottom w:val="nil"/>
              <w:right w:val="nil"/>
            </w:tcBorders>
          </w:tcPr>
          <w:p w14:paraId="29D59B97" w14:textId="3E3E15AF" w:rsidR="00A35173" w:rsidRDefault="00A35173" w:rsidP="00AC498A">
            <w:pPr>
              <w:rPr>
                <w:rFonts w:ascii="Arial" w:hAnsi="Arial" w:cs="Arial"/>
                <w:color w:val="0C746A"/>
                <w:sz w:val="24"/>
                <w:szCs w:val="24"/>
              </w:rPr>
            </w:pPr>
          </w:p>
          <w:p w14:paraId="28C77C53" w14:textId="77777777" w:rsidR="009C032F" w:rsidRPr="00141ECC" w:rsidRDefault="009C032F" w:rsidP="009C032F">
            <w:pPr>
              <w:rPr>
                <w:rFonts w:ascii="Arial" w:eastAsia="Times New Roman" w:hAnsi="Arial" w:cs="Arial"/>
                <w:color w:val="0C746A"/>
                <w:sz w:val="24"/>
                <w:szCs w:val="24"/>
                <w:bdr w:val="none" w:sz="0" w:space="0" w:color="auto" w:frame="1"/>
                <w:lang w:eastAsia="en-GB"/>
              </w:rPr>
            </w:pPr>
            <w:r w:rsidRPr="00141ECC">
              <w:rPr>
                <w:rFonts w:ascii="Arial" w:hAnsi="Arial" w:cs="Arial"/>
                <w:b/>
                <w:bCs/>
                <w:color w:val="0C746A"/>
                <w:sz w:val="24"/>
                <w:szCs w:val="24"/>
                <w:shd w:val="clear" w:color="auto" w:fill="FFFFFF"/>
              </w:rPr>
              <w:t>Two WIPH Professors appointed as 2023 NIHR Senior Investigators</w:t>
            </w:r>
          </w:p>
          <w:p w14:paraId="07F935C7" w14:textId="05C6F904" w:rsidR="009C032F" w:rsidRPr="00420728" w:rsidRDefault="009C032F" w:rsidP="009C032F">
            <w:pPr>
              <w:rPr>
                <w:rFonts w:ascii="Arial" w:eastAsia="Times New Roman" w:hAnsi="Arial" w:cs="Arial"/>
                <w:color w:val="424242"/>
                <w:sz w:val="24"/>
                <w:szCs w:val="24"/>
                <w:bdr w:val="none" w:sz="0" w:space="0" w:color="auto" w:frame="1"/>
                <w:lang w:eastAsia="en-GB"/>
              </w:rPr>
            </w:pPr>
            <w:r w:rsidRPr="00420728">
              <w:rPr>
                <w:rFonts w:ascii="Arial" w:eastAsia="Times New Roman" w:hAnsi="Arial" w:cs="Arial"/>
                <w:color w:val="424242"/>
                <w:sz w:val="24"/>
                <w:szCs w:val="24"/>
                <w:bdr w:val="none" w:sz="0" w:space="0" w:color="auto" w:frame="1"/>
                <w:lang w:eastAsia="en-GB"/>
              </w:rPr>
              <w:lastRenderedPageBreak/>
              <w:t xml:space="preserve">1 March. (Claudia Cooper and Steph Taylor. Centres for </w:t>
            </w:r>
            <w:r w:rsidR="0073725D" w:rsidRPr="00420728">
              <w:rPr>
                <w:rFonts w:ascii="Arial" w:eastAsia="Times New Roman" w:hAnsi="Arial" w:cs="Arial"/>
                <w:color w:val="424242"/>
                <w:sz w:val="24"/>
                <w:szCs w:val="24"/>
                <w:bdr w:val="none" w:sz="0" w:space="0" w:color="auto" w:frame="1"/>
                <w:lang w:eastAsia="en-GB"/>
              </w:rPr>
              <w:t>Psychiatry and Mental Health</w:t>
            </w:r>
            <w:r w:rsidR="0073725D">
              <w:rPr>
                <w:rFonts w:ascii="Arial" w:eastAsia="Times New Roman" w:hAnsi="Arial" w:cs="Arial"/>
                <w:color w:val="424242"/>
                <w:sz w:val="24"/>
                <w:szCs w:val="24"/>
                <w:bdr w:val="none" w:sz="0" w:space="0" w:color="auto" w:frame="1"/>
                <w:lang w:eastAsia="en-GB"/>
              </w:rPr>
              <w:t>/</w:t>
            </w:r>
            <w:r w:rsidR="0073725D" w:rsidRPr="00420728">
              <w:rPr>
                <w:rFonts w:ascii="Arial" w:eastAsia="Times New Roman" w:hAnsi="Arial" w:cs="Arial"/>
                <w:color w:val="424242"/>
                <w:sz w:val="24"/>
                <w:szCs w:val="24"/>
                <w:bdr w:val="none" w:sz="0" w:space="0" w:color="auto" w:frame="1"/>
                <w:lang w:eastAsia="en-GB"/>
              </w:rPr>
              <w:t xml:space="preserve"> </w:t>
            </w:r>
            <w:r w:rsidR="0073725D">
              <w:rPr>
                <w:rFonts w:ascii="Arial" w:eastAsia="Times New Roman" w:hAnsi="Arial" w:cs="Arial"/>
                <w:color w:val="424242"/>
                <w:sz w:val="24"/>
                <w:szCs w:val="24"/>
                <w:bdr w:val="none" w:sz="0" w:space="0" w:color="auto" w:frame="1"/>
                <w:lang w:eastAsia="en-GB"/>
              </w:rPr>
              <w:t>P</w:t>
            </w:r>
            <w:r w:rsidR="00E05247">
              <w:rPr>
                <w:rFonts w:ascii="Arial" w:eastAsia="Times New Roman" w:hAnsi="Arial" w:cs="Arial"/>
                <w:color w:val="424242"/>
                <w:sz w:val="24"/>
                <w:szCs w:val="24"/>
                <w:bdr w:val="none" w:sz="0" w:space="0" w:color="auto" w:frame="1"/>
                <w:lang w:eastAsia="en-GB"/>
              </w:rPr>
              <w:t>rimary Care</w:t>
            </w:r>
            <w:r w:rsidRPr="00420728">
              <w:rPr>
                <w:rFonts w:ascii="Arial" w:eastAsia="Times New Roman" w:hAnsi="Arial" w:cs="Arial"/>
                <w:color w:val="424242"/>
                <w:sz w:val="24"/>
                <w:szCs w:val="24"/>
                <w:bdr w:val="none" w:sz="0" w:space="0" w:color="auto" w:frame="1"/>
                <w:lang w:eastAsia="en-GB"/>
              </w:rPr>
              <w:t>)</w:t>
            </w:r>
          </w:p>
          <w:p w14:paraId="1BEB9739" w14:textId="7E90BA8D" w:rsidR="00F3127B" w:rsidRPr="00277768" w:rsidRDefault="00F3127B" w:rsidP="00AC498A">
            <w:pPr>
              <w:rPr>
                <w:rFonts w:ascii="Arial" w:hAnsi="Arial" w:cs="Arial"/>
                <w:color w:val="0C746A"/>
                <w:sz w:val="24"/>
                <w:szCs w:val="24"/>
              </w:rPr>
            </w:pPr>
          </w:p>
        </w:tc>
      </w:tr>
      <w:tr w:rsidR="00AC498A" w:rsidRPr="00D071E5" w14:paraId="32F665D8" w14:textId="77777777" w:rsidTr="00DB7F4B">
        <w:trPr>
          <w:trHeight w:val="498"/>
        </w:trPr>
        <w:tc>
          <w:tcPr>
            <w:tcW w:w="4510" w:type="dxa"/>
            <w:tcBorders>
              <w:top w:val="nil"/>
              <w:left w:val="nil"/>
              <w:bottom w:val="nil"/>
              <w:right w:val="nil"/>
            </w:tcBorders>
          </w:tcPr>
          <w:p w14:paraId="2E5EFEAA" w14:textId="7AC22D44" w:rsidR="009C032F" w:rsidRPr="00A35173" w:rsidRDefault="00CC7F07" w:rsidP="00AC498A">
            <w:pPr>
              <w:rPr>
                <w:rFonts w:ascii="Arial" w:hAnsi="Arial" w:cs="Arial"/>
                <w:color w:val="454545"/>
                <w:sz w:val="24"/>
                <w:szCs w:val="24"/>
                <w:shd w:val="clear" w:color="auto" w:fill="FFFFFF"/>
              </w:rPr>
            </w:pPr>
            <w:r>
              <w:rPr>
                <w:noProof/>
                <w:lang w:eastAsia="en-GB"/>
              </w:rPr>
              <w:lastRenderedPageBreak/>
              <w:drawing>
                <wp:inline distT="0" distB="0" distL="0" distR="0" wp14:anchorId="10A5C889" wp14:editId="6D64412D">
                  <wp:extent cx="1322364" cy="2274238"/>
                  <wp:effectExtent l="0" t="0" r="0" b="0"/>
                  <wp:docPr id="36" name="Picture 36" descr="Clau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audia"/>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7698" r="26639" b="7938"/>
                          <a:stretch/>
                        </pic:blipFill>
                        <pic:spPr bwMode="auto">
                          <a:xfrm>
                            <a:off x="0" y="0"/>
                            <a:ext cx="1387157" cy="2385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454545"/>
                <w:sz w:val="24"/>
                <w:szCs w:val="24"/>
                <w:shd w:val="clear" w:color="auto" w:fill="FFFFFF"/>
              </w:rPr>
              <w:t xml:space="preserve"> </w:t>
            </w:r>
            <w:r>
              <w:rPr>
                <w:noProof/>
                <w:lang w:eastAsia="en-GB"/>
              </w:rPr>
              <w:drawing>
                <wp:inline distT="0" distB="0" distL="0" distR="0" wp14:anchorId="064F7DB2" wp14:editId="14A758C4">
                  <wp:extent cx="1364566" cy="2225737"/>
                  <wp:effectExtent l="0" t="0" r="7620" b="3175"/>
                  <wp:docPr id="38" name="Picture 38" descr="Stepha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ephani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9648" r="8600"/>
                          <a:stretch/>
                        </pic:blipFill>
                        <pic:spPr bwMode="auto">
                          <a:xfrm>
                            <a:off x="0" y="0"/>
                            <a:ext cx="1427028" cy="23276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D5C8F69" w14:textId="013497DC" w:rsidR="00AC498A" w:rsidRPr="007412B7" w:rsidRDefault="0073725D" w:rsidP="007412B7">
            <w:pPr>
              <w:rPr>
                <w:rFonts w:ascii="Arial" w:eastAsia="Times New Roman" w:hAnsi="Arial" w:cs="Arial"/>
                <w:color w:val="424242"/>
                <w:sz w:val="24"/>
                <w:szCs w:val="24"/>
                <w:bdr w:val="none" w:sz="0" w:space="0" w:color="auto" w:frame="1"/>
                <w:lang w:eastAsia="en-GB"/>
              </w:rPr>
            </w:pPr>
            <w:r>
              <w:rPr>
                <w:rFonts w:ascii="Arial" w:eastAsia="Times New Roman" w:hAnsi="Arial" w:cs="Arial"/>
                <w:color w:val="424242"/>
                <w:sz w:val="24"/>
                <w:szCs w:val="24"/>
                <w:bdr w:val="none" w:sz="0" w:space="0" w:color="auto" w:frame="1"/>
                <w:lang w:eastAsia="en-GB"/>
              </w:rPr>
              <w:t xml:space="preserve">We are proud to announce that two </w:t>
            </w:r>
            <w:r w:rsidR="00E05247">
              <w:rPr>
                <w:rFonts w:ascii="Arial" w:eastAsia="Times New Roman" w:hAnsi="Arial" w:cs="Arial"/>
                <w:color w:val="424242"/>
                <w:sz w:val="24"/>
                <w:szCs w:val="24"/>
                <w:bdr w:val="none" w:sz="0" w:space="0" w:color="auto" w:frame="1"/>
                <w:lang w:eastAsia="en-GB"/>
              </w:rPr>
              <w:t xml:space="preserve">of our </w:t>
            </w:r>
            <w:r>
              <w:rPr>
                <w:rFonts w:ascii="Arial" w:eastAsia="Times New Roman" w:hAnsi="Arial" w:cs="Arial"/>
                <w:color w:val="424242"/>
                <w:sz w:val="24"/>
                <w:szCs w:val="24"/>
                <w:bdr w:val="none" w:sz="0" w:space="0" w:color="auto" w:frame="1"/>
                <w:lang w:eastAsia="en-GB"/>
              </w:rPr>
              <w:t xml:space="preserve">outstanding </w:t>
            </w:r>
            <w:r w:rsidR="009C032F" w:rsidRPr="00420728">
              <w:rPr>
                <w:rFonts w:ascii="Arial" w:eastAsia="Times New Roman" w:hAnsi="Arial" w:cs="Arial"/>
                <w:color w:val="424242"/>
                <w:sz w:val="24"/>
                <w:szCs w:val="24"/>
                <w:bdr w:val="none" w:sz="0" w:space="0" w:color="auto" w:frame="1"/>
                <w:lang w:eastAsia="en-GB"/>
              </w:rPr>
              <w:t>Professors</w:t>
            </w:r>
            <w:r>
              <w:rPr>
                <w:rFonts w:ascii="Arial" w:eastAsia="Times New Roman" w:hAnsi="Arial" w:cs="Arial"/>
                <w:color w:val="424242"/>
                <w:sz w:val="24"/>
                <w:szCs w:val="24"/>
                <w:bdr w:val="none" w:sz="0" w:space="0" w:color="auto" w:frame="1"/>
                <w:lang w:eastAsia="en-GB"/>
              </w:rPr>
              <w:t>,</w:t>
            </w:r>
            <w:r w:rsidR="009C032F" w:rsidRPr="00420728">
              <w:rPr>
                <w:rFonts w:ascii="Arial" w:eastAsia="Times New Roman" w:hAnsi="Arial" w:cs="Arial"/>
                <w:color w:val="424242"/>
                <w:sz w:val="24"/>
                <w:szCs w:val="24"/>
                <w:bdr w:val="none" w:sz="0" w:space="0" w:color="auto" w:frame="1"/>
                <w:lang w:eastAsia="en-GB"/>
              </w:rPr>
              <w:t xml:space="preserve"> Claudia Cooper and Steph Taylor, have been appointed as NIHR Senior Investigators. Claudia (Centre Lead, </w:t>
            </w:r>
            <w:r w:rsidR="00E05247">
              <w:rPr>
                <w:rFonts w:ascii="Arial" w:eastAsia="Times New Roman" w:hAnsi="Arial" w:cs="Arial"/>
                <w:color w:val="424242"/>
                <w:sz w:val="24"/>
                <w:szCs w:val="24"/>
                <w:bdr w:val="none" w:sz="0" w:space="0" w:color="auto" w:frame="1"/>
                <w:lang w:eastAsia="en-GB"/>
              </w:rPr>
              <w:t>C</w:t>
            </w:r>
            <w:r w:rsidR="009C032F" w:rsidRPr="00420728">
              <w:rPr>
                <w:rFonts w:ascii="Arial" w:eastAsia="Times New Roman" w:hAnsi="Arial" w:cs="Arial"/>
                <w:color w:val="424242"/>
                <w:sz w:val="24"/>
                <w:szCs w:val="24"/>
                <w:bdr w:val="none" w:sz="0" w:space="0" w:color="auto" w:frame="1"/>
                <w:lang w:eastAsia="en-GB"/>
              </w:rPr>
              <w:t>P</w:t>
            </w:r>
            <w:r>
              <w:rPr>
                <w:rFonts w:ascii="Arial" w:eastAsia="Times New Roman" w:hAnsi="Arial" w:cs="Arial"/>
                <w:color w:val="424242"/>
                <w:sz w:val="24"/>
                <w:szCs w:val="24"/>
                <w:bdr w:val="none" w:sz="0" w:space="0" w:color="auto" w:frame="1"/>
                <w:lang w:eastAsia="en-GB"/>
              </w:rPr>
              <w:t>MH</w:t>
            </w:r>
            <w:r w:rsidR="009C032F" w:rsidRPr="00420728">
              <w:rPr>
                <w:rFonts w:ascii="Arial" w:eastAsia="Times New Roman" w:hAnsi="Arial" w:cs="Arial"/>
                <w:color w:val="424242"/>
                <w:sz w:val="24"/>
                <w:szCs w:val="24"/>
                <w:bdr w:val="none" w:sz="0" w:space="0" w:color="auto" w:frame="1"/>
                <w:lang w:eastAsia="en-GB"/>
              </w:rPr>
              <w:t>) and Steph (Interim Lead, C</w:t>
            </w:r>
            <w:r w:rsidR="00E05247">
              <w:rPr>
                <w:rFonts w:ascii="Arial" w:eastAsia="Times New Roman" w:hAnsi="Arial" w:cs="Arial"/>
                <w:color w:val="424242"/>
                <w:sz w:val="24"/>
                <w:szCs w:val="24"/>
                <w:bdr w:val="none" w:sz="0" w:space="0" w:color="auto" w:frame="1"/>
                <w:lang w:eastAsia="en-GB"/>
              </w:rPr>
              <w:t>PC)</w:t>
            </w:r>
            <w:r w:rsidR="009C032F" w:rsidRPr="00420728">
              <w:rPr>
                <w:rFonts w:ascii="Arial" w:eastAsia="Times New Roman" w:hAnsi="Arial" w:cs="Arial"/>
                <w:color w:val="424242"/>
                <w:sz w:val="24"/>
                <w:szCs w:val="24"/>
                <w:bdr w:val="none" w:sz="0" w:space="0" w:color="auto" w:frame="1"/>
                <w:lang w:eastAsia="en-GB"/>
              </w:rPr>
              <w:t xml:space="preserve"> join a group of the most prominent and prestigious researchers funded by the NIHR, as new members of the NIHR Academy. Congratulations to both on selection in </w:t>
            </w:r>
            <w:r w:rsidR="009C032F" w:rsidRPr="00420728">
              <w:rPr>
                <w:rFonts w:ascii="Arial" w:hAnsi="Arial" w:cs="Arial"/>
                <w:color w:val="424242"/>
                <w:sz w:val="24"/>
                <w:szCs w:val="24"/>
              </w:rPr>
              <w:t>this highly competitive process, and for the well-deserved recognition as some of</w:t>
            </w:r>
            <w:r w:rsidR="009C032F" w:rsidRPr="00420728">
              <w:rPr>
                <w:rFonts w:ascii="Arial" w:eastAsia="Times New Roman" w:hAnsi="Arial" w:cs="Arial"/>
                <w:color w:val="424242"/>
                <w:sz w:val="24"/>
                <w:szCs w:val="24"/>
                <w:bdr w:val="none" w:sz="0" w:space="0" w:color="auto" w:frame="1"/>
                <w:lang w:eastAsia="en-GB"/>
              </w:rPr>
              <w:t xml:space="preserve"> the most impressive leaders of patient- and people-based research within the NIHR community.</w:t>
            </w:r>
          </w:p>
        </w:tc>
      </w:tr>
      <w:tr w:rsidR="00AC498A" w:rsidRPr="00D071E5" w14:paraId="60CF4A71" w14:textId="77777777" w:rsidTr="00DB7F4B">
        <w:trPr>
          <w:trHeight w:val="498"/>
        </w:trPr>
        <w:tc>
          <w:tcPr>
            <w:tcW w:w="9021" w:type="dxa"/>
            <w:gridSpan w:val="2"/>
            <w:tcBorders>
              <w:top w:val="nil"/>
              <w:left w:val="nil"/>
              <w:bottom w:val="nil"/>
              <w:right w:val="nil"/>
            </w:tcBorders>
          </w:tcPr>
          <w:p w14:paraId="3DCBC647" w14:textId="77777777" w:rsidR="00A35173" w:rsidRDefault="00A35173" w:rsidP="00AC498A">
            <w:pPr>
              <w:rPr>
                <w:noProof/>
              </w:rPr>
            </w:pPr>
          </w:p>
          <w:p w14:paraId="4D826CD5" w14:textId="77777777" w:rsidR="002A1C55" w:rsidRPr="00234CAA" w:rsidRDefault="002A1C55" w:rsidP="002A1C55">
            <w:pPr>
              <w:rPr>
                <w:rFonts w:ascii="Segoe UI" w:hAnsi="Segoe UI" w:cs="Segoe UI"/>
                <w:b/>
                <w:color w:val="0C746A"/>
                <w:shd w:val="clear" w:color="auto" w:fill="FFFFFF"/>
              </w:rPr>
            </w:pPr>
            <w:r w:rsidRPr="00234CAA">
              <w:rPr>
                <w:rFonts w:ascii="Arial" w:hAnsi="Arial" w:cs="Arial"/>
                <w:b/>
                <w:color w:val="0C746A"/>
                <w:sz w:val="24"/>
                <w:szCs w:val="24"/>
                <w:shd w:val="clear" w:color="auto" w:fill="FFFFFF"/>
              </w:rPr>
              <w:t>Proton Beam Therapy for Early Breast Cancer</w:t>
            </w:r>
            <w:r w:rsidRPr="00234CAA">
              <w:rPr>
                <w:rFonts w:ascii="inherit" w:eastAsia="Times New Roman" w:hAnsi="inherit" w:cs="Calibri"/>
                <w:b/>
                <w:color w:val="0C746A"/>
                <w:bdr w:val="none" w:sz="0" w:space="0" w:color="auto" w:frame="1"/>
                <w:lang w:eastAsia="en-GB"/>
              </w:rPr>
              <w:t> </w:t>
            </w:r>
          </w:p>
          <w:p w14:paraId="1F95F575" w14:textId="77777777" w:rsidR="002A1C55" w:rsidRPr="00420728" w:rsidRDefault="002A1C55" w:rsidP="002A1C55">
            <w:pPr>
              <w:rPr>
                <w:rFonts w:ascii="Arial" w:hAnsi="Arial" w:cs="Arial"/>
                <w:color w:val="454545"/>
                <w:sz w:val="24"/>
                <w:szCs w:val="24"/>
                <w:shd w:val="clear" w:color="auto" w:fill="FFFFFF"/>
              </w:rPr>
            </w:pPr>
            <w:r w:rsidRPr="00420728">
              <w:rPr>
                <w:rFonts w:ascii="Arial" w:hAnsi="Arial" w:cs="Arial"/>
                <w:color w:val="454545"/>
                <w:sz w:val="24"/>
                <w:szCs w:val="24"/>
                <w:shd w:val="clear" w:color="auto" w:fill="FFFFFF"/>
              </w:rPr>
              <w:t>1 March (Jo Haviland. Cen</w:t>
            </w:r>
            <w:r>
              <w:rPr>
                <w:rFonts w:ascii="Arial" w:hAnsi="Arial" w:cs="Arial"/>
                <w:color w:val="454545"/>
                <w:sz w:val="24"/>
                <w:szCs w:val="24"/>
                <w:shd w:val="clear" w:color="auto" w:fill="FFFFFF"/>
              </w:rPr>
              <w:t>tre for Evaluation and Methods)</w:t>
            </w:r>
          </w:p>
          <w:p w14:paraId="672A6771" w14:textId="5CBF9BE0" w:rsidR="002A1C55" w:rsidRDefault="002A1C55" w:rsidP="00AC498A">
            <w:pPr>
              <w:rPr>
                <w:noProof/>
              </w:rPr>
            </w:pPr>
          </w:p>
        </w:tc>
      </w:tr>
      <w:tr w:rsidR="00C501CA" w:rsidRPr="00D071E5" w14:paraId="7B69D282" w14:textId="77777777" w:rsidTr="00DB7F4B">
        <w:trPr>
          <w:trHeight w:val="498"/>
        </w:trPr>
        <w:tc>
          <w:tcPr>
            <w:tcW w:w="4510" w:type="dxa"/>
            <w:tcBorders>
              <w:top w:val="nil"/>
              <w:left w:val="nil"/>
              <w:bottom w:val="nil"/>
              <w:right w:val="nil"/>
            </w:tcBorders>
          </w:tcPr>
          <w:p w14:paraId="722421BC" w14:textId="2EB5C16E" w:rsidR="00C501CA" w:rsidRPr="007412B7" w:rsidRDefault="002A1C55" w:rsidP="007412B7">
            <w:pPr>
              <w:rPr>
                <w:rFonts w:ascii="Arial" w:hAnsi="Arial" w:cs="Arial"/>
                <w:color w:val="454545"/>
                <w:sz w:val="24"/>
                <w:szCs w:val="24"/>
                <w:shd w:val="clear" w:color="auto" w:fill="FFFFFF"/>
              </w:rPr>
            </w:pPr>
            <w:r w:rsidRPr="00E47C29">
              <w:rPr>
                <w:rFonts w:ascii="Arial" w:hAnsi="Arial" w:cs="Arial"/>
                <w:color w:val="454545"/>
                <w:sz w:val="24"/>
                <w:szCs w:val="24"/>
                <w:shd w:val="clear" w:color="auto" w:fill="FFFFFF"/>
              </w:rPr>
              <w:t>Adjuvant proton beam therapy (PBT) for breast cancer patients achieves better planned dose distributions than standard photon radiotherapy, but whether it reduces the associated risks is unknown.</w:t>
            </w:r>
            <w:r w:rsidRPr="00E47C29">
              <w:rPr>
                <w:rFonts w:ascii="Arial" w:hAnsi="Arial" w:cs="Arial"/>
                <w:color w:val="454545"/>
                <w:sz w:val="24"/>
                <w:szCs w:val="24"/>
              </w:rPr>
              <w:t xml:space="preserve"> A new systematic </w:t>
            </w:r>
            <w:hyperlink r:id="rId29" w:history="1">
              <w:r w:rsidRPr="00E47C29">
                <w:rPr>
                  <w:rStyle w:val="Hyperlink"/>
                  <w:rFonts w:ascii="Arial" w:hAnsi="Arial" w:cs="Arial"/>
                  <w:color w:val="454545"/>
                  <w:sz w:val="24"/>
                  <w:szCs w:val="24"/>
                  <w:shd w:val="clear" w:color="auto" w:fill="FFFFFF"/>
                </w:rPr>
                <w:t>review</w:t>
              </w:r>
            </w:hyperlink>
            <w:r w:rsidRPr="00E47C29">
              <w:rPr>
                <w:rFonts w:ascii="Arial" w:hAnsi="Arial" w:cs="Arial"/>
                <w:color w:val="454545"/>
                <w:sz w:val="24"/>
                <w:szCs w:val="24"/>
              </w:rPr>
              <w:t xml:space="preserve"> of 32 studies (7 of scattering PBT, 22 of scanning PBT, 2 using both PBT types, 1 with PBT type unspecified) presents a quantitative summary of published clinical outcomes after adjuvant PBT for early breast cancer. Results show that adverse events were less severe after scanning PBT than after scattering PBT, and varied by clinical target. For partial breast PBT, 498 adverse events were reported. None were categorized as severe after scanning PBT. For whole breast or chest wall +/- regional lymph nodes PBT, 1344 adverse events were reported. After scanning PBT, 4% of events were severe. Authors note that ongoing randomized trials will provide information on longer-term safety compared with standard photon radiotherapy.</w:t>
            </w:r>
          </w:p>
        </w:tc>
        <w:tc>
          <w:tcPr>
            <w:tcW w:w="4511" w:type="dxa"/>
            <w:tcBorders>
              <w:top w:val="nil"/>
              <w:left w:val="nil"/>
              <w:bottom w:val="nil"/>
              <w:right w:val="nil"/>
            </w:tcBorders>
          </w:tcPr>
          <w:p w14:paraId="6F2F0F46" w14:textId="5F848F36" w:rsidR="00C501CA" w:rsidRPr="00AF5AB7" w:rsidRDefault="006C0485" w:rsidP="00AC498A">
            <w:pPr>
              <w:rPr>
                <w:rFonts w:ascii="Arial" w:hAnsi="Arial" w:cs="Arial"/>
                <w:color w:val="454545"/>
                <w:sz w:val="24"/>
                <w:szCs w:val="24"/>
              </w:rPr>
            </w:pPr>
            <w:r>
              <w:rPr>
                <w:noProof/>
                <w:lang w:eastAsia="en-GB"/>
              </w:rPr>
              <w:drawing>
                <wp:inline distT="0" distB="0" distL="0" distR="0" wp14:anchorId="7B76E7C0" wp14:editId="03BDB8E7">
                  <wp:extent cx="2686050" cy="4213274"/>
                  <wp:effectExtent l="0" t="0" r="0" b="0"/>
                  <wp:docPr id="41" name="Picture 41" descr="https://upload.wikimedia.org/wikipedia/commons/e/ed/Protonterapia_Trento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e/ed/Protonterapia_Trento_3.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0817" r="44728"/>
                          <a:stretch/>
                        </pic:blipFill>
                        <pic:spPr bwMode="auto">
                          <a:xfrm>
                            <a:off x="0" y="0"/>
                            <a:ext cx="2724657" cy="42738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498A" w:rsidRPr="00D071E5" w14:paraId="11C86276" w14:textId="77777777" w:rsidTr="00DB7F4B">
        <w:trPr>
          <w:trHeight w:val="498"/>
        </w:trPr>
        <w:tc>
          <w:tcPr>
            <w:tcW w:w="9021" w:type="dxa"/>
            <w:gridSpan w:val="2"/>
            <w:tcBorders>
              <w:top w:val="nil"/>
              <w:left w:val="nil"/>
              <w:bottom w:val="nil"/>
              <w:right w:val="nil"/>
            </w:tcBorders>
          </w:tcPr>
          <w:p w14:paraId="0DBDC88A" w14:textId="77777777" w:rsidR="00A35173" w:rsidRDefault="00A35173" w:rsidP="00AC498A">
            <w:pPr>
              <w:rPr>
                <w:noProof/>
              </w:rPr>
            </w:pPr>
          </w:p>
          <w:p w14:paraId="466716CE" w14:textId="77777777" w:rsidR="008672E6" w:rsidRPr="00F8584E" w:rsidRDefault="008672E6" w:rsidP="008672E6">
            <w:pPr>
              <w:rPr>
                <w:rFonts w:ascii="Arial" w:eastAsia="Arial" w:hAnsi="Arial" w:cs="Arial"/>
                <w:b/>
                <w:color w:val="0C746A"/>
                <w:sz w:val="28"/>
                <w:szCs w:val="28"/>
              </w:rPr>
            </w:pPr>
            <w:r w:rsidRPr="00F8584E">
              <w:rPr>
                <w:rFonts w:ascii="Arial" w:eastAsia="Times New Roman" w:hAnsi="Arial" w:cs="Arial"/>
                <w:b/>
                <w:color w:val="0C746A"/>
                <w:sz w:val="24"/>
                <w:szCs w:val="24"/>
                <w:bdr w:val="none" w:sz="0" w:space="0" w:color="auto" w:frame="1"/>
                <w:lang w:eastAsia="en-GB"/>
              </w:rPr>
              <w:t xml:space="preserve">Proportion of </w:t>
            </w:r>
            <w:r w:rsidRPr="001731B1">
              <w:rPr>
                <w:rFonts w:ascii="Arial" w:eastAsia="Times New Roman" w:hAnsi="Arial" w:cs="Arial"/>
                <w:b/>
                <w:color w:val="0C746A"/>
                <w:sz w:val="24"/>
                <w:szCs w:val="24"/>
                <w:bdr w:val="none" w:sz="0" w:space="0" w:color="auto" w:frame="1"/>
                <w:lang w:eastAsia="en-GB"/>
              </w:rPr>
              <w:t>unhealthy</w:t>
            </w:r>
            <w:r w:rsidRPr="00F8584E">
              <w:rPr>
                <w:rFonts w:ascii="Arial" w:eastAsia="Times New Roman" w:hAnsi="Arial" w:cs="Arial"/>
                <w:b/>
                <w:color w:val="0C746A"/>
                <w:sz w:val="24"/>
                <w:szCs w:val="24"/>
                <w:bdr w:val="none" w:sz="0" w:space="0" w:color="auto" w:frame="1"/>
                <w:lang w:eastAsia="en-GB"/>
              </w:rPr>
              <w:t xml:space="preserve"> products from five major global food manufacturers</w:t>
            </w:r>
          </w:p>
          <w:p w14:paraId="00B6AF51" w14:textId="14D8D7E0" w:rsidR="008672E6" w:rsidRPr="00EE4250" w:rsidRDefault="008672E6" w:rsidP="008672E6">
            <w:pPr>
              <w:rPr>
                <w:rFonts w:ascii="Arial" w:eastAsia="Arial" w:hAnsi="Arial" w:cs="Arial"/>
                <w:color w:val="454545"/>
                <w:sz w:val="24"/>
                <w:szCs w:val="24"/>
              </w:rPr>
            </w:pPr>
            <w:r w:rsidRPr="00EE4250">
              <w:rPr>
                <w:rFonts w:ascii="Arial" w:eastAsia="Arial" w:hAnsi="Arial" w:cs="Arial"/>
                <w:color w:val="454545"/>
                <w:sz w:val="24"/>
                <w:szCs w:val="24"/>
              </w:rPr>
              <w:lastRenderedPageBreak/>
              <w:t>1 March</w:t>
            </w:r>
            <w:r>
              <w:rPr>
                <w:rFonts w:ascii="Arial" w:eastAsia="Arial" w:hAnsi="Arial" w:cs="Arial"/>
                <w:color w:val="454545"/>
                <w:sz w:val="24"/>
                <w:szCs w:val="24"/>
              </w:rPr>
              <w:t xml:space="preserve"> (Research &amp; Action on Salt &amp; Obesity Unit. Centre for Public Health and Policy)</w:t>
            </w:r>
          </w:p>
          <w:p w14:paraId="6F3650D8" w14:textId="3302CEA1" w:rsidR="008672E6" w:rsidRDefault="008672E6" w:rsidP="00AC498A">
            <w:pPr>
              <w:rPr>
                <w:noProof/>
              </w:rPr>
            </w:pPr>
          </w:p>
        </w:tc>
      </w:tr>
      <w:tr w:rsidR="00C501CA" w:rsidRPr="00D071E5" w14:paraId="546B1D49" w14:textId="77777777" w:rsidTr="00DB7F4B">
        <w:trPr>
          <w:trHeight w:val="498"/>
        </w:trPr>
        <w:tc>
          <w:tcPr>
            <w:tcW w:w="4510" w:type="dxa"/>
            <w:tcBorders>
              <w:top w:val="nil"/>
              <w:left w:val="nil"/>
              <w:bottom w:val="nil"/>
              <w:right w:val="nil"/>
            </w:tcBorders>
          </w:tcPr>
          <w:p w14:paraId="340F06CD" w14:textId="3354159E" w:rsidR="008672E6" w:rsidRDefault="008672E6" w:rsidP="007D2F42">
            <w:pPr>
              <w:shd w:val="clear" w:color="auto" w:fill="FFFFFF"/>
              <w:rPr>
                <w:rFonts w:ascii="Arial" w:eastAsia="Times New Roman" w:hAnsi="Arial" w:cs="Arial"/>
                <w:color w:val="454545"/>
                <w:sz w:val="24"/>
                <w:szCs w:val="24"/>
                <w:lang w:eastAsia="en-GB"/>
              </w:rPr>
            </w:pPr>
            <w:r>
              <w:rPr>
                <w:noProof/>
                <w:lang w:eastAsia="en-GB"/>
              </w:rPr>
              <w:lastRenderedPageBreak/>
              <w:drawing>
                <wp:inline distT="0" distB="0" distL="0" distR="0" wp14:anchorId="2B0DF778" wp14:editId="3783E34E">
                  <wp:extent cx="689317" cy="99293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ASSH logo for wolfson homepage slider.png"/>
                          <pic:cNvPicPr/>
                        </pic:nvPicPr>
                        <pic:blipFill rotWithShape="1">
                          <a:blip r:embed="rId31" cstate="print">
                            <a:extLst>
                              <a:ext uri="{28A0092B-C50C-407E-A947-70E740481C1C}">
                                <a14:useLocalDpi xmlns:a14="http://schemas.microsoft.com/office/drawing/2010/main" val="0"/>
                              </a:ext>
                            </a:extLst>
                          </a:blip>
                          <a:srcRect l="614" r="72633" b="11605"/>
                          <a:stretch/>
                        </pic:blipFill>
                        <pic:spPr bwMode="auto">
                          <a:xfrm>
                            <a:off x="0" y="0"/>
                            <a:ext cx="724505" cy="104362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65C815BA" wp14:editId="62F9C7EC">
                  <wp:extent cx="688509" cy="9917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ASSH logo for wolfson homepage slider.png"/>
                          <pic:cNvPicPr/>
                        </pic:nvPicPr>
                        <pic:blipFill rotWithShape="1">
                          <a:blip r:embed="rId32" cstate="print">
                            <a:extLst>
                              <a:ext uri="{28A0092B-C50C-407E-A947-70E740481C1C}">
                                <a14:useLocalDpi xmlns:a14="http://schemas.microsoft.com/office/drawing/2010/main" val="0"/>
                              </a:ext>
                            </a:extLst>
                          </a:blip>
                          <a:srcRect l="614" r="72633" b="11605"/>
                          <a:stretch/>
                        </pic:blipFill>
                        <pic:spPr bwMode="auto">
                          <a:xfrm>
                            <a:off x="0" y="0"/>
                            <a:ext cx="729869" cy="10513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0A6984ED" wp14:editId="0D1D2D00">
                  <wp:extent cx="689317" cy="9929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ASSH logo for wolfson homepage slider.png"/>
                          <pic:cNvPicPr/>
                        </pic:nvPicPr>
                        <pic:blipFill rotWithShape="1">
                          <a:blip r:embed="rId31" cstate="print">
                            <a:extLst>
                              <a:ext uri="{28A0092B-C50C-407E-A947-70E740481C1C}">
                                <a14:useLocalDpi xmlns:a14="http://schemas.microsoft.com/office/drawing/2010/main" val="0"/>
                              </a:ext>
                            </a:extLst>
                          </a:blip>
                          <a:srcRect l="614" r="72633" b="11605"/>
                          <a:stretch/>
                        </pic:blipFill>
                        <pic:spPr bwMode="auto">
                          <a:xfrm>
                            <a:off x="0" y="0"/>
                            <a:ext cx="724505" cy="104362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3BCE2637" wp14:editId="5B43DEFF">
                  <wp:extent cx="640080" cy="992443"/>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ASSH logo for wolfson homepage slider.png"/>
                          <pic:cNvPicPr/>
                        </pic:nvPicPr>
                        <pic:blipFill rotWithShape="1">
                          <a:blip r:embed="rId31" cstate="print">
                            <a:extLst>
                              <a:ext uri="{28A0092B-C50C-407E-A947-70E740481C1C}">
                                <a14:useLocalDpi xmlns:a14="http://schemas.microsoft.com/office/drawing/2010/main" val="0"/>
                              </a:ext>
                            </a:extLst>
                          </a:blip>
                          <a:srcRect l="615" r="74531" b="11605"/>
                          <a:stretch/>
                        </pic:blipFill>
                        <pic:spPr bwMode="auto">
                          <a:xfrm>
                            <a:off x="0" y="0"/>
                            <a:ext cx="673089" cy="1043623"/>
                          </a:xfrm>
                          <a:prstGeom prst="rect">
                            <a:avLst/>
                          </a:prstGeom>
                          <a:ln>
                            <a:noFill/>
                          </a:ln>
                          <a:extLst>
                            <a:ext uri="{53640926-AAD7-44D8-BBD7-CCE9431645EC}">
                              <a14:shadowObscured xmlns:a14="http://schemas.microsoft.com/office/drawing/2010/main"/>
                            </a:ext>
                          </a:extLst>
                        </pic:spPr>
                      </pic:pic>
                    </a:graphicData>
                  </a:graphic>
                </wp:inline>
              </w:drawing>
            </w:r>
          </w:p>
          <w:p w14:paraId="619EFC92" w14:textId="77777777" w:rsidR="008672E6" w:rsidRDefault="008672E6" w:rsidP="007D2F42">
            <w:pPr>
              <w:shd w:val="clear" w:color="auto" w:fill="FFFFFF"/>
              <w:rPr>
                <w:rFonts w:ascii="Arial" w:eastAsia="Times New Roman" w:hAnsi="Arial" w:cs="Arial"/>
                <w:color w:val="454545"/>
                <w:sz w:val="24"/>
                <w:szCs w:val="24"/>
                <w:lang w:eastAsia="en-GB"/>
              </w:rPr>
            </w:pPr>
          </w:p>
          <w:p w14:paraId="2980C734" w14:textId="3F84B84B" w:rsidR="008672E6" w:rsidRDefault="008672E6" w:rsidP="007D2F42">
            <w:pPr>
              <w:shd w:val="clear" w:color="auto" w:fill="FFFFFF"/>
              <w:rPr>
                <w:rFonts w:ascii="Arial" w:eastAsia="Times New Roman" w:hAnsi="Arial" w:cs="Arial"/>
                <w:color w:val="454545"/>
                <w:sz w:val="24"/>
                <w:szCs w:val="24"/>
                <w:lang w:eastAsia="en-GB"/>
              </w:rPr>
            </w:pPr>
            <w:r>
              <w:rPr>
                <w:noProof/>
                <w:lang w:eastAsia="en-GB"/>
              </w:rPr>
              <w:drawing>
                <wp:inline distT="0" distB="0" distL="0" distR="0" wp14:anchorId="5D7AEBE1" wp14:editId="330C1301">
                  <wp:extent cx="2768411" cy="122389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ASSH logo for wolfson homepage slider.png"/>
                          <pic:cNvPicPr/>
                        </pic:nvPicPr>
                        <pic:blipFill rotWithShape="1">
                          <a:blip r:embed="rId33">
                            <a:extLst>
                              <a:ext uri="{28A0092B-C50C-407E-A947-70E740481C1C}">
                                <a14:useLocalDpi xmlns:a14="http://schemas.microsoft.com/office/drawing/2010/main" val="0"/>
                              </a:ext>
                            </a:extLst>
                          </a:blip>
                          <a:srcRect l="30069" t="46736" r="28576" b="11329"/>
                          <a:stretch/>
                        </pic:blipFill>
                        <pic:spPr bwMode="auto">
                          <a:xfrm>
                            <a:off x="0" y="0"/>
                            <a:ext cx="2813961" cy="1244027"/>
                          </a:xfrm>
                          <a:prstGeom prst="rect">
                            <a:avLst/>
                          </a:prstGeom>
                          <a:ln>
                            <a:noFill/>
                          </a:ln>
                          <a:extLst>
                            <a:ext uri="{53640926-AAD7-44D8-BBD7-CCE9431645EC}">
                              <a14:shadowObscured xmlns:a14="http://schemas.microsoft.com/office/drawing/2010/main"/>
                            </a:ext>
                          </a:extLst>
                        </pic:spPr>
                      </pic:pic>
                    </a:graphicData>
                  </a:graphic>
                </wp:inline>
              </w:drawing>
            </w:r>
          </w:p>
          <w:p w14:paraId="1A2C9C8B" w14:textId="35F94D54" w:rsidR="008672E6" w:rsidRPr="007D2F42" w:rsidRDefault="008672E6" w:rsidP="007D2F42">
            <w:pPr>
              <w:shd w:val="clear" w:color="auto" w:fill="FFFFFF"/>
              <w:rPr>
                <w:rFonts w:ascii="Arial" w:eastAsia="Times New Roman" w:hAnsi="Arial" w:cs="Arial"/>
                <w:color w:val="454545"/>
                <w:sz w:val="24"/>
                <w:szCs w:val="24"/>
                <w:lang w:eastAsia="en-GB"/>
              </w:rPr>
            </w:pPr>
            <w:r>
              <w:rPr>
                <w:noProof/>
                <w:lang w:eastAsia="en-GB"/>
              </w:rPr>
              <w:drawing>
                <wp:inline distT="0" distB="0" distL="0" distR="0" wp14:anchorId="760ABBFC" wp14:editId="63A61312">
                  <wp:extent cx="2781935" cy="152618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ASSH logo for wolfson homepage slider.png"/>
                          <pic:cNvPicPr/>
                        </pic:nvPicPr>
                        <pic:blipFill rotWithShape="1">
                          <a:blip r:embed="rId33">
                            <a:extLst>
                              <a:ext uri="{28A0092B-C50C-407E-A947-70E740481C1C}">
                                <a14:useLocalDpi xmlns:a14="http://schemas.microsoft.com/office/drawing/2010/main" val="0"/>
                              </a:ext>
                            </a:extLst>
                          </a:blip>
                          <a:srcRect l="30437" r="30735" b="51127"/>
                          <a:stretch/>
                        </pic:blipFill>
                        <pic:spPr bwMode="auto">
                          <a:xfrm>
                            <a:off x="0" y="0"/>
                            <a:ext cx="2829595" cy="1552329"/>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C7E4D60" w14:textId="29838114" w:rsidR="00C501CA" w:rsidRPr="007412B7" w:rsidRDefault="008672E6" w:rsidP="00AC498A">
            <w:pPr>
              <w:rPr>
                <w:rFonts w:ascii="Arial" w:hAnsi="Arial" w:cs="Arial"/>
                <w:color w:val="454545"/>
                <w:sz w:val="24"/>
                <w:szCs w:val="24"/>
              </w:rPr>
            </w:pPr>
            <w:r>
              <w:rPr>
                <w:rFonts w:ascii="Arial" w:eastAsia="Times New Roman" w:hAnsi="Arial" w:cs="Arial"/>
                <w:color w:val="454545"/>
                <w:sz w:val="24"/>
                <w:szCs w:val="24"/>
                <w:bdr w:val="none" w:sz="0" w:space="0" w:color="auto" w:frame="1"/>
                <w:lang w:eastAsia="en-GB"/>
              </w:rPr>
              <w:t>I</w:t>
            </w:r>
            <w:r w:rsidRPr="00F508D6">
              <w:rPr>
                <w:rFonts w:ascii="Arial" w:eastAsia="Times New Roman" w:hAnsi="Arial" w:cs="Arial"/>
                <w:color w:val="454545"/>
                <w:sz w:val="24"/>
                <w:szCs w:val="24"/>
                <w:bdr w:val="none" w:sz="0" w:space="0" w:color="auto" w:frame="1"/>
                <w:lang w:eastAsia="en-GB"/>
              </w:rPr>
              <w:t xml:space="preserve">n collaboration with </w:t>
            </w:r>
            <w:r>
              <w:rPr>
                <w:rFonts w:ascii="Arial" w:eastAsia="Times New Roman" w:hAnsi="Arial" w:cs="Arial"/>
                <w:color w:val="454545"/>
                <w:sz w:val="24"/>
                <w:szCs w:val="24"/>
                <w:bdr w:val="none" w:sz="0" w:space="0" w:color="auto" w:frame="1"/>
                <w:lang w:eastAsia="en-GB"/>
              </w:rPr>
              <w:t xml:space="preserve">the </w:t>
            </w:r>
            <w:r w:rsidRPr="00F508D6">
              <w:rPr>
                <w:rFonts w:ascii="Arial" w:eastAsia="Times New Roman" w:hAnsi="Arial" w:cs="Arial"/>
                <w:color w:val="454545"/>
                <w:sz w:val="24"/>
                <w:szCs w:val="24"/>
                <w:bdr w:val="none" w:sz="0" w:space="0" w:color="auto" w:frame="1"/>
                <w:lang w:eastAsia="en-GB"/>
              </w:rPr>
              <w:t>charity ShareAction,</w:t>
            </w:r>
            <w:r>
              <w:rPr>
                <w:rFonts w:ascii="Arial" w:eastAsia="Times New Roman" w:hAnsi="Arial" w:cs="Arial"/>
                <w:color w:val="454545"/>
                <w:sz w:val="24"/>
                <w:szCs w:val="24"/>
                <w:bdr w:val="none" w:sz="0" w:space="0" w:color="auto" w:frame="1"/>
                <w:lang w:eastAsia="en-GB"/>
              </w:rPr>
              <w:t xml:space="preserve"> </w:t>
            </w:r>
            <w:r w:rsidRPr="00F508D6">
              <w:rPr>
                <w:rFonts w:ascii="Arial" w:eastAsia="Times New Roman" w:hAnsi="Arial" w:cs="Arial"/>
                <w:color w:val="454545"/>
                <w:sz w:val="24"/>
                <w:szCs w:val="24"/>
                <w:bdr w:val="none" w:sz="0" w:space="0" w:color="auto" w:frame="1"/>
                <w:lang w:eastAsia="en-GB"/>
              </w:rPr>
              <w:t>World Action on</w:t>
            </w:r>
            <w:r>
              <w:rPr>
                <w:rFonts w:ascii="Arial" w:eastAsia="Times New Roman" w:hAnsi="Arial" w:cs="Arial"/>
                <w:color w:val="454545"/>
                <w:sz w:val="24"/>
                <w:szCs w:val="24"/>
                <w:bdr w:val="none" w:sz="0" w:space="0" w:color="auto" w:frame="1"/>
                <w:lang w:eastAsia="en-GB"/>
              </w:rPr>
              <w:t xml:space="preserve"> Salt, Sugar and Health (WASSH)</w:t>
            </w:r>
            <w:r w:rsidRPr="00F508D6">
              <w:rPr>
                <w:rFonts w:ascii="Arial" w:eastAsia="Times New Roman" w:hAnsi="Arial" w:cs="Arial"/>
                <w:color w:val="454545"/>
                <w:sz w:val="24"/>
                <w:szCs w:val="24"/>
                <w:bdr w:val="none" w:sz="0" w:space="0" w:color="auto" w:frame="1"/>
                <w:lang w:eastAsia="en-GB"/>
              </w:rPr>
              <w:t xml:space="preserve"> has released results of a </w:t>
            </w:r>
            <w:r w:rsidRPr="001731B1">
              <w:rPr>
                <w:rFonts w:ascii="Arial" w:eastAsia="Times New Roman" w:hAnsi="Arial" w:cs="Arial"/>
                <w:color w:val="454545"/>
                <w:sz w:val="24"/>
                <w:szCs w:val="24"/>
                <w:bdr w:val="none" w:sz="0" w:space="0" w:color="auto" w:frame="1"/>
                <w:lang w:eastAsia="en-GB"/>
              </w:rPr>
              <w:t>project</w:t>
            </w:r>
            <w:r w:rsidRPr="00F508D6">
              <w:rPr>
                <w:rFonts w:ascii="Arial" w:eastAsia="Times New Roman" w:hAnsi="Arial" w:cs="Arial"/>
                <w:color w:val="454545"/>
                <w:sz w:val="24"/>
                <w:szCs w:val="24"/>
                <w:bdr w:val="none" w:sz="0" w:space="0" w:color="auto" w:frame="1"/>
                <w:lang w:eastAsia="en-GB"/>
              </w:rPr>
              <w:t xml:space="preserve"> </w:t>
            </w:r>
            <w:r>
              <w:rPr>
                <w:rFonts w:ascii="Arial" w:eastAsia="Times New Roman" w:hAnsi="Arial" w:cs="Arial"/>
                <w:color w:val="454545"/>
                <w:sz w:val="24"/>
                <w:szCs w:val="24"/>
                <w:bdr w:val="none" w:sz="0" w:space="0" w:color="auto" w:frame="1"/>
                <w:lang w:eastAsia="en-GB"/>
              </w:rPr>
              <w:t>assessing</w:t>
            </w:r>
            <w:r w:rsidRPr="00F508D6">
              <w:rPr>
                <w:rFonts w:ascii="Arial" w:eastAsia="Times New Roman" w:hAnsi="Arial" w:cs="Arial"/>
                <w:color w:val="454545"/>
                <w:sz w:val="24"/>
                <w:szCs w:val="24"/>
                <w:bdr w:val="none" w:sz="0" w:space="0" w:color="auto" w:frame="1"/>
                <w:lang w:eastAsia="en-GB"/>
              </w:rPr>
              <w:t xml:space="preserve"> the proportion of products from five major global food manufacturers classed as ‘unhealthy’. The project examined the nutritional profile of 2346 food and drink products from </w:t>
            </w:r>
            <w:r w:rsidRPr="00F508D6">
              <w:rPr>
                <w:rFonts w:ascii="Arial" w:hAnsi="Arial" w:cs="Arial"/>
                <w:bCs/>
                <w:color w:val="454545"/>
                <w:sz w:val="24"/>
                <w:szCs w:val="24"/>
              </w:rPr>
              <w:t>Danone, Kellogg’s,</w:t>
            </w:r>
            <w:r w:rsidRPr="00F508D6">
              <w:rPr>
                <w:rFonts w:ascii="Arial" w:hAnsi="Arial" w:cs="Arial"/>
                <w:color w:val="454545"/>
                <w:sz w:val="24"/>
                <w:szCs w:val="24"/>
              </w:rPr>
              <w:t xml:space="preserve"> </w:t>
            </w:r>
            <w:r w:rsidRPr="00F508D6">
              <w:rPr>
                <w:rFonts w:ascii="Arial" w:hAnsi="Arial" w:cs="Arial"/>
                <w:bCs/>
                <w:color w:val="454545"/>
                <w:sz w:val="24"/>
                <w:szCs w:val="24"/>
              </w:rPr>
              <w:t xml:space="preserve">Kraft Heinz, Nestlé </w:t>
            </w:r>
            <w:r w:rsidRPr="00F508D6">
              <w:rPr>
                <w:rFonts w:ascii="Arial" w:hAnsi="Arial" w:cs="Arial"/>
                <w:color w:val="454545"/>
                <w:sz w:val="24"/>
                <w:szCs w:val="24"/>
              </w:rPr>
              <w:t xml:space="preserve">and </w:t>
            </w:r>
            <w:r w:rsidRPr="00F508D6">
              <w:rPr>
                <w:rFonts w:ascii="Arial" w:hAnsi="Arial" w:cs="Arial"/>
                <w:bCs/>
                <w:color w:val="454545"/>
                <w:sz w:val="24"/>
                <w:szCs w:val="24"/>
              </w:rPr>
              <w:t>Unilever</w:t>
            </w:r>
            <w:r w:rsidRPr="00F508D6">
              <w:rPr>
                <w:rFonts w:ascii="Arial" w:hAnsi="Arial" w:cs="Arial"/>
                <w:color w:val="454545"/>
                <w:sz w:val="24"/>
                <w:szCs w:val="24"/>
              </w:rPr>
              <w:t xml:space="preserve"> in three of their biggest markets,</w:t>
            </w:r>
            <w:r w:rsidRPr="00F508D6">
              <w:rPr>
                <w:rFonts w:ascii="Arial" w:eastAsia="Times New Roman" w:hAnsi="Arial" w:cs="Arial"/>
                <w:color w:val="454545"/>
                <w:sz w:val="24"/>
                <w:szCs w:val="24"/>
                <w:bdr w:val="none" w:sz="0" w:space="0" w:color="auto" w:frame="1"/>
                <w:lang w:eastAsia="en-GB"/>
              </w:rPr>
              <w:t xml:space="preserve"> Australia, France</w:t>
            </w:r>
            <w:r>
              <w:rPr>
                <w:rFonts w:ascii="Arial" w:eastAsia="Times New Roman" w:hAnsi="Arial" w:cs="Arial"/>
                <w:color w:val="454545"/>
                <w:sz w:val="24"/>
                <w:szCs w:val="24"/>
                <w:bdr w:val="none" w:sz="0" w:space="0" w:color="auto" w:frame="1"/>
                <w:lang w:eastAsia="en-GB"/>
              </w:rPr>
              <w:t>,</w:t>
            </w:r>
            <w:r w:rsidRPr="00F508D6">
              <w:rPr>
                <w:rFonts w:ascii="Arial" w:eastAsia="Times New Roman" w:hAnsi="Arial" w:cs="Arial"/>
                <w:color w:val="454545"/>
                <w:sz w:val="24"/>
                <w:szCs w:val="24"/>
                <w:bdr w:val="none" w:sz="0" w:space="0" w:color="auto" w:frame="1"/>
                <w:lang w:eastAsia="en-GB"/>
              </w:rPr>
              <w:t xml:space="preserve"> and Mexico. </w:t>
            </w:r>
            <w:r w:rsidRPr="00F508D6">
              <w:rPr>
                <w:rFonts w:ascii="Arial" w:hAnsi="Arial" w:cs="Arial"/>
                <w:color w:val="454545"/>
                <w:sz w:val="24"/>
                <w:szCs w:val="24"/>
              </w:rPr>
              <w:t xml:space="preserve">The proportion of unhealthy products </w:t>
            </w:r>
            <w:r>
              <w:rPr>
                <w:rFonts w:ascii="Arial" w:hAnsi="Arial" w:cs="Arial"/>
                <w:color w:val="454545"/>
                <w:sz w:val="24"/>
                <w:szCs w:val="24"/>
              </w:rPr>
              <w:t>from</w:t>
            </w:r>
            <w:r w:rsidRPr="00F508D6">
              <w:rPr>
                <w:rFonts w:ascii="Arial" w:hAnsi="Arial" w:cs="Arial"/>
                <w:color w:val="454545"/>
                <w:sz w:val="24"/>
                <w:szCs w:val="24"/>
              </w:rPr>
              <w:t xml:space="preserve"> these manufacturers was 65%, 63%</w:t>
            </w:r>
            <w:r>
              <w:rPr>
                <w:rFonts w:ascii="Arial" w:hAnsi="Arial" w:cs="Arial"/>
                <w:color w:val="454545"/>
                <w:sz w:val="24"/>
                <w:szCs w:val="24"/>
              </w:rPr>
              <w:t>,</w:t>
            </w:r>
            <w:r w:rsidRPr="00F508D6">
              <w:rPr>
                <w:rFonts w:ascii="Arial" w:hAnsi="Arial" w:cs="Arial"/>
                <w:color w:val="454545"/>
                <w:sz w:val="24"/>
                <w:szCs w:val="24"/>
              </w:rPr>
              <w:t xml:space="preserve"> and 60% respectively</w:t>
            </w:r>
            <w:r w:rsidRPr="00F8584E">
              <w:rPr>
                <w:rFonts w:ascii="Arial" w:hAnsi="Arial" w:cs="Arial"/>
                <w:color w:val="454545"/>
                <w:sz w:val="24"/>
                <w:szCs w:val="24"/>
              </w:rPr>
              <w:t xml:space="preserve"> </w:t>
            </w:r>
            <w:r>
              <w:rPr>
                <w:rFonts w:ascii="Arial" w:hAnsi="Arial" w:cs="Arial"/>
                <w:color w:val="454545"/>
                <w:sz w:val="24"/>
                <w:szCs w:val="24"/>
              </w:rPr>
              <w:t xml:space="preserve">in </w:t>
            </w:r>
            <w:r w:rsidRPr="00F508D6">
              <w:rPr>
                <w:rFonts w:ascii="Arial" w:hAnsi="Arial" w:cs="Arial"/>
                <w:color w:val="454545"/>
                <w:sz w:val="24"/>
                <w:szCs w:val="24"/>
              </w:rPr>
              <w:t>Australia, France, and Mexico. In the UK, manufacturers Premier Foods, AG Barr and Britvic are setting voluntary targets to help increase the longer-term sales of healthy foods. In the absence of mandatory regulation, ShareAction and WASSH urge all global food manufacturers to adopt similar practices.</w:t>
            </w:r>
          </w:p>
        </w:tc>
      </w:tr>
      <w:tr w:rsidR="00AC498A" w:rsidRPr="00D071E5" w14:paraId="270BAD59" w14:textId="77777777" w:rsidTr="0097150A">
        <w:trPr>
          <w:trHeight w:val="498"/>
        </w:trPr>
        <w:tc>
          <w:tcPr>
            <w:tcW w:w="9021" w:type="dxa"/>
            <w:gridSpan w:val="2"/>
            <w:tcBorders>
              <w:top w:val="nil"/>
              <w:left w:val="nil"/>
              <w:bottom w:val="nil"/>
              <w:right w:val="nil"/>
            </w:tcBorders>
          </w:tcPr>
          <w:p w14:paraId="60CA5F20" w14:textId="77777777" w:rsidR="007D2F42" w:rsidRDefault="007D2F42" w:rsidP="00AC498A">
            <w:pPr>
              <w:rPr>
                <w:rFonts w:ascii="Arial" w:eastAsia="Times New Roman" w:hAnsi="Arial" w:cs="Arial"/>
                <w:color w:val="454545"/>
                <w:sz w:val="24"/>
                <w:szCs w:val="24"/>
                <w:lang w:eastAsia="en-GB"/>
              </w:rPr>
            </w:pPr>
          </w:p>
          <w:p w14:paraId="4EB03DD1" w14:textId="77777777" w:rsidR="002A1F57" w:rsidRPr="00234CAA" w:rsidRDefault="002A1F57" w:rsidP="002A1F57">
            <w:pPr>
              <w:rPr>
                <w:rFonts w:ascii="Arial" w:hAnsi="Arial" w:cs="Arial"/>
                <w:b/>
                <w:color w:val="0C746A"/>
                <w:sz w:val="24"/>
                <w:szCs w:val="24"/>
                <w:shd w:val="clear" w:color="auto" w:fill="FFFFFF"/>
              </w:rPr>
            </w:pPr>
            <w:r w:rsidRPr="00234CAA">
              <w:rPr>
                <w:rFonts w:ascii="Arial" w:hAnsi="Arial" w:cs="Arial"/>
                <w:b/>
                <w:color w:val="0C746A"/>
                <w:sz w:val="24"/>
                <w:szCs w:val="24"/>
                <w:shd w:val="clear" w:color="auto" w:fill="FFFFFF"/>
              </w:rPr>
              <w:t>Reducing the</w:t>
            </w:r>
            <w:r>
              <w:rPr>
                <w:rFonts w:ascii="Arial" w:hAnsi="Arial" w:cs="Arial"/>
                <w:b/>
                <w:color w:val="0C746A"/>
                <w:sz w:val="24"/>
                <w:szCs w:val="24"/>
                <w:shd w:val="clear" w:color="auto" w:fill="FFFFFF"/>
              </w:rPr>
              <w:t xml:space="preserve"> TB burden</w:t>
            </w:r>
            <w:r w:rsidRPr="00234CAA">
              <w:rPr>
                <w:rFonts w:ascii="Arial" w:hAnsi="Arial" w:cs="Arial"/>
                <w:b/>
                <w:color w:val="0C746A"/>
                <w:sz w:val="24"/>
                <w:szCs w:val="24"/>
                <w:shd w:val="clear" w:color="auto" w:fill="FFFFFF"/>
              </w:rPr>
              <w:t xml:space="preserve"> among migrants to </w:t>
            </w:r>
            <w:r w:rsidRPr="003768BC">
              <w:rPr>
                <w:rFonts w:ascii="Arial" w:hAnsi="Arial" w:cs="Arial"/>
                <w:b/>
                <w:color w:val="0C746A"/>
                <w:sz w:val="24"/>
                <w:szCs w:val="24"/>
                <w:shd w:val="clear" w:color="auto" w:fill="FFFFFF"/>
              </w:rPr>
              <w:t>low</w:t>
            </w:r>
            <w:r w:rsidRPr="00234CAA">
              <w:rPr>
                <w:rFonts w:ascii="Arial" w:hAnsi="Arial" w:cs="Arial"/>
                <w:b/>
                <w:color w:val="0C746A"/>
                <w:sz w:val="24"/>
                <w:szCs w:val="24"/>
                <w:shd w:val="clear" w:color="auto" w:fill="FFFFFF"/>
              </w:rPr>
              <w:t xml:space="preserve"> TB incidence countries</w:t>
            </w:r>
          </w:p>
          <w:p w14:paraId="5A406A0B" w14:textId="77777777" w:rsidR="002A1F57" w:rsidRPr="00234CAA" w:rsidRDefault="002A1F57" w:rsidP="002A1F57">
            <w:pPr>
              <w:rPr>
                <w:rFonts w:ascii="Arial" w:hAnsi="Arial" w:cs="Arial"/>
                <w:color w:val="454545"/>
                <w:sz w:val="24"/>
                <w:szCs w:val="24"/>
                <w:shd w:val="clear" w:color="auto" w:fill="FFFFFF"/>
              </w:rPr>
            </w:pPr>
            <w:r w:rsidRPr="00234CAA">
              <w:rPr>
                <w:rFonts w:ascii="Arial" w:hAnsi="Arial" w:cs="Arial"/>
                <w:color w:val="454545"/>
                <w:sz w:val="24"/>
                <w:szCs w:val="24"/>
                <w:shd w:val="clear" w:color="auto" w:fill="FFFFFF"/>
              </w:rPr>
              <w:t>1 March (Dominik Zenner. Centre for Public Health and Policy)</w:t>
            </w:r>
          </w:p>
          <w:p w14:paraId="469D9937" w14:textId="492663AA" w:rsidR="002A1F57" w:rsidRPr="00920776" w:rsidRDefault="002A1F57" w:rsidP="00AC498A">
            <w:pPr>
              <w:rPr>
                <w:rFonts w:ascii="Arial" w:eastAsia="Times New Roman" w:hAnsi="Arial" w:cs="Arial"/>
                <w:color w:val="454545"/>
                <w:sz w:val="24"/>
                <w:szCs w:val="24"/>
                <w:lang w:eastAsia="en-GB"/>
              </w:rPr>
            </w:pPr>
          </w:p>
        </w:tc>
      </w:tr>
      <w:tr w:rsidR="00C501CA" w:rsidRPr="00D071E5" w14:paraId="353ED51C" w14:textId="77777777" w:rsidTr="00DB7F4B">
        <w:trPr>
          <w:trHeight w:val="498"/>
        </w:trPr>
        <w:tc>
          <w:tcPr>
            <w:tcW w:w="4510" w:type="dxa"/>
            <w:tcBorders>
              <w:top w:val="nil"/>
              <w:left w:val="nil"/>
              <w:bottom w:val="nil"/>
              <w:right w:val="nil"/>
            </w:tcBorders>
          </w:tcPr>
          <w:p w14:paraId="08326D12" w14:textId="1A7AA626" w:rsidR="007D2F42" w:rsidRPr="007412B7" w:rsidRDefault="002A1F57" w:rsidP="00AC498A">
            <w:pPr>
              <w:rPr>
                <w:rFonts w:ascii="Arial" w:hAnsi="Arial" w:cs="Arial"/>
                <w:color w:val="454545"/>
                <w:sz w:val="24"/>
                <w:szCs w:val="24"/>
                <w:shd w:val="clear" w:color="auto" w:fill="FFFFFF"/>
              </w:rPr>
            </w:pPr>
            <w:r w:rsidRPr="00EB6A25">
              <w:rPr>
                <w:rFonts w:ascii="Arial" w:hAnsi="Arial" w:cs="Arial"/>
                <w:color w:val="454545"/>
                <w:sz w:val="24"/>
                <w:szCs w:val="24"/>
                <w:shd w:val="clear" w:color="auto" w:fill="FFFFFF"/>
              </w:rPr>
              <w:lastRenderedPageBreak/>
              <w:t xml:space="preserve">Migrants to low TB incidence countries are disproportionately affected by TB compared with the native population, with increased risk for both transmission and disease due to a range of personal, environmental and socio-economic determinants experienced during the four phases of migration (pre-departure, transit, arrival and early settlement, return travel). A </w:t>
            </w:r>
            <w:hyperlink r:id="rId34" w:history="1">
              <w:r w:rsidRPr="00EB6A25">
                <w:rPr>
                  <w:rStyle w:val="Hyperlink"/>
                  <w:rFonts w:ascii="Arial" w:hAnsi="Arial" w:cs="Arial"/>
                  <w:color w:val="454545"/>
                  <w:sz w:val="24"/>
                  <w:szCs w:val="24"/>
                  <w:shd w:val="clear" w:color="auto" w:fill="FFFFFF"/>
                </w:rPr>
                <w:t>review</w:t>
              </w:r>
            </w:hyperlink>
            <w:r w:rsidRPr="00EB6A25">
              <w:rPr>
                <w:rFonts w:ascii="Arial" w:hAnsi="Arial" w:cs="Arial"/>
                <w:color w:val="454545"/>
                <w:sz w:val="24"/>
                <w:szCs w:val="24"/>
                <w:shd w:val="clear" w:color="auto" w:fill="FFFFFF"/>
              </w:rPr>
              <w:t xml:space="preserve"> paper provides a current overview of the determinants driving the TB burden among migrants, and of effective and feasible interventions to address this for each migration phase. Results show that to lower risk of TB transmission and disease among migrants, the most effective interventions are improving their socio-economic position pre-, during, and after migration, ensuring universal health coverage, and providing tailored and migrant-sensitive care and prevention activities. A</w:t>
            </w:r>
            <w:r w:rsidRPr="00EB6A25">
              <w:rPr>
                <w:rFonts w:ascii="Arial" w:hAnsi="Arial" w:cs="Arial"/>
                <w:color w:val="454545"/>
                <w:sz w:val="24"/>
                <w:szCs w:val="24"/>
              </w:rPr>
              <w:t>s well as</w:t>
            </w:r>
            <w:r w:rsidRPr="00EB6A25">
              <w:rPr>
                <w:rFonts w:ascii="Arial" w:hAnsi="Arial" w:cs="Arial"/>
                <w:color w:val="454545"/>
                <w:sz w:val="24"/>
                <w:szCs w:val="24"/>
                <w:shd w:val="clear" w:color="auto" w:fill="FFFFFF"/>
              </w:rPr>
              <w:t xml:space="preserve"> migrant-sensitive health services and cross-border collaboration between low TB incidence countries, international financial and technical support for endemic countries is needed.</w:t>
            </w:r>
          </w:p>
        </w:tc>
        <w:tc>
          <w:tcPr>
            <w:tcW w:w="4511" w:type="dxa"/>
            <w:tcBorders>
              <w:top w:val="nil"/>
              <w:left w:val="nil"/>
              <w:bottom w:val="nil"/>
              <w:right w:val="nil"/>
            </w:tcBorders>
          </w:tcPr>
          <w:p w14:paraId="118EFAF9" w14:textId="1332E90C" w:rsidR="00C501CA" w:rsidRDefault="002A1F57" w:rsidP="00AC498A">
            <w:pPr>
              <w:rPr>
                <w:rFonts w:ascii="Arial" w:hAnsi="Arial" w:cs="Arial"/>
                <w:color w:val="454545"/>
                <w:sz w:val="24"/>
                <w:szCs w:val="24"/>
                <w:shd w:val="clear" w:color="auto" w:fill="FFFFFF"/>
              </w:rPr>
            </w:pPr>
            <w:r>
              <w:rPr>
                <w:noProof/>
                <w:lang w:eastAsia="en-GB"/>
              </w:rPr>
              <w:drawing>
                <wp:inline distT="0" distB="0" distL="0" distR="0" wp14:anchorId="232337CB" wp14:editId="4B462037">
                  <wp:extent cx="2653966" cy="4860388"/>
                  <wp:effectExtent l="0" t="0" r="0" b="0"/>
                  <wp:docPr id="28" name="Picture 28" descr="tubercul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uberculosis"/>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4356" r="21185"/>
                          <a:stretch/>
                        </pic:blipFill>
                        <pic:spPr bwMode="auto">
                          <a:xfrm>
                            <a:off x="0" y="0"/>
                            <a:ext cx="2682832" cy="49132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501CA" w:rsidRPr="00D071E5" w14:paraId="4701CC19" w14:textId="77777777" w:rsidTr="00CE3752">
        <w:trPr>
          <w:trHeight w:val="498"/>
        </w:trPr>
        <w:tc>
          <w:tcPr>
            <w:tcW w:w="9021" w:type="dxa"/>
            <w:gridSpan w:val="2"/>
            <w:tcBorders>
              <w:top w:val="nil"/>
              <w:left w:val="nil"/>
              <w:bottom w:val="nil"/>
              <w:right w:val="nil"/>
            </w:tcBorders>
          </w:tcPr>
          <w:p w14:paraId="4ADC8121" w14:textId="77777777" w:rsidR="007D2F42" w:rsidRDefault="007D2F42" w:rsidP="00AC498A">
            <w:pPr>
              <w:rPr>
                <w:rFonts w:ascii="Arial" w:hAnsi="Arial" w:cs="Arial"/>
                <w:b/>
                <w:noProof/>
                <w:color w:val="454545"/>
                <w:sz w:val="24"/>
                <w:szCs w:val="24"/>
                <w:lang w:eastAsia="en-GB"/>
              </w:rPr>
            </w:pPr>
          </w:p>
          <w:p w14:paraId="287B8C6D" w14:textId="77777777" w:rsidR="001B07FF" w:rsidRPr="000375C2" w:rsidRDefault="001B07FF" w:rsidP="001B07FF">
            <w:pPr>
              <w:rPr>
                <w:rStyle w:val="articletitle"/>
                <w:rFonts w:ascii="Arial" w:hAnsi="Arial" w:cs="Arial"/>
                <w:b/>
                <w:color w:val="0C746A"/>
                <w:sz w:val="24"/>
                <w:szCs w:val="24"/>
                <w:shd w:val="clear" w:color="auto" w:fill="FFFFFF"/>
              </w:rPr>
            </w:pPr>
            <w:r w:rsidRPr="000375C2">
              <w:rPr>
                <w:rStyle w:val="articletitle"/>
                <w:rFonts w:ascii="Arial" w:hAnsi="Arial" w:cs="Arial"/>
                <w:b/>
                <w:color w:val="0C746A"/>
                <w:sz w:val="24"/>
                <w:szCs w:val="24"/>
                <w:shd w:val="clear" w:color="auto" w:fill="FFFFFF"/>
              </w:rPr>
              <w:t>Dramatherapy to alleviate emotional distress and</w:t>
            </w:r>
            <w:r>
              <w:rPr>
                <w:rStyle w:val="articletitle"/>
                <w:rFonts w:ascii="Arial" w:hAnsi="Arial" w:cs="Arial"/>
                <w:b/>
                <w:color w:val="0C746A"/>
                <w:sz w:val="24"/>
                <w:szCs w:val="24"/>
                <w:shd w:val="clear" w:color="auto" w:fill="FFFFFF"/>
              </w:rPr>
              <w:t xml:space="preserve"> support well-being of young people</w:t>
            </w:r>
          </w:p>
          <w:p w14:paraId="26C6FF13" w14:textId="77777777" w:rsidR="001B07FF" w:rsidRPr="000375C2" w:rsidRDefault="001B07FF" w:rsidP="001B07FF">
            <w:pPr>
              <w:rPr>
                <w:rFonts w:ascii="Arial" w:hAnsi="Arial" w:cs="Arial"/>
                <w:color w:val="454545"/>
                <w:sz w:val="24"/>
                <w:szCs w:val="24"/>
                <w:bdr w:val="none" w:sz="0" w:space="0" w:color="auto" w:frame="1"/>
              </w:rPr>
            </w:pPr>
            <w:r w:rsidRPr="000375C2">
              <w:rPr>
                <w:rFonts w:ascii="Arial" w:hAnsi="Arial" w:cs="Arial"/>
                <w:color w:val="454545"/>
                <w:sz w:val="24"/>
                <w:szCs w:val="24"/>
                <w:bdr w:val="none" w:sz="0" w:space="0" w:color="auto" w:frame="1"/>
              </w:rPr>
              <w:t>1 March (</w:t>
            </w:r>
            <w:r w:rsidRPr="000375C2">
              <w:rPr>
                <w:rFonts w:ascii="Arial" w:hAnsi="Arial" w:cs="Arial"/>
                <w:color w:val="454545"/>
                <w:sz w:val="24"/>
                <w:szCs w:val="24"/>
                <w:shd w:val="clear" w:color="auto" w:fill="FFFFFF"/>
              </w:rPr>
              <w:t>Ellie Keiller, Megan Tjasink, Dennis Ougrin, Catherine Carr, Jennifer Lau. Centre for Psychiatry and Mental Health)</w:t>
            </w:r>
          </w:p>
          <w:p w14:paraId="11F6E026" w14:textId="2CFEED25" w:rsidR="00D619F9" w:rsidRDefault="00D619F9" w:rsidP="00AC498A">
            <w:pPr>
              <w:rPr>
                <w:rFonts w:ascii="Arial" w:hAnsi="Arial" w:cs="Arial"/>
                <w:b/>
                <w:noProof/>
                <w:color w:val="454545"/>
                <w:sz w:val="24"/>
                <w:szCs w:val="24"/>
                <w:lang w:eastAsia="en-GB"/>
              </w:rPr>
            </w:pPr>
          </w:p>
        </w:tc>
      </w:tr>
      <w:tr w:rsidR="00C501CA" w:rsidRPr="00D071E5" w14:paraId="531691B4" w14:textId="77777777" w:rsidTr="00DB7F4B">
        <w:trPr>
          <w:trHeight w:val="498"/>
        </w:trPr>
        <w:tc>
          <w:tcPr>
            <w:tcW w:w="4510" w:type="dxa"/>
            <w:tcBorders>
              <w:top w:val="nil"/>
              <w:left w:val="nil"/>
              <w:bottom w:val="nil"/>
              <w:right w:val="nil"/>
            </w:tcBorders>
          </w:tcPr>
          <w:p w14:paraId="66CC01AE" w14:textId="1989F9D5" w:rsidR="00C501CA" w:rsidRPr="007D2F42" w:rsidRDefault="001B07FF" w:rsidP="00AC498A">
            <w:pPr>
              <w:rPr>
                <w:rFonts w:ascii="Arial" w:hAnsi="Arial" w:cs="Arial"/>
                <w:color w:val="454545"/>
                <w:sz w:val="24"/>
                <w:szCs w:val="24"/>
              </w:rPr>
            </w:pPr>
            <w:r>
              <w:rPr>
                <w:noProof/>
                <w:lang w:eastAsia="en-GB"/>
              </w:rPr>
              <w:lastRenderedPageBreak/>
              <w:drawing>
                <wp:inline distT="0" distB="0" distL="0" distR="0" wp14:anchorId="5D421248" wp14:editId="72687E67">
                  <wp:extent cx="2560320" cy="459208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9005" t="10312" r="45360" b="7948"/>
                          <a:stretch/>
                        </pic:blipFill>
                        <pic:spPr bwMode="auto">
                          <a:xfrm>
                            <a:off x="0" y="0"/>
                            <a:ext cx="2581442" cy="462997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B69560A" w14:textId="5E594EE9" w:rsidR="00C501CA" w:rsidRPr="007412B7" w:rsidRDefault="001B07FF" w:rsidP="00AC498A">
            <w:pPr>
              <w:rPr>
                <w:rFonts w:ascii="Arial" w:hAnsi="Arial" w:cs="Arial"/>
                <w:color w:val="454545"/>
                <w:sz w:val="24"/>
                <w:szCs w:val="24"/>
              </w:rPr>
            </w:pPr>
            <w:r w:rsidRPr="00C851C5">
              <w:rPr>
                <w:rFonts w:ascii="Arial" w:hAnsi="Arial" w:cs="Arial"/>
                <w:color w:val="454545"/>
                <w:sz w:val="24"/>
                <w:szCs w:val="24"/>
                <w:shd w:val="clear" w:color="auto" w:fill="FFFFFF"/>
              </w:rPr>
              <w:t xml:space="preserve">Dramatherapy may be a useful treatment for child and adolescent mental health, and has a growing evidence base. A systematic </w:t>
            </w:r>
            <w:hyperlink r:id="rId37" w:history="1">
              <w:r w:rsidRPr="00C851C5">
                <w:rPr>
                  <w:rStyle w:val="Hyperlink"/>
                  <w:rFonts w:ascii="Arial" w:hAnsi="Arial" w:cs="Arial"/>
                  <w:color w:val="454545"/>
                  <w:sz w:val="24"/>
                  <w:szCs w:val="24"/>
                  <w:shd w:val="clear" w:color="auto" w:fill="FFFFFF"/>
                </w:rPr>
                <w:t>review</w:t>
              </w:r>
            </w:hyperlink>
            <w:r w:rsidRPr="00C851C5">
              <w:rPr>
                <w:rFonts w:ascii="Arial" w:hAnsi="Arial" w:cs="Arial"/>
                <w:color w:val="454545"/>
                <w:sz w:val="24"/>
                <w:szCs w:val="24"/>
                <w:shd w:val="clear" w:color="auto" w:fill="FFFFFF"/>
              </w:rPr>
              <w:t xml:space="preserve"> conducted to evaluate research on dramatherapy among young people experiencing emotional distress has found </w:t>
            </w:r>
            <w:r w:rsidRPr="00C851C5">
              <w:rPr>
                <w:rFonts w:ascii="Arial" w:hAnsi="Arial" w:cs="Arial"/>
                <w:color w:val="454545"/>
                <w:sz w:val="24"/>
                <w:szCs w:val="24"/>
              </w:rPr>
              <w:t>the evidence base to be small and methodologically flawed. Review r</w:t>
            </w:r>
            <w:r w:rsidRPr="00C851C5">
              <w:rPr>
                <w:rFonts w:ascii="Arial" w:hAnsi="Arial" w:cs="Arial"/>
                <w:color w:val="454545"/>
                <w:sz w:val="24"/>
                <w:szCs w:val="24"/>
                <w:shd w:val="clear" w:color="auto" w:fill="FFFFFF"/>
              </w:rPr>
              <w:t>esults showed that</w:t>
            </w:r>
            <w:r w:rsidRPr="00C851C5">
              <w:rPr>
                <w:rFonts w:ascii="Arial" w:hAnsi="Arial" w:cs="Arial"/>
                <w:color w:val="454545"/>
                <w:sz w:val="24"/>
                <w:szCs w:val="24"/>
              </w:rPr>
              <w:t xml:space="preserve"> dramatherapy was often delivered in schools (46%) and clinical settings (20%), and was more frequently delivered to adolescents (53%) than children under age 11 (26%). It has been used as a treatment for diagnostically heterogeneous groups, for emotional and behavioural difficulties, and following a shared, traumatic, experience. Of the </w:t>
            </w:r>
            <w:r>
              <w:rPr>
                <w:rFonts w:ascii="Arial" w:hAnsi="Arial" w:cs="Arial"/>
                <w:color w:val="454545"/>
                <w:sz w:val="24"/>
                <w:szCs w:val="24"/>
              </w:rPr>
              <w:t>7</w:t>
            </w:r>
            <w:r w:rsidRPr="00C851C5">
              <w:rPr>
                <w:rFonts w:ascii="Arial" w:hAnsi="Arial" w:cs="Arial"/>
                <w:color w:val="454545"/>
                <w:sz w:val="24"/>
                <w:szCs w:val="24"/>
              </w:rPr>
              <w:t xml:space="preserve"> studies reporting relevant quantitative data, only </w:t>
            </w:r>
            <w:r>
              <w:rPr>
                <w:rFonts w:ascii="Arial" w:hAnsi="Arial" w:cs="Arial"/>
                <w:color w:val="454545"/>
                <w:sz w:val="24"/>
                <w:szCs w:val="24"/>
              </w:rPr>
              <w:t>3</w:t>
            </w:r>
            <w:r w:rsidRPr="00C851C5">
              <w:rPr>
                <w:rFonts w:ascii="Arial" w:hAnsi="Arial" w:cs="Arial"/>
                <w:color w:val="454545"/>
                <w:sz w:val="24"/>
                <w:szCs w:val="24"/>
              </w:rPr>
              <w:t xml:space="preserve"> were controlled</w:t>
            </w:r>
            <w:r>
              <w:rPr>
                <w:rFonts w:ascii="Arial" w:hAnsi="Arial" w:cs="Arial"/>
                <w:color w:val="454545"/>
                <w:sz w:val="24"/>
                <w:szCs w:val="24"/>
              </w:rPr>
              <w:t>. N</w:t>
            </w:r>
            <w:r w:rsidRPr="00C851C5">
              <w:rPr>
                <w:rFonts w:ascii="Arial" w:hAnsi="Arial" w:cs="Arial"/>
                <w:color w:val="454545"/>
                <w:sz w:val="24"/>
                <w:szCs w:val="24"/>
              </w:rPr>
              <w:t>one were blinded. Samples were small, and participant response to treatment was not always consistent. The largest effects were in dramatherapy employed following trauma and in clinical settings. Larger, methodologically robust trials are needed to test the efficacy of dramatherapy.</w:t>
            </w:r>
          </w:p>
        </w:tc>
      </w:tr>
      <w:tr w:rsidR="00355B33" w:rsidRPr="00D071E5" w14:paraId="42164F89" w14:textId="77777777" w:rsidTr="009B4EB8">
        <w:trPr>
          <w:trHeight w:val="498"/>
        </w:trPr>
        <w:tc>
          <w:tcPr>
            <w:tcW w:w="9021" w:type="dxa"/>
            <w:gridSpan w:val="2"/>
            <w:tcBorders>
              <w:top w:val="nil"/>
              <w:left w:val="nil"/>
              <w:bottom w:val="nil"/>
              <w:right w:val="nil"/>
            </w:tcBorders>
          </w:tcPr>
          <w:p w14:paraId="35623E84" w14:textId="77777777" w:rsidR="00355B33" w:rsidRDefault="00355B33" w:rsidP="00AC498A">
            <w:pPr>
              <w:rPr>
                <w:rFonts w:ascii="Arial" w:hAnsi="Arial" w:cs="Arial"/>
                <w:color w:val="454545"/>
                <w:sz w:val="24"/>
                <w:szCs w:val="24"/>
                <w:shd w:val="clear" w:color="auto" w:fill="FFFFFF"/>
              </w:rPr>
            </w:pPr>
          </w:p>
          <w:p w14:paraId="1505228D" w14:textId="77777777" w:rsidR="00355B33" w:rsidRPr="00AD6CE3" w:rsidRDefault="00355B33" w:rsidP="00355B33">
            <w:pPr>
              <w:rPr>
                <w:rFonts w:ascii="Arial" w:hAnsi="Arial" w:cs="Arial"/>
                <w:b/>
                <w:color w:val="0C746A"/>
                <w:sz w:val="24"/>
                <w:szCs w:val="24"/>
                <w:shd w:val="clear" w:color="auto" w:fill="FFFFFF"/>
              </w:rPr>
            </w:pPr>
            <w:r w:rsidRPr="00AD6CE3">
              <w:rPr>
                <w:rFonts w:ascii="Arial" w:hAnsi="Arial" w:cs="Arial"/>
                <w:b/>
                <w:color w:val="0C746A"/>
                <w:sz w:val="24"/>
                <w:szCs w:val="24"/>
                <w:shd w:val="clear" w:color="auto" w:fill="FFFFFF"/>
              </w:rPr>
              <w:t>UK PARABLE trial: proton beam therapy in breast cancer patients</w:t>
            </w:r>
          </w:p>
          <w:p w14:paraId="010B317A" w14:textId="77777777" w:rsidR="00355B33" w:rsidRPr="00AD6CE3" w:rsidRDefault="00355B33" w:rsidP="00355B33">
            <w:pPr>
              <w:rPr>
                <w:rFonts w:ascii="Arial" w:hAnsi="Arial" w:cs="Arial"/>
                <w:color w:val="454545"/>
                <w:sz w:val="24"/>
                <w:szCs w:val="24"/>
                <w:shd w:val="clear" w:color="auto" w:fill="FFFFFF"/>
              </w:rPr>
            </w:pPr>
            <w:r w:rsidRPr="00AD6CE3">
              <w:rPr>
                <w:rFonts w:ascii="Arial" w:hAnsi="Arial" w:cs="Arial"/>
                <w:color w:val="454545"/>
                <w:sz w:val="24"/>
                <w:szCs w:val="24"/>
                <w:shd w:val="clear" w:color="auto" w:fill="FFFFFF"/>
              </w:rPr>
              <w:t>2 March (Jo Haviland. Centre for Evaluation and Methods)</w:t>
            </w:r>
          </w:p>
          <w:p w14:paraId="76F57855" w14:textId="3F3863A5" w:rsidR="00355B33" w:rsidRPr="00C851C5" w:rsidRDefault="00355B33" w:rsidP="00AC498A">
            <w:pPr>
              <w:rPr>
                <w:rFonts w:ascii="Arial" w:hAnsi="Arial" w:cs="Arial"/>
                <w:color w:val="454545"/>
                <w:sz w:val="24"/>
                <w:szCs w:val="24"/>
                <w:shd w:val="clear" w:color="auto" w:fill="FFFFFF"/>
              </w:rPr>
            </w:pPr>
          </w:p>
        </w:tc>
      </w:tr>
      <w:tr w:rsidR="00355B33" w:rsidRPr="00D071E5" w14:paraId="264335D7" w14:textId="77777777" w:rsidTr="00DB7F4B">
        <w:trPr>
          <w:trHeight w:val="498"/>
        </w:trPr>
        <w:tc>
          <w:tcPr>
            <w:tcW w:w="4510" w:type="dxa"/>
            <w:tcBorders>
              <w:top w:val="nil"/>
              <w:left w:val="nil"/>
              <w:bottom w:val="nil"/>
              <w:right w:val="nil"/>
            </w:tcBorders>
          </w:tcPr>
          <w:p w14:paraId="0D7CEF35" w14:textId="2AC5A4E1" w:rsidR="00355B33" w:rsidRPr="00355B33" w:rsidRDefault="00355B33" w:rsidP="00AC498A">
            <w:pPr>
              <w:rPr>
                <w:rFonts w:ascii="Arial" w:hAnsi="Arial" w:cs="Arial"/>
                <w:color w:val="454545"/>
                <w:sz w:val="24"/>
                <w:szCs w:val="24"/>
                <w:shd w:val="clear" w:color="auto" w:fill="FFFFFF"/>
              </w:rPr>
            </w:pPr>
            <w:r w:rsidRPr="00AD6CE3">
              <w:rPr>
                <w:rFonts w:ascii="Arial" w:hAnsi="Arial" w:cs="Arial"/>
                <w:color w:val="454545"/>
                <w:sz w:val="24"/>
                <w:szCs w:val="24"/>
                <w:shd w:val="clear" w:color="auto" w:fill="FFFFFF"/>
              </w:rPr>
              <w:t xml:space="preserve">The NIHR-funded UK PARABLE Trial (Proton beAm theRapy in pAtients with Breast cancer: evaluating early and Late Effects), is an RCT comparing proton beam therapy (PBT) with optimal photon radiotherapy in breast cancer patients with a 2% or higher risk of late radiation-induced heart side-effects. In this small group, cardiac risks of proton radiotherapy are higher due to young age, higher mean heart dose, and/or presence of cardiac risk factors. PBT can deposit dose to the target at a defined depth, while reducing dose to heart, lungs, and contralateral breast. In this </w:t>
            </w:r>
            <w:hyperlink r:id="rId38" w:history="1">
              <w:r w:rsidRPr="00AD6CE3">
                <w:rPr>
                  <w:rStyle w:val="Hyperlink"/>
                  <w:rFonts w:ascii="Arial" w:hAnsi="Arial" w:cs="Arial"/>
                  <w:color w:val="454545"/>
                  <w:sz w:val="24"/>
                  <w:szCs w:val="24"/>
                  <w:shd w:val="clear" w:color="auto" w:fill="FFFFFF"/>
                </w:rPr>
                <w:t>trial</w:t>
              </w:r>
            </w:hyperlink>
            <w:r w:rsidRPr="00AD6CE3">
              <w:rPr>
                <w:rFonts w:ascii="Arial" w:hAnsi="Arial" w:cs="Arial"/>
                <w:color w:val="454545"/>
                <w:sz w:val="24"/>
                <w:szCs w:val="24"/>
                <w:shd w:val="clear" w:color="auto" w:fill="FFFFFF"/>
              </w:rPr>
              <w:t xml:space="preserve">, eligible patients are </w:t>
            </w:r>
            <w:r>
              <w:rPr>
                <w:rFonts w:ascii="Arial" w:hAnsi="Arial" w:cs="Arial"/>
                <w:color w:val="454545"/>
                <w:sz w:val="24"/>
                <w:szCs w:val="24"/>
                <w:shd w:val="clear" w:color="auto" w:fill="FFFFFF"/>
              </w:rPr>
              <w:t xml:space="preserve">being </w:t>
            </w:r>
            <w:r w:rsidRPr="00AD6CE3">
              <w:rPr>
                <w:rFonts w:ascii="Arial" w:hAnsi="Arial" w:cs="Arial"/>
                <w:color w:val="454545"/>
                <w:sz w:val="24"/>
                <w:szCs w:val="24"/>
                <w:shd w:val="clear" w:color="auto" w:fill="FFFFFF"/>
              </w:rPr>
              <w:t>randomised to either tailored photon radiotherapy or PBT. Primary endpo</w:t>
            </w:r>
            <w:r>
              <w:rPr>
                <w:rFonts w:ascii="Arial" w:hAnsi="Arial" w:cs="Arial"/>
                <w:color w:val="454545"/>
                <w:sz w:val="24"/>
                <w:szCs w:val="24"/>
                <w:shd w:val="clear" w:color="auto" w:fill="FFFFFF"/>
              </w:rPr>
              <w:t>ints are mean heart dose</w:t>
            </w:r>
            <w:r w:rsidRPr="00AD6CE3">
              <w:rPr>
                <w:rFonts w:ascii="Arial" w:hAnsi="Arial" w:cs="Arial"/>
                <w:color w:val="454545"/>
                <w:sz w:val="24"/>
                <w:szCs w:val="24"/>
                <w:shd w:val="clear" w:color="auto" w:fill="FFFFFF"/>
              </w:rPr>
              <w:t>, and patient-</w:t>
            </w:r>
            <w:r w:rsidRPr="00AD6CE3">
              <w:rPr>
                <w:rFonts w:ascii="Arial" w:hAnsi="Arial" w:cs="Arial"/>
                <w:color w:val="454545"/>
                <w:sz w:val="24"/>
                <w:szCs w:val="24"/>
                <w:shd w:val="clear" w:color="auto" w:fill="FFFFFF"/>
              </w:rPr>
              <w:lastRenderedPageBreak/>
              <w:t>reported normal tissue toxicity in the breast 2 years after radiotherapy. Researchers stress the importance of evaluating the benefits of PBT, which is expensive and not widely available in the UK, in a clinical trial</w:t>
            </w:r>
            <w:r>
              <w:rPr>
                <w:rFonts w:ascii="Arial" w:hAnsi="Arial" w:cs="Arial"/>
                <w:color w:val="454545"/>
                <w:sz w:val="24"/>
                <w:szCs w:val="24"/>
                <w:shd w:val="clear" w:color="auto" w:fill="FFFFFF"/>
              </w:rPr>
              <w:t>.</w:t>
            </w:r>
          </w:p>
        </w:tc>
        <w:tc>
          <w:tcPr>
            <w:tcW w:w="4511" w:type="dxa"/>
            <w:tcBorders>
              <w:top w:val="nil"/>
              <w:left w:val="nil"/>
              <w:bottom w:val="nil"/>
              <w:right w:val="nil"/>
            </w:tcBorders>
          </w:tcPr>
          <w:p w14:paraId="75AC99D0" w14:textId="574DDB08" w:rsidR="00355B33" w:rsidRDefault="00355B33" w:rsidP="00AC498A">
            <w:pPr>
              <w:rPr>
                <w:rFonts w:ascii="Arial" w:hAnsi="Arial" w:cs="Arial"/>
                <w:color w:val="454545"/>
                <w:sz w:val="24"/>
                <w:szCs w:val="24"/>
                <w:shd w:val="clear" w:color="auto" w:fill="FFFFFF"/>
              </w:rPr>
            </w:pPr>
            <w:r>
              <w:rPr>
                <w:noProof/>
                <w:lang w:eastAsia="en-GB"/>
              </w:rPr>
              <w:lastRenderedPageBreak/>
              <w:drawing>
                <wp:inline distT="0" distB="0" distL="0" distR="0" wp14:anchorId="1339634A" wp14:editId="536B52A1">
                  <wp:extent cx="2764381" cy="102235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6605" t="53772" r="58174" b="26728"/>
                          <a:stretch/>
                        </pic:blipFill>
                        <pic:spPr bwMode="auto">
                          <a:xfrm>
                            <a:off x="0" y="0"/>
                            <a:ext cx="2793063" cy="1032958"/>
                          </a:xfrm>
                          <a:prstGeom prst="rect">
                            <a:avLst/>
                          </a:prstGeom>
                          <a:ln>
                            <a:noFill/>
                          </a:ln>
                          <a:extLst>
                            <a:ext uri="{53640926-AAD7-44D8-BBD7-CCE9431645EC}">
                              <a14:shadowObscured xmlns:a14="http://schemas.microsoft.com/office/drawing/2010/main"/>
                            </a:ext>
                          </a:extLst>
                        </pic:spPr>
                      </pic:pic>
                    </a:graphicData>
                  </a:graphic>
                </wp:inline>
              </w:drawing>
            </w:r>
          </w:p>
          <w:p w14:paraId="60D89500" w14:textId="77777777" w:rsidR="00355B33" w:rsidRDefault="00355B33" w:rsidP="00AC498A">
            <w:pPr>
              <w:rPr>
                <w:rFonts w:ascii="Arial" w:hAnsi="Arial" w:cs="Arial"/>
                <w:color w:val="454545"/>
                <w:sz w:val="24"/>
                <w:szCs w:val="24"/>
                <w:shd w:val="clear" w:color="auto" w:fill="FFFFFF"/>
              </w:rPr>
            </w:pPr>
          </w:p>
          <w:p w14:paraId="0CF175DC" w14:textId="66C4F4FE" w:rsidR="00355B33" w:rsidRPr="00C851C5" w:rsidRDefault="00355B33" w:rsidP="00AC498A">
            <w:pPr>
              <w:rPr>
                <w:rFonts w:ascii="Arial" w:hAnsi="Arial" w:cs="Arial"/>
                <w:color w:val="454545"/>
                <w:sz w:val="24"/>
                <w:szCs w:val="24"/>
                <w:shd w:val="clear" w:color="auto" w:fill="FFFFFF"/>
              </w:rPr>
            </w:pPr>
            <w:r w:rsidRPr="00636CDC">
              <w:rPr>
                <w:rFonts w:ascii="Arial" w:hAnsi="Arial" w:cs="Arial"/>
                <w:b/>
                <w:noProof/>
                <w:color w:val="0C746A"/>
                <w:sz w:val="24"/>
                <w:szCs w:val="24"/>
                <w:lang w:eastAsia="en-GB"/>
              </w:rPr>
              <w:lastRenderedPageBreak/>
              <w:drawing>
                <wp:inline distT="0" distB="0" distL="0" distR="0" wp14:anchorId="2CF7AF9B" wp14:editId="674B40FF">
                  <wp:extent cx="2710180" cy="3028950"/>
                  <wp:effectExtent l="0" t="0" r="0" b="0"/>
                  <wp:docPr id="47" name="Picture 47" descr="C:\Users\mackie02\Downloads\gr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gr1_lrg.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3604" t="7965" r="12396" b="5890"/>
                          <a:stretch/>
                        </pic:blipFill>
                        <pic:spPr bwMode="auto">
                          <a:xfrm>
                            <a:off x="0" y="0"/>
                            <a:ext cx="2749826" cy="30732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498A" w:rsidRPr="00D071E5" w14:paraId="04C7E859" w14:textId="77777777" w:rsidTr="00DB7F4B">
        <w:trPr>
          <w:trHeight w:val="498"/>
        </w:trPr>
        <w:tc>
          <w:tcPr>
            <w:tcW w:w="9021" w:type="dxa"/>
            <w:gridSpan w:val="2"/>
            <w:tcBorders>
              <w:top w:val="nil"/>
              <w:left w:val="nil"/>
              <w:bottom w:val="nil"/>
              <w:right w:val="nil"/>
            </w:tcBorders>
          </w:tcPr>
          <w:p w14:paraId="758FBD43" w14:textId="265CA0AA" w:rsidR="00C247BD" w:rsidRDefault="00C247BD" w:rsidP="00AC498A">
            <w:pPr>
              <w:rPr>
                <w:noProof/>
              </w:rPr>
            </w:pPr>
          </w:p>
          <w:p w14:paraId="4E2A0442" w14:textId="77777777" w:rsidR="008259DD" w:rsidRPr="003768BC" w:rsidRDefault="008259DD" w:rsidP="008259DD">
            <w:pPr>
              <w:rPr>
                <w:rFonts w:ascii="Arial" w:hAnsi="Arial" w:cs="Arial"/>
                <w:b/>
                <w:color w:val="0C746A"/>
                <w:sz w:val="24"/>
                <w:szCs w:val="24"/>
              </w:rPr>
            </w:pPr>
            <w:r w:rsidRPr="003768BC">
              <w:rPr>
                <w:rFonts w:ascii="Arial" w:hAnsi="Arial" w:cs="Arial"/>
                <w:b/>
                <w:color w:val="0C746A"/>
                <w:sz w:val="24"/>
                <w:szCs w:val="24"/>
              </w:rPr>
              <w:t>When patients tell a story we have not yet learned to hear</w:t>
            </w:r>
          </w:p>
          <w:p w14:paraId="3CF248BF" w14:textId="77777777" w:rsidR="008259DD" w:rsidRPr="00B92E35" w:rsidRDefault="008259DD" w:rsidP="008259DD">
            <w:pPr>
              <w:rPr>
                <w:rFonts w:ascii="Arial" w:hAnsi="Arial" w:cs="Arial"/>
                <w:color w:val="454545"/>
                <w:sz w:val="24"/>
                <w:szCs w:val="24"/>
                <w:shd w:val="clear" w:color="auto" w:fill="FFFFFF"/>
              </w:rPr>
            </w:pPr>
            <w:r w:rsidRPr="00B92E35">
              <w:rPr>
                <w:rFonts w:ascii="Arial" w:hAnsi="Arial" w:cs="Arial"/>
                <w:color w:val="454545"/>
                <w:sz w:val="24"/>
                <w:szCs w:val="24"/>
              </w:rPr>
              <w:t>3 March (</w:t>
            </w:r>
            <w:r w:rsidRPr="00B92E35">
              <w:rPr>
                <w:rFonts w:ascii="Arial" w:hAnsi="Arial" w:cs="Arial"/>
                <w:color w:val="454545"/>
                <w:sz w:val="24"/>
                <w:szCs w:val="24"/>
                <w:shd w:val="clear" w:color="auto" w:fill="FFFFFF"/>
              </w:rPr>
              <w:t>Stephen Hibbs. Centre for Primary Care)</w:t>
            </w:r>
          </w:p>
          <w:p w14:paraId="39942E7B" w14:textId="4B49F5C6" w:rsidR="008259DD" w:rsidRDefault="008259DD" w:rsidP="00AC498A">
            <w:pPr>
              <w:rPr>
                <w:noProof/>
              </w:rPr>
            </w:pPr>
          </w:p>
        </w:tc>
      </w:tr>
      <w:tr w:rsidR="001142C7" w:rsidRPr="00D071E5" w14:paraId="73A5B6ED" w14:textId="77777777" w:rsidTr="00DB7F4B">
        <w:trPr>
          <w:trHeight w:val="498"/>
        </w:trPr>
        <w:tc>
          <w:tcPr>
            <w:tcW w:w="4510" w:type="dxa"/>
            <w:tcBorders>
              <w:top w:val="nil"/>
              <w:left w:val="nil"/>
              <w:bottom w:val="nil"/>
              <w:right w:val="nil"/>
            </w:tcBorders>
          </w:tcPr>
          <w:p w14:paraId="35924AAB" w14:textId="5AC9E89B" w:rsidR="001142C7" w:rsidRPr="00C851C5" w:rsidRDefault="001142C7" w:rsidP="00AC498A">
            <w:pPr>
              <w:rPr>
                <w:rFonts w:ascii="Arial" w:hAnsi="Arial" w:cs="Arial"/>
                <w:color w:val="454545"/>
                <w:sz w:val="24"/>
                <w:szCs w:val="24"/>
                <w:shd w:val="clear" w:color="auto" w:fill="FFFFFF"/>
              </w:rPr>
            </w:pPr>
            <w:r>
              <w:rPr>
                <w:rFonts w:ascii="Arial" w:hAnsi="Arial" w:cs="Arial"/>
                <w:noProof/>
                <w:color w:val="454545"/>
                <w:sz w:val="24"/>
                <w:szCs w:val="24"/>
                <w:lang w:eastAsia="en-GB"/>
              </w:rPr>
              <w:drawing>
                <wp:inline distT="0" distB="0" distL="0" distR="0" wp14:anchorId="0EED64C5" wp14:editId="443F8C11">
                  <wp:extent cx="2630658" cy="4681351"/>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OUNSELLING QMUL AUTHORISED IMAGE.jpg"/>
                          <pic:cNvPicPr/>
                        </pic:nvPicPr>
                        <pic:blipFill rotWithShape="1">
                          <a:blip r:embed="rId41" cstate="print">
                            <a:extLst>
                              <a:ext uri="{28A0092B-C50C-407E-A947-70E740481C1C}">
                                <a14:useLocalDpi xmlns:a14="http://schemas.microsoft.com/office/drawing/2010/main" val="0"/>
                              </a:ext>
                            </a:extLst>
                          </a:blip>
                          <a:srcRect l="37293" r="25243"/>
                          <a:stretch/>
                        </pic:blipFill>
                        <pic:spPr bwMode="auto">
                          <a:xfrm>
                            <a:off x="0" y="0"/>
                            <a:ext cx="2674351" cy="4759104"/>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8475571" w14:textId="2F7D08EF" w:rsidR="001142C7" w:rsidRDefault="001142C7" w:rsidP="00AC498A">
            <w:pPr>
              <w:rPr>
                <w:rFonts w:ascii="Arial" w:hAnsi="Arial" w:cs="Arial"/>
                <w:noProof/>
                <w:color w:val="454545"/>
                <w:sz w:val="24"/>
                <w:szCs w:val="24"/>
                <w:lang w:eastAsia="en-GB"/>
              </w:rPr>
            </w:pPr>
            <w:r w:rsidRPr="00C851C5">
              <w:rPr>
                <w:rFonts w:ascii="Arial" w:hAnsi="Arial" w:cs="Arial"/>
                <w:color w:val="454545"/>
                <w:sz w:val="24"/>
                <w:szCs w:val="24"/>
                <w:shd w:val="clear" w:color="auto" w:fill="FFFFFF"/>
              </w:rPr>
              <w:t xml:space="preserve">In a personal </w:t>
            </w:r>
            <w:hyperlink r:id="rId42" w:tgtFrame="_blank" w:history="1">
              <w:r w:rsidRPr="00C851C5">
                <w:rPr>
                  <w:rStyle w:val="Hyperlink"/>
                  <w:rFonts w:ascii="Arial" w:hAnsi="Arial" w:cs="Arial"/>
                  <w:color w:val="454545"/>
                  <w:sz w:val="24"/>
                  <w:szCs w:val="24"/>
                  <w:bdr w:val="none" w:sz="0" w:space="0" w:color="auto" w:frame="1"/>
                  <w:shd w:val="clear" w:color="auto" w:fill="FFFFFF"/>
                </w:rPr>
                <w:t>account</w:t>
              </w:r>
            </w:hyperlink>
            <w:r w:rsidRPr="00C851C5">
              <w:rPr>
                <w:rFonts w:ascii="Arial" w:hAnsi="Arial" w:cs="Arial"/>
                <w:color w:val="454545"/>
                <w:sz w:val="24"/>
                <w:szCs w:val="24"/>
                <w:shd w:val="clear" w:color="auto" w:fill="FFFFFF"/>
              </w:rPr>
              <w:t xml:space="preserve"> of a meeting with a</w:t>
            </w:r>
            <w:r w:rsidRPr="00C851C5">
              <w:rPr>
                <w:rFonts w:ascii="Arial" w:hAnsi="Arial" w:cs="Arial"/>
                <w:color w:val="454545"/>
                <w:sz w:val="24"/>
                <w:szCs w:val="24"/>
              </w:rPr>
              <w:t xml:space="preserve"> young woman with acute leukaemia, Stephen Hibbs discusses narrative medicine and the way clinicians talk with patients about cancer. Mapping this conversation, he notes the importance of avoiding both military references (eg. </w:t>
            </w:r>
            <w:r w:rsidRPr="00C851C5">
              <w:rPr>
                <w:rFonts w:ascii="Arial" w:hAnsi="Arial" w:cs="Arial"/>
                <w:i/>
                <w:color w:val="454545"/>
                <w:sz w:val="24"/>
                <w:szCs w:val="24"/>
              </w:rPr>
              <w:t>invading</w:t>
            </w:r>
            <w:r w:rsidRPr="00C851C5">
              <w:rPr>
                <w:rFonts w:ascii="Arial" w:hAnsi="Arial" w:cs="Arial"/>
                <w:color w:val="454545"/>
                <w:sz w:val="24"/>
                <w:szCs w:val="24"/>
              </w:rPr>
              <w:t xml:space="preserve"> cells or </w:t>
            </w:r>
            <w:r w:rsidRPr="00C851C5">
              <w:rPr>
                <w:rFonts w:ascii="Arial" w:hAnsi="Arial" w:cs="Arial"/>
                <w:i/>
                <w:color w:val="454545"/>
                <w:sz w:val="24"/>
                <w:szCs w:val="24"/>
              </w:rPr>
              <w:t>fighting</w:t>
            </w:r>
            <w:r w:rsidRPr="00C851C5">
              <w:rPr>
                <w:rFonts w:ascii="Arial" w:hAnsi="Arial" w:cs="Arial"/>
                <w:color w:val="454545"/>
                <w:sz w:val="24"/>
                <w:szCs w:val="24"/>
              </w:rPr>
              <w:t xml:space="preserve"> the leukaemia) that can worsen patients’ feelings of fatalism and depression, and suggestions to </w:t>
            </w:r>
            <w:r w:rsidRPr="00C851C5">
              <w:rPr>
                <w:rFonts w:ascii="Arial" w:hAnsi="Arial" w:cs="Arial"/>
                <w:i/>
                <w:color w:val="454545"/>
                <w:sz w:val="24"/>
                <w:szCs w:val="24"/>
              </w:rPr>
              <w:t>stay positive</w:t>
            </w:r>
            <w:r w:rsidRPr="00C851C5">
              <w:rPr>
                <w:rFonts w:ascii="Arial" w:hAnsi="Arial" w:cs="Arial"/>
                <w:color w:val="454545"/>
                <w:sz w:val="24"/>
                <w:szCs w:val="24"/>
              </w:rPr>
              <w:t xml:space="preserve">, which can lead patients to blame their own negative thoughts if the cancer comes back. Stephen reflects on a book by sociologist Arthur Frank, </w:t>
            </w:r>
            <w:r w:rsidRPr="00C851C5">
              <w:rPr>
                <w:rFonts w:ascii="Arial" w:hAnsi="Arial" w:cs="Arial"/>
                <w:i/>
                <w:color w:val="454545"/>
                <w:sz w:val="24"/>
                <w:szCs w:val="24"/>
              </w:rPr>
              <w:t>The Wounded Storyteller</w:t>
            </w:r>
            <w:r w:rsidRPr="00C851C5">
              <w:rPr>
                <w:rFonts w:ascii="Arial" w:hAnsi="Arial" w:cs="Arial"/>
                <w:color w:val="454545"/>
                <w:sz w:val="24"/>
                <w:szCs w:val="24"/>
              </w:rPr>
              <w:t>, that presents three diagnostic narratives: restitution (“you are ill now, we are going to do something about it, and we are going to get you better”), chaos, and quest. He notes that restitution was his own narrative to the young leukaemia patient, but that Frank’s writings remind us that patients are doing the hard work of remaking sense of their own stories, now that they have been interrupted by illness, and they might not tell the same story that we do.</w:t>
            </w:r>
          </w:p>
        </w:tc>
      </w:tr>
      <w:tr w:rsidR="00AC498A" w:rsidRPr="00D071E5" w14:paraId="0D8DFEA0" w14:textId="77777777" w:rsidTr="00DB7F4B">
        <w:trPr>
          <w:trHeight w:val="498"/>
        </w:trPr>
        <w:tc>
          <w:tcPr>
            <w:tcW w:w="9021" w:type="dxa"/>
            <w:gridSpan w:val="2"/>
            <w:tcBorders>
              <w:top w:val="nil"/>
              <w:left w:val="nil"/>
              <w:bottom w:val="nil"/>
              <w:right w:val="nil"/>
            </w:tcBorders>
          </w:tcPr>
          <w:p w14:paraId="136A78CE" w14:textId="77777777" w:rsidR="009B0F12" w:rsidRDefault="009B0F12" w:rsidP="00AC498A">
            <w:pPr>
              <w:rPr>
                <w:noProof/>
              </w:rPr>
            </w:pPr>
          </w:p>
          <w:p w14:paraId="30DF3587" w14:textId="77777777" w:rsidR="005F23F1" w:rsidRPr="001731B1" w:rsidRDefault="005F23F1" w:rsidP="005F23F1">
            <w:pPr>
              <w:rPr>
                <w:rFonts w:ascii="Arial" w:hAnsi="Arial" w:cs="Arial"/>
                <w:b/>
                <w:color w:val="0C746A"/>
                <w:sz w:val="24"/>
                <w:szCs w:val="24"/>
                <w:shd w:val="clear" w:color="auto" w:fill="FFFFFF"/>
              </w:rPr>
            </w:pPr>
            <w:r w:rsidRPr="001731B1">
              <w:rPr>
                <w:rFonts w:ascii="Arial" w:hAnsi="Arial" w:cs="Arial"/>
                <w:b/>
                <w:color w:val="0C746A"/>
                <w:sz w:val="24"/>
                <w:szCs w:val="24"/>
                <w:shd w:val="clear" w:color="auto" w:fill="FFFFFF"/>
              </w:rPr>
              <w:t xml:space="preserve">Food marketing </w:t>
            </w:r>
            <w:r w:rsidRPr="008E707A">
              <w:rPr>
                <w:rFonts w:ascii="Arial" w:hAnsi="Arial" w:cs="Arial"/>
                <w:b/>
                <w:color w:val="0C746A"/>
                <w:sz w:val="24"/>
                <w:szCs w:val="24"/>
                <w:shd w:val="clear" w:color="auto" w:fill="FFFFFF"/>
              </w:rPr>
              <w:t>through</w:t>
            </w:r>
            <w:r w:rsidRPr="001731B1">
              <w:rPr>
                <w:rFonts w:ascii="Arial" w:hAnsi="Arial" w:cs="Arial"/>
                <w:b/>
                <w:color w:val="0C746A"/>
                <w:sz w:val="24"/>
                <w:szCs w:val="24"/>
                <w:shd w:val="clear" w:color="auto" w:fill="FFFFFF"/>
              </w:rPr>
              <w:t xml:space="preserve"> social media in Mexico</w:t>
            </w:r>
          </w:p>
          <w:p w14:paraId="7E153D9A" w14:textId="77777777" w:rsidR="005F23F1" w:rsidRPr="00A51307" w:rsidRDefault="005F23F1" w:rsidP="005F23F1">
            <w:pPr>
              <w:rPr>
                <w:rFonts w:ascii="Arial" w:hAnsi="Arial" w:cs="Arial"/>
                <w:color w:val="454545"/>
                <w:sz w:val="24"/>
                <w:szCs w:val="24"/>
                <w:shd w:val="clear" w:color="auto" w:fill="FFFFFF"/>
              </w:rPr>
            </w:pPr>
            <w:r w:rsidRPr="00A51307">
              <w:rPr>
                <w:rFonts w:ascii="Arial" w:hAnsi="Arial" w:cs="Arial"/>
                <w:color w:val="454545"/>
                <w:sz w:val="24"/>
                <w:szCs w:val="24"/>
                <w:shd w:val="clear" w:color="auto" w:fill="FFFFFF"/>
              </w:rPr>
              <w:lastRenderedPageBreak/>
              <w:t xml:space="preserve">3 March (Isabel Valero-Morales. Centre for </w:t>
            </w:r>
            <w:r w:rsidRPr="008E707A">
              <w:rPr>
                <w:rFonts w:ascii="Arial" w:hAnsi="Arial" w:cs="Arial"/>
                <w:color w:val="454545"/>
                <w:sz w:val="24"/>
                <w:szCs w:val="24"/>
                <w:shd w:val="clear" w:color="auto" w:fill="FFFFFF"/>
              </w:rPr>
              <w:t>Public</w:t>
            </w:r>
            <w:r w:rsidRPr="00A51307">
              <w:rPr>
                <w:rFonts w:ascii="Arial" w:hAnsi="Arial" w:cs="Arial"/>
                <w:color w:val="454545"/>
                <w:sz w:val="24"/>
                <w:szCs w:val="24"/>
                <w:shd w:val="clear" w:color="auto" w:fill="FFFFFF"/>
              </w:rPr>
              <w:t xml:space="preserve"> Health and Policy)</w:t>
            </w:r>
          </w:p>
          <w:p w14:paraId="5D0B1769" w14:textId="7D1E6DE2" w:rsidR="008259DD" w:rsidRDefault="008259DD" w:rsidP="00AC498A">
            <w:pPr>
              <w:rPr>
                <w:noProof/>
              </w:rPr>
            </w:pPr>
          </w:p>
        </w:tc>
      </w:tr>
      <w:tr w:rsidR="001142C7" w:rsidRPr="00D071E5" w14:paraId="64EE3016" w14:textId="77777777" w:rsidTr="00DB7F4B">
        <w:trPr>
          <w:trHeight w:val="498"/>
        </w:trPr>
        <w:tc>
          <w:tcPr>
            <w:tcW w:w="4510" w:type="dxa"/>
            <w:tcBorders>
              <w:top w:val="nil"/>
              <w:left w:val="nil"/>
              <w:bottom w:val="nil"/>
              <w:right w:val="nil"/>
            </w:tcBorders>
          </w:tcPr>
          <w:p w14:paraId="330E368E" w14:textId="3280A372" w:rsidR="001142C7" w:rsidRDefault="001142C7" w:rsidP="00AC498A">
            <w:pPr>
              <w:rPr>
                <w:noProof/>
                <w:lang w:eastAsia="en-GB"/>
              </w:rPr>
            </w:pPr>
            <w:r>
              <w:rPr>
                <w:rFonts w:ascii="Arial" w:hAnsi="Arial" w:cs="Arial"/>
                <w:color w:val="454545"/>
                <w:sz w:val="24"/>
                <w:szCs w:val="24"/>
                <w:shd w:val="clear" w:color="auto" w:fill="FFFFFF"/>
              </w:rPr>
              <w:lastRenderedPageBreak/>
              <w:t>An</w:t>
            </w:r>
            <w:r w:rsidRPr="00C851C5">
              <w:rPr>
                <w:rFonts w:ascii="Arial" w:hAnsi="Arial" w:cs="Arial"/>
                <w:color w:val="454545"/>
                <w:sz w:val="24"/>
                <w:szCs w:val="24"/>
                <w:shd w:val="clear" w:color="auto" w:fill="FFFFFF"/>
              </w:rPr>
              <w:t xml:space="preserve"> </w:t>
            </w:r>
            <w:hyperlink r:id="rId43" w:history="1">
              <w:r w:rsidRPr="00C851C5">
                <w:rPr>
                  <w:rStyle w:val="Hyperlink"/>
                  <w:rFonts w:ascii="Arial" w:hAnsi="Arial" w:cs="Arial"/>
                  <w:color w:val="454545"/>
                  <w:sz w:val="24"/>
                  <w:szCs w:val="24"/>
                  <w:shd w:val="clear" w:color="auto" w:fill="FFFFFF"/>
                </w:rPr>
                <w:t>analysis</w:t>
              </w:r>
            </w:hyperlink>
            <w:r w:rsidRPr="00C851C5">
              <w:rPr>
                <w:rFonts w:ascii="Arial" w:hAnsi="Arial" w:cs="Arial"/>
                <w:color w:val="454545"/>
                <w:sz w:val="24"/>
                <w:szCs w:val="24"/>
                <w:shd w:val="clear" w:color="auto" w:fill="FFFFFF"/>
              </w:rPr>
              <w:t xml:space="preserve"> of the digital food marketing landscape using the WHO CLICK methodology examines the campaigns of top selling food products and brands in Mexico on Facebook, Instagram and YouTube. In Sept-Oct 2020, 926 posts from 12 food and beverage products and 8 brands were analysed. Facebook was the social media platform with the most posts and greatest engagement, and the most prevalent marketing techniques were brand logo, image of packaging, image of the product itself, hashtags, and engagement to consume. Researchers found that 50% of posts were appealing to children, 66% to adolescents, and 80% to either category. Using the Mexican warning labels nutrient profile, 91% of promoted products were unhealthy. Authors conclude that these data contribute to evidence supporting the strengthening of food marketing regulations in Mexico</w:t>
            </w:r>
            <w:r>
              <w:rPr>
                <w:rFonts w:ascii="Arial" w:hAnsi="Arial" w:cs="Arial"/>
                <w:color w:val="454545"/>
                <w:sz w:val="24"/>
                <w:szCs w:val="24"/>
                <w:shd w:val="clear" w:color="auto" w:fill="FFFFFF"/>
              </w:rPr>
              <w:t>.</w:t>
            </w:r>
          </w:p>
        </w:tc>
        <w:tc>
          <w:tcPr>
            <w:tcW w:w="4511" w:type="dxa"/>
            <w:tcBorders>
              <w:top w:val="nil"/>
              <w:left w:val="nil"/>
              <w:bottom w:val="nil"/>
              <w:right w:val="nil"/>
            </w:tcBorders>
          </w:tcPr>
          <w:p w14:paraId="434FBC0E" w14:textId="3159FC32" w:rsidR="001142C7" w:rsidRDefault="001142C7" w:rsidP="00AC498A">
            <w:pPr>
              <w:contextualSpacing/>
              <w:rPr>
                <w:rFonts w:ascii="Arial" w:hAnsi="Arial" w:cs="Arial"/>
                <w:color w:val="454545"/>
                <w:sz w:val="24"/>
                <w:szCs w:val="24"/>
                <w:shd w:val="clear" w:color="auto" w:fill="FFFFFF"/>
              </w:rPr>
            </w:pPr>
            <w:r>
              <w:rPr>
                <w:noProof/>
                <w:lang w:eastAsia="en-GB"/>
              </w:rPr>
              <w:drawing>
                <wp:inline distT="0" distB="0" distL="0" distR="0" wp14:anchorId="642CDF5B" wp14:editId="2881940E">
                  <wp:extent cx="2813050" cy="4023360"/>
                  <wp:effectExtent l="0" t="0" r="6350" b="0"/>
                  <wp:docPr id="35" name="Picture 35" descr="File:United Mexican States 1827 (orthographic proj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United Mexican States 1827 (orthographic projection).PNG"/>
                          <pic:cNvPicPr>
                            <a:picLocks noChangeAspect="1" noChangeArrowheads="1"/>
                          </pic:cNvPicPr>
                        </pic:nvPicPr>
                        <pic:blipFill rotWithShape="1">
                          <a:blip r:embed="rId44">
                            <a:extLst>
                              <a:ext uri="{28A0092B-C50C-407E-A947-70E740481C1C}">
                                <a14:useLocalDpi xmlns:a14="http://schemas.microsoft.com/office/drawing/2010/main" val="0"/>
                              </a:ext>
                            </a:extLst>
                          </a:blip>
                          <a:srcRect l="28798" r="5627" b="6211"/>
                          <a:stretch/>
                        </pic:blipFill>
                        <pic:spPr bwMode="auto">
                          <a:xfrm>
                            <a:off x="0" y="0"/>
                            <a:ext cx="2846974" cy="40718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498A" w:rsidRPr="00D071E5" w14:paraId="4312D6F7" w14:textId="77777777" w:rsidTr="00DB7F4B">
        <w:trPr>
          <w:trHeight w:val="498"/>
        </w:trPr>
        <w:tc>
          <w:tcPr>
            <w:tcW w:w="9021" w:type="dxa"/>
            <w:gridSpan w:val="2"/>
            <w:tcBorders>
              <w:top w:val="nil"/>
              <w:left w:val="nil"/>
              <w:bottom w:val="nil"/>
              <w:right w:val="nil"/>
            </w:tcBorders>
          </w:tcPr>
          <w:p w14:paraId="4CC2A17D" w14:textId="77777777" w:rsidR="009B0F12" w:rsidRDefault="009B0F12" w:rsidP="00AC498A">
            <w:pPr>
              <w:rPr>
                <w:noProof/>
              </w:rPr>
            </w:pPr>
          </w:p>
          <w:p w14:paraId="25AFA702" w14:textId="77777777" w:rsidR="001009F2" w:rsidRPr="008E707A" w:rsidRDefault="001009F2" w:rsidP="001009F2">
            <w:pPr>
              <w:contextualSpacing/>
              <w:rPr>
                <w:rFonts w:ascii="Arial" w:hAnsi="Arial" w:cs="Arial"/>
                <w:b/>
                <w:color w:val="0C746A"/>
                <w:sz w:val="24"/>
                <w:szCs w:val="24"/>
                <w:shd w:val="clear" w:color="auto" w:fill="FFFFFF"/>
              </w:rPr>
            </w:pPr>
            <w:r w:rsidRPr="008E707A">
              <w:rPr>
                <w:rFonts w:ascii="Arial" w:hAnsi="Arial" w:cs="Arial"/>
                <w:b/>
                <w:color w:val="0C746A"/>
                <w:sz w:val="24"/>
                <w:szCs w:val="24"/>
                <w:shd w:val="clear" w:color="auto" w:fill="FFFFFF"/>
              </w:rPr>
              <w:t>Hackathon for training in data science, genomics, and collaboration using Parkins</w:t>
            </w:r>
            <w:r>
              <w:rPr>
                <w:rFonts w:ascii="Arial" w:hAnsi="Arial" w:cs="Arial"/>
                <w:b/>
                <w:color w:val="0C746A"/>
                <w:sz w:val="24"/>
                <w:szCs w:val="24"/>
                <w:shd w:val="clear" w:color="auto" w:fill="FFFFFF"/>
              </w:rPr>
              <w:t>on's data</w:t>
            </w:r>
            <w:r w:rsidRPr="008E707A">
              <w:rPr>
                <w:rFonts w:ascii="Arial" w:hAnsi="Arial" w:cs="Arial"/>
                <w:b/>
                <w:color w:val="0C746A"/>
                <w:sz w:val="24"/>
                <w:szCs w:val="24"/>
                <w:shd w:val="clear" w:color="auto" w:fill="FFFFFF"/>
              </w:rPr>
              <w:t xml:space="preserve"> </w:t>
            </w:r>
          </w:p>
          <w:p w14:paraId="5EA6C760" w14:textId="77777777" w:rsidR="001009F2" w:rsidRPr="008E707A" w:rsidRDefault="001009F2" w:rsidP="001009F2">
            <w:pPr>
              <w:contextualSpacing/>
              <w:rPr>
                <w:rFonts w:ascii="Arial" w:hAnsi="Arial" w:cs="Arial"/>
                <w:noProof/>
                <w:color w:val="454545"/>
                <w:sz w:val="24"/>
                <w:szCs w:val="24"/>
                <w:lang w:eastAsia="en-GB"/>
              </w:rPr>
            </w:pPr>
            <w:r w:rsidRPr="008E707A">
              <w:rPr>
                <w:rFonts w:ascii="Arial" w:hAnsi="Arial" w:cs="Arial"/>
                <w:noProof/>
                <w:color w:val="454545"/>
                <w:sz w:val="24"/>
                <w:szCs w:val="24"/>
                <w:lang w:eastAsia="en-GB"/>
              </w:rPr>
              <w:t xml:space="preserve">4 March (Brook Huxford, </w:t>
            </w:r>
            <w:r w:rsidRPr="008E707A">
              <w:rPr>
                <w:rFonts w:ascii="Arial" w:hAnsi="Arial" w:cs="Arial"/>
                <w:color w:val="454545"/>
                <w:sz w:val="24"/>
                <w:szCs w:val="24"/>
                <w:shd w:val="clear" w:color="auto" w:fill="FFFFFF"/>
              </w:rPr>
              <w:t>Jonggeol Jeff Kim, Sumit Dey</w:t>
            </w:r>
            <w:r w:rsidRPr="008E707A">
              <w:rPr>
                <w:rFonts w:ascii="Arial" w:hAnsi="Arial" w:cs="Arial"/>
                <w:noProof/>
                <w:color w:val="454545"/>
                <w:sz w:val="24"/>
                <w:szCs w:val="24"/>
                <w:lang w:eastAsia="en-GB"/>
              </w:rPr>
              <w:t>, Alastair Noyce. Centre for Prevention, Detection and Diagnosis)</w:t>
            </w:r>
          </w:p>
          <w:p w14:paraId="148B679E" w14:textId="5ED5D7BF" w:rsidR="005F23F1" w:rsidRDefault="005F23F1" w:rsidP="00AC498A">
            <w:pPr>
              <w:rPr>
                <w:noProof/>
              </w:rPr>
            </w:pPr>
          </w:p>
        </w:tc>
      </w:tr>
      <w:tr w:rsidR="001142C7" w:rsidRPr="00D071E5" w14:paraId="5EF492C4" w14:textId="77777777" w:rsidTr="00DB7F4B">
        <w:trPr>
          <w:trHeight w:val="498"/>
        </w:trPr>
        <w:tc>
          <w:tcPr>
            <w:tcW w:w="4510" w:type="dxa"/>
            <w:tcBorders>
              <w:top w:val="nil"/>
              <w:left w:val="nil"/>
              <w:bottom w:val="nil"/>
              <w:right w:val="nil"/>
            </w:tcBorders>
          </w:tcPr>
          <w:p w14:paraId="7B88DF03" w14:textId="77777777" w:rsidR="001142C7" w:rsidRDefault="001142C7" w:rsidP="00AC498A">
            <w:pPr>
              <w:contextualSpacing/>
              <w:rPr>
                <w:rFonts w:ascii="Arial" w:hAnsi="Arial" w:cs="Arial"/>
                <w:color w:val="454545"/>
                <w:sz w:val="24"/>
                <w:szCs w:val="24"/>
                <w:shd w:val="clear" w:color="auto" w:fill="FFFFFF"/>
              </w:rPr>
            </w:pPr>
            <w:r>
              <w:rPr>
                <w:noProof/>
                <w:lang w:eastAsia="en-GB"/>
              </w:rPr>
              <w:drawing>
                <wp:inline distT="0" distB="0" distL="0" distR="0" wp14:anchorId="656B07AB" wp14:editId="561211FF">
                  <wp:extent cx="2650453" cy="1807699"/>
                  <wp:effectExtent l="0" t="0" r="0" b="2540"/>
                  <wp:docPr id="8" name="Picture 8" descr="https://pdgenetics.org/x/cdn/?https://storage.googleapis.com/wzukusers/user-25245554/images/5c8bf1535f95a1Q7a4Ut/IDPGC-logo-01_d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dgenetics.org/x/cdn/?https://storage.googleapis.com/wzukusers/user-25245554/images/5c8bf1535f95a1Q7a4Ut/IDPGC-logo-01_d400.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7385" r="7309"/>
                          <a:stretch/>
                        </pic:blipFill>
                        <pic:spPr bwMode="auto">
                          <a:xfrm>
                            <a:off x="0" y="0"/>
                            <a:ext cx="2701147" cy="1842274"/>
                          </a:xfrm>
                          <a:prstGeom prst="rect">
                            <a:avLst/>
                          </a:prstGeom>
                          <a:noFill/>
                          <a:ln>
                            <a:noFill/>
                          </a:ln>
                          <a:extLst>
                            <a:ext uri="{53640926-AAD7-44D8-BBD7-CCE9431645EC}">
                              <a14:shadowObscured xmlns:a14="http://schemas.microsoft.com/office/drawing/2010/main"/>
                            </a:ext>
                          </a:extLst>
                        </pic:spPr>
                      </pic:pic>
                    </a:graphicData>
                  </a:graphic>
                </wp:inline>
              </w:drawing>
            </w:r>
          </w:p>
          <w:p w14:paraId="7662B1A2" w14:textId="4CE07219" w:rsidR="001142C7" w:rsidRPr="00C851C5" w:rsidRDefault="001142C7" w:rsidP="00AC498A">
            <w:pPr>
              <w:contextualSpacing/>
              <w:rPr>
                <w:rFonts w:ascii="Arial" w:hAnsi="Arial" w:cs="Arial"/>
                <w:color w:val="454545"/>
                <w:sz w:val="24"/>
                <w:szCs w:val="24"/>
                <w:shd w:val="clear" w:color="auto" w:fill="FFFFFF"/>
              </w:rPr>
            </w:pPr>
            <w:r>
              <w:rPr>
                <w:noProof/>
                <w:lang w:eastAsia="en-GB"/>
              </w:rPr>
              <w:drawing>
                <wp:inline distT="0" distB="0" distL="0" distR="0" wp14:anchorId="5985F43C" wp14:editId="02F782C2">
                  <wp:extent cx="2649596" cy="151227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879" t="38999" r="63297" b="41299"/>
                          <a:stretch/>
                        </pic:blipFill>
                        <pic:spPr bwMode="auto">
                          <a:xfrm>
                            <a:off x="0" y="0"/>
                            <a:ext cx="2759641" cy="1575086"/>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34591BB" w14:textId="15F9BBB1" w:rsidR="001142C7" w:rsidRDefault="001142C7" w:rsidP="00AC498A">
            <w:pPr>
              <w:rPr>
                <w:noProof/>
                <w:lang w:eastAsia="en-GB"/>
              </w:rPr>
            </w:pPr>
            <w:r w:rsidRPr="00C851C5">
              <w:rPr>
                <w:rFonts w:ascii="Arial" w:hAnsi="Arial" w:cs="Arial"/>
                <w:color w:val="454545"/>
                <w:sz w:val="24"/>
                <w:szCs w:val="24"/>
                <w:shd w:val="clear" w:color="auto" w:fill="FFFFFF"/>
              </w:rPr>
              <w:t xml:space="preserve">To facilitate the advancement of Parkinson’s disease (PD) research, a 3-day virtual </w:t>
            </w:r>
            <w:hyperlink r:id="rId47" w:history="1">
              <w:r w:rsidRPr="00C851C5">
                <w:rPr>
                  <w:rStyle w:val="Hyperlink"/>
                  <w:rFonts w:ascii="Arial" w:hAnsi="Arial" w:cs="Arial"/>
                  <w:noProof/>
                  <w:color w:val="454545"/>
                  <w:sz w:val="24"/>
                  <w:szCs w:val="24"/>
                  <w:lang w:eastAsia="en-GB"/>
                </w:rPr>
                <w:t>"hackathon"</w:t>
              </w:r>
            </w:hyperlink>
            <w:r w:rsidRPr="00C851C5">
              <w:rPr>
                <w:rFonts w:ascii="Arial" w:hAnsi="Arial" w:cs="Arial"/>
                <w:color w:val="454545"/>
                <w:sz w:val="24"/>
                <w:szCs w:val="24"/>
                <w:shd w:val="clear" w:color="auto" w:fill="FFFFFF"/>
              </w:rPr>
              <w:t xml:space="preserve"> event attended by 49 early-career scientists from 12 countries was held in May 2021. </w:t>
            </w:r>
            <w:r w:rsidRPr="00C851C5">
              <w:rPr>
                <w:rFonts w:ascii="Arial" w:hAnsi="Arial" w:cs="Arial"/>
                <w:color w:val="454545"/>
                <w:sz w:val="24"/>
                <w:szCs w:val="24"/>
              </w:rPr>
              <w:t xml:space="preserve">The event combined scientists from the International Parkinson’s Disease Genomics Consortium (IPDGC) and the Global Parkinson’s Genetics Program (GP2). </w:t>
            </w:r>
            <w:r w:rsidRPr="00C851C5">
              <w:rPr>
                <w:rFonts w:ascii="Arial" w:hAnsi="Arial" w:cs="Arial"/>
                <w:color w:val="454545"/>
                <w:sz w:val="24"/>
                <w:szCs w:val="24"/>
                <w:shd w:val="clear" w:color="auto" w:fill="FFFFFF"/>
              </w:rPr>
              <w:t>Nine teams were formed and allocated project goals, including developing post-genome-wide association studies analysis pipelines, downstream analysis of genetic variation pipelines, and various visualization tools.</w:t>
            </w:r>
            <w:r w:rsidRPr="00C851C5">
              <w:rPr>
                <w:rFonts w:ascii="Arial" w:hAnsi="Arial" w:cs="Arial"/>
                <w:color w:val="454545"/>
                <w:sz w:val="24"/>
                <w:szCs w:val="24"/>
              </w:rPr>
              <w:t xml:space="preserve"> At the end of the event each team presented their progress and results, and within the following week, teams refined their Github content or deployed their </w:t>
            </w:r>
            <w:r w:rsidRPr="00C851C5">
              <w:rPr>
                <w:rFonts w:ascii="Arial" w:hAnsi="Arial" w:cs="Arial"/>
                <w:color w:val="454545"/>
                <w:sz w:val="24"/>
                <w:szCs w:val="24"/>
              </w:rPr>
              <w:lastRenderedPageBreak/>
              <w:t>apps, and the final tools are now available to the public to aid future research.</w:t>
            </w:r>
          </w:p>
        </w:tc>
      </w:tr>
      <w:tr w:rsidR="00AC498A" w:rsidRPr="00D071E5" w14:paraId="2C72E226" w14:textId="77777777" w:rsidTr="00DB7F4B">
        <w:trPr>
          <w:trHeight w:val="498"/>
        </w:trPr>
        <w:tc>
          <w:tcPr>
            <w:tcW w:w="9021" w:type="dxa"/>
            <w:gridSpan w:val="2"/>
            <w:tcBorders>
              <w:top w:val="nil"/>
              <w:left w:val="nil"/>
              <w:bottom w:val="nil"/>
              <w:right w:val="nil"/>
            </w:tcBorders>
          </w:tcPr>
          <w:p w14:paraId="5D163B92" w14:textId="77777777" w:rsidR="009B0F12" w:rsidRDefault="009B0F12" w:rsidP="00AC498A">
            <w:pPr>
              <w:rPr>
                <w:noProof/>
              </w:rPr>
            </w:pPr>
          </w:p>
          <w:p w14:paraId="6349A0E0" w14:textId="77777777" w:rsidR="008214D5" w:rsidRPr="001731B1" w:rsidRDefault="008214D5" w:rsidP="008214D5">
            <w:pPr>
              <w:rPr>
                <w:rFonts w:ascii="Arial" w:hAnsi="Arial" w:cs="Arial"/>
                <w:b/>
                <w:color w:val="0C746A"/>
                <w:sz w:val="24"/>
                <w:szCs w:val="24"/>
                <w:shd w:val="clear" w:color="auto" w:fill="FFFFFF"/>
              </w:rPr>
            </w:pPr>
            <w:r w:rsidRPr="001731B1">
              <w:rPr>
                <w:rFonts w:ascii="Arial" w:hAnsi="Arial" w:cs="Arial"/>
                <w:b/>
                <w:color w:val="0C746A"/>
                <w:sz w:val="24"/>
                <w:szCs w:val="24"/>
                <w:shd w:val="clear" w:color="auto" w:fill="FFFFFF"/>
              </w:rPr>
              <w:t xml:space="preserve">Breast cancer risk and mortality </w:t>
            </w:r>
            <w:r>
              <w:rPr>
                <w:rFonts w:ascii="Arial" w:hAnsi="Arial" w:cs="Arial"/>
                <w:b/>
                <w:color w:val="0C746A"/>
                <w:sz w:val="24"/>
                <w:szCs w:val="24"/>
                <w:shd w:val="clear" w:color="auto" w:fill="FFFFFF"/>
              </w:rPr>
              <w:t xml:space="preserve">after </w:t>
            </w:r>
            <w:r w:rsidRPr="001731B1">
              <w:rPr>
                <w:rFonts w:ascii="Arial" w:hAnsi="Arial" w:cs="Arial"/>
                <w:b/>
                <w:color w:val="0C746A"/>
                <w:sz w:val="24"/>
                <w:szCs w:val="24"/>
                <w:shd w:val="clear" w:color="auto" w:fill="FFFFFF"/>
              </w:rPr>
              <w:t xml:space="preserve">salpingo-oophorectomy in BRCA carriers </w:t>
            </w:r>
          </w:p>
          <w:p w14:paraId="1AADAE3F" w14:textId="77777777" w:rsidR="008214D5" w:rsidRPr="00FA48E8" w:rsidRDefault="008214D5" w:rsidP="008214D5">
            <w:pPr>
              <w:rPr>
                <w:rFonts w:ascii="Arial" w:hAnsi="Arial" w:cs="Arial"/>
                <w:b/>
                <w:noProof/>
                <w:color w:val="454545"/>
                <w:sz w:val="24"/>
                <w:szCs w:val="24"/>
                <w:lang w:eastAsia="en-GB"/>
              </w:rPr>
            </w:pPr>
            <w:r w:rsidRPr="00FA48E8">
              <w:rPr>
                <w:rFonts w:ascii="Arial" w:hAnsi="Arial" w:cs="Arial"/>
                <w:color w:val="454545"/>
                <w:sz w:val="24"/>
                <w:szCs w:val="24"/>
                <w:shd w:val="clear" w:color="auto" w:fill="FFFFFF"/>
              </w:rPr>
              <w:t>6 March (Oleg Blyuss, Alex Tan, Samuel Oxley, Ranjit Manchanda Centres for Prevention, Detection and Diagnosis/Public Health and Policy)</w:t>
            </w:r>
          </w:p>
          <w:p w14:paraId="5D65FB9F" w14:textId="5DA34EE3" w:rsidR="001009F2" w:rsidRDefault="001009F2" w:rsidP="00AC498A">
            <w:pPr>
              <w:rPr>
                <w:noProof/>
              </w:rPr>
            </w:pPr>
          </w:p>
        </w:tc>
      </w:tr>
      <w:tr w:rsidR="00D55B30" w:rsidRPr="00D071E5" w14:paraId="34C65CA6" w14:textId="77777777" w:rsidTr="00DB7F4B">
        <w:trPr>
          <w:trHeight w:val="498"/>
        </w:trPr>
        <w:tc>
          <w:tcPr>
            <w:tcW w:w="4510" w:type="dxa"/>
            <w:tcBorders>
              <w:top w:val="nil"/>
              <w:left w:val="nil"/>
              <w:bottom w:val="nil"/>
              <w:right w:val="nil"/>
            </w:tcBorders>
          </w:tcPr>
          <w:p w14:paraId="5D25309A" w14:textId="77FDAD97" w:rsidR="00D55B30" w:rsidRDefault="00D55B30" w:rsidP="009B0F12">
            <w:pPr>
              <w:pStyle w:val="NormalWeb"/>
              <w:shd w:val="clear" w:color="auto" w:fill="FFFFFF"/>
              <w:spacing w:before="0" w:beforeAutospacing="0" w:after="0" w:afterAutospacing="0"/>
              <w:rPr>
                <w:rFonts w:ascii="Arial" w:hAnsi="Arial" w:cs="Arial"/>
                <w:noProof/>
                <w:color w:val="454545"/>
              </w:rPr>
            </w:pPr>
            <w:r w:rsidRPr="006111F8">
              <w:rPr>
                <w:rFonts w:ascii="Arial" w:hAnsi="Arial" w:cs="Arial"/>
                <w:color w:val="454545"/>
              </w:rPr>
              <w:t xml:space="preserve">Women with BRCA1/2 gene mutations are at increased risk of breast and ovarian cancer, and may undergo risk-reducing salpingo-oophorectomy (RRSO) surgery to remove their ovaries to prevent ovarian cancer. A systematic </w:t>
            </w:r>
            <w:hyperlink r:id="rId48" w:history="1">
              <w:r w:rsidRPr="006111F8">
                <w:rPr>
                  <w:rStyle w:val="Hyperlink"/>
                  <w:rFonts w:ascii="Arial" w:hAnsi="Arial" w:cs="Arial"/>
                  <w:color w:val="454545"/>
                  <w:shd w:val="clear" w:color="auto" w:fill="FFFFFF"/>
                </w:rPr>
                <w:t>review</w:t>
              </w:r>
            </w:hyperlink>
            <w:r w:rsidRPr="006111F8">
              <w:rPr>
                <w:rFonts w:ascii="Arial" w:hAnsi="Arial" w:cs="Arial"/>
                <w:color w:val="454545"/>
              </w:rPr>
              <w:t xml:space="preserve"> and meta-analysis investigating the effect of RRSO on breast cancer risk shows that the surgery is linked to reduced risk of breast cancer when considering BRCA2 carriers alone, but not when considering BRCA1/2 carriers combined. RRSO after developing breast cancer was not related to a reduced chance of developing cancer in the other breast. However, surgery was associated with improved breast cancer survival both when considering BRCA1/2 carriers together, and BRCA1 carriers alone. Authors say these findings may have important implications for counselling women in clinic.</w:t>
            </w:r>
          </w:p>
        </w:tc>
        <w:tc>
          <w:tcPr>
            <w:tcW w:w="4511" w:type="dxa"/>
            <w:tcBorders>
              <w:top w:val="nil"/>
              <w:left w:val="nil"/>
              <w:bottom w:val="nil"/>
              <w:right w:val="nil"/>
            </w:tcBorders>
          </w:tcPr>
          <w:p w14:paraId="76C66966" w14:textId="4B9F314C" w:rsidR="00D55B30" w:rsidRPr="006111F8" w:rsidRDefault="00D55B30" w:rsidP="00AC498A">
            <w:pPr>
              <w:rPr>
                <w:rFonts w:ascii="Arial" w:hAnsi="Arial" w:cs="Arial"/>
                <w:color w:val="454545"/>
                <w:sz w:val="24"/>
                <w:szCs w:val="24"/>
              </w:rPr>
            </w:pPr>
            <w:r>
              <w:rPr>
                <w:rFonts w:ascii="Arial" w:hAnsi="Arial" w:cs="Arial"/>
                <w:noProof/>
                <w:color w:val="454545"/>
                <w:lang w:eastAsia="en-GB"/>
              </w:rPr>
              <w:drawing>
                <wp:inline distT="0" distB="0" distL="0" distR="0" wp14:anchorId="353307D4" wp14:editId="01C013FB">
                  <wp:extent cx="2723920" cy="3840480"/>
                  <wp:effectExtent l="0" t="0" r="635"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URGERY QMUL OWNED 2017 aid-1822458_960_720-640.jpg"/>
                          <pic:cNvPicPr/>
                        </pic:nvPicPr>
                        <pic:blipFill rotWithShape="1">
                          <a:blip r:embed="rId49" cstate="print">
                            <a:extLst>
                              <a:ext uri="{28A0092B-C50C-407E-A947-70E740481C1C}">
                                <a14:useLocalDpi xmlns:a14="http://schemas.microsoft.com/office/drawing/2010/main" val="0"/>
                              </a:ext>
                            </a:extLst>
                          </a:blip>
                          <a:srcRect l="34566" r="16203"/>
                          <a:stretch/>
                        </pic:blipFill>
                        <pic:spPr bwMode="auto">
                          <a:xfrm>
                            <a:off x="0" y="0"/>
                            <a:ext cx="2794273" cy="3939672"/>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1F119530" w14:textId="77777777" w:rsidTr="00DB7F4B">
        <w:trPr>
          <w:trHeight w:val="498"/>
        </w:trPr>
        <w:tc>
          <w:tcPr>
            <w:tcW w:w="9021" w:type="dxa"/>
            <w:gridSpan w:val="2"/>
            <w:tcBorders>
              <w:top w:val="nil"/>
              <w:left w:val="nil"/>
              <w:bottom w:val="nil"/>
              <w:right w:val="nil"/>
            </w:tcBorders>
          </w:tcPr>
          <w:p w14:paraId="756424C1" w14:textId="77777777" w:rsidR="009B0F12" w:rsidRDefault="009B0F12" w:rsidP="00AC498A">
            <w:pPr>
              <w:rPr>
                <w:noProof/>
              </w:rPr>
            </w:pPr>
          </w:p>
          <w:p w14:paraId="14C71F1D" w14:textId="77777777" w:rsidR="00E629F4" w:rsidRPr="00B53D18" w:rsidRDefault="00E629F4" w:rsidP="00E629F4">
            <w:pPr>
              <w:rPr>
                <w:rFonts w:ascii="Arial" w:hAnsi="Arial" w:cs="Arial"/>
                <w:b/>
                <w:color w:val="0C746A"/>
                <w:sz w:val="24"/>
                <w:szCs w:val="24"/>
                <w:shd w:val="clear" w:color="auto" w:fill="FFFFFF"/>
              </w:rPr>
            </w:pPr>
            <w:r w:rsidRPr="00B53D18">
              <w:rPr>
                <w:rFonts w:ascii="Arial" w:hAnsi="Arial" w:cs="Arial"/>
                <w:b/>
                <w:color w:val="0C746A"/>
                <w:sz w:val="24"/>
                <w:szCs w:val="24"/>
                <w:shd w:val="clear" w:color="auto" w:fill="FFFFFF"/>
              </w:rPr>
              <w:t xml:space="preserve">Provision and support of care for long-term conditions in dementia </w:t>
            </w:r>
          </w:p>
          <w:p w14:paraId="36014CC4" w14:textId="77777777" w:rsidR="00E629F4" w:rsidRPr="00B53D18" w:rsidRDefault="00E629F4" w:rsidP="00E629F4">
            <w:pPr>
              <w:rPr>
                <w:rFonts w:ascii="Arial" w:hAnsi="Arial" w:cs="Arial"/>
                <w:color w:val="212121"/>
                <w:sz w:val="24"/>
                <w:szCs w:val="24"/>
                <w:shd w:val="clear" w:color="auto" w:fill="FFFFFF"/>
              </w:rPr>
            </w:pPr>
            <w:r w:rsidRPr="00B53D18">
              <w:rPr>
                <w:rFonts w:ascii="Arial" w:hAnsi="Arial" w:cs="Arial"/>
                <w:color w:val="212121"/>
                <w:sz w:val="24"/>
                <w:szCs w:val="24"/>
                <w:shd w:val="clear" w:color="auto" w:fill="FFFFFF"/>
              </w:rPr>
              <w:t>7 March</w:t>
            </w:r>
            <w:r>
              <w:rPr>
                <w:rFonts w:ascii="Arial" w:hAnsi="Arial" w:cs="Arial"/>
                <w:color w:val="212121"/>
                <w:sz w:val="24"/>
                <w:szCs w:val="24"/>
                <w:shd w:val="clear" w:color="auto" w:fill="FFFFFF"/>
              </w:rPr>
              <w:t xml:space="preserve"> (Claudia Cooper. Centre for Psychiatry and Mental Health)</w:t>
            </w:r>
          </w:p>
          <w:p w14:paraId="29724018" w14:textId="22B78488" w:rsidR="008214D5" w:rsidRDefault="008214D5" w:rsidP="00AC498A">
            <w:pPr>
              <w:rPr>
                <w:noProof/>
              </w:rPr>
            </w:pPr>
          </w:p>
        </w:tc>
      </w:tr>
      <w:tr w:rsidR="00D55B30" w:rsidRPr="00D071E5" w14:paraId="52A63481" w14:textId="77777777" w:rsidTr="00DB7F4B">
        <w:trPr>
          <w:trHeight w:val="498"/>
        </w:trPr>
        <w:tc>
          <w:tcPr>
            <w:tcW w:w="4510" w:type="dxa"/>
            <w:tcBorders>
              <w:top w:val="nil"/>
              <w:left w:val="nil"/>
              <w:bottom w:val="nil"/>
              <w:right w:val="nil"/>
            </w:tcBorders>
          </w:tcPr>
          <w:p w14:paraId="0016C0AD" w14:textId="1D40C40C" w:rsidR="00D55B30" w:rsidRPr="006111F8" w:rsidRDefault="00D55B30" w:rsidP="00D55B30">
            <w:pPr>
              <w:rPr>
                <w:rFonts w:ascii="Arial" w:hAnsi="Arial" w:cs="Arial"/>
                <w:color w:val="454545"/>
                <w:sz w:val="24"/>
                <w:szCs w:val="24"/>
              </w:rPr>
            </w:pPr>
            <w:r>
              <w:rPr>
                <w:noProof/>
                <w:lang w:eastAsia="en-GB"/>
              </w:rPr>
              <w:lastRenderedPageBreak/>
              <w:drawing>
                <wp:inline distT="0" distB="0" distL="0" distR="0" wp14:anchorId="58ADB87B" wp14:editId="1B8B2266">
                  <wp:extent cx="2730500" cy="4628271"/>
                  <wp:effectExtent l="0" t="0" r="0" b="1270"/>
                  <wp:docPr id="37" name="Picture 37" descr="https://www.qmul.ac.uk/media/qmul/media/news/items/smd/2022/dementia-suicide-risk-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qmul.ac.uk/media/qmul/media/news/items/smd/2022/dementia-suicide-risk-640.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26668" r="31493"/>
                          <a:stretch/>
                        </pic:blipFill>
                        <pic:spPr bwMode="auto">
                          <a:xfrm>
                            <a:off x="0" y="0"/>
                            <a:ext cx="2776436" cy="47061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3EA680C" w14:textId="15C0C1CE" w:rsidR="00D55B30" w:rsidRDefault="00D55B30" w:rsidP="00D55B30">
            <w:pPr>
              <w:shd w:val="clear" w:color="auto" w:fill="FFFFFF"/>
              <w:rPr>
                <w:noProof/>
                <w:lang w:eastAsia="en-GB"/>
              </w:rPr>
            </w:pPr>
            <w:r w:rsidRPr="006111F8">
              <w:rPr>
                <w:rFonts w:ascii="Arial" w:hAnsi="Arial" w:cs="Arial"/>
                <w:color w:val="454545"/>
                <w:sz w:val="24"/>
                <w:szCs w:val="24"/>
              </w:rPr>
              <w:t xml:space="preserve">Managing multiple long-term conditions is challenging for people with dementia, as the presence of dementia complicates </w:t>
            </w:r>
            <w:r>
              <w:rPr>
                <w:rFonts w:ascii="Arial" w:hAnsi="Arial" w:cs="Arial"/>
                <w:color w:val="454545"/>
                <w:sz w:val="24"/>
                <w:szCs w:val="24"/>
              </w:rPr>
              <w:t>healthcare delivery, and</w:t>
            </w:r>
            <w:r w:rsidRPr="006111F8">
              <w:rPr>
                <w:rFonts w:ascii="Arial" w:hAnsi="Arial" w:cs="Arial"/>
                <w:color w:val="454545"/>
                <w:sz w:val="24"/>
                <w:szCs w:val="24"/>
              </w:rPr>
              <w:t xml:space="preserve"> </w:t>
            </w:r>
            <w:r>
              <w:rPr>
                <w:rFonts w:ascii="Arial" w:hAnsi="Arial" w:cs="Arial"/>
                <w:color w:val="454545"/>
                <w:sz w:val="24"/>
                <w:szCs w:val="24"/>
              </w:rPr>
              <w:t xml:space="preserve">clinical guidelines and </w:t>
            </w:r>
            <w:r w:rsidRPr="006111F8">
              <w:rPr>
                <w:rFonts w:ascii="Arial" w:hAnsi="Arial" w:cs="Arial"/>
                <w:color w:val="454545"/>
                <w:sz w:val="24"/>
                <w:szCs w:val="24"/>
              </w:rPr>
              <w:t>health</w:t>
            </w:r>
            <w:r>
              <w:rPr>
                <w:rFonts w:ascii="Arial" w:hAnsi="Arial" w:cs="Arial"/>
                <w:color w:val="454545"/>
                <w:sz w:val="24"/>
                <w:szCs w:val="24"/>
              </w:rPr>
              <w:t xml:space="preserve"> systems</w:t>
            </w:r>
            <w:r w:rsidRPr="006111F8">
              <w:rPr>
                <w:rFonts w:ascii="Arial" w:hAnsi="Arial" w:cs="Arial"/>
                <w:color w:val="454545"/>
                <w:sz w:val="24"/>
                <w:szCs w:val="24"/>
              </w:rPr>
              <w:t xml:space="preserve"> are often designed around single condition services. In a </w:t>
            </w:r>
            <w:hyperlink r:id="rId51" w:history="1">
              <w:r w:rsidRPr="006111F8">
                <w:rPr>
                  <w:rStyle w:val="Hyperlink"/>
                  <w:rFonts w:ascii="Arial" w:hAnsi="Arial" w:cs="Arial"/>
                  <w:color w:val="454545"/>
                  <w:sz w:val="24"/>
                  <w:szCs w:val="24"/>
                </w:rPr>
                <w:t>study</w:t>
              </w:r>
            </w:hyperlink>
            <w:r w:rsidRPr="006111F8">
              <w:rPr>
                <w:rFonts w:ascii="Arial" w:hAnsi="Arial" w:cs="Arial"/>
                <w:color w:val="454545"/>
                <w:sz w:val="24"/>
                <w:szCs w:val="24"/>
              </w:rPr>
              <w:t xml:space="preserve"> exploring how care for long-term conditions is provided and supported for people with dementia in the community, consecutive telephone or video-call interviews w</w:t>
            </w:r>
            <w:r>
              <w:rPr>
                <w:rFonts w:ascii="Arial" w:hAnsi="Arial" w:cs="Arial"/>
                <w:color w:val="454545"/>
                <w:sz w:val="24"/>
                <w:szCs w:val="24"/>
              </w:rPr>
              <w:t>ere conducted</w:t>
            </w:r>
            <w:r w:rsidRPr="006111F8">
              <w:rPr>
                <w:rFonts w:ascii="Arial" w:hAnsi="Arial" w:cs="Arial"/>
                <w:color w:val="454545"/>
                <w:sz w:val="24"/>
                <w:szCs w:val="24"/>
              </w:rPr>
              <w:t xml:space="preserve"> with people with dementia, their family carers, and healthcare providers. From 18 participants in 8 case studies, 6 main themes were identified: 1) Balancing support and independence, 2) Implementing and adapting advice for dementia contexts, 3) Prioritising physical, cognitive and mental health needs, 4) Competing and entwined needs and priorities, 5) Curating supportive professional networks, 6) Family carer support and coping. Researchers conclude that realistic self-management plans which are deliverable in practice must consider the intersection of physical, cognitive and mental health needs and priorities, and family carers needs and resources. </w:t>
            </w:r>
            <w:r w:rsidRPr="006111F8">
              <w:rPr>
                <w:rFonts w:ascii="Arial" w:hAnsi="Arial" w:cs="Arial"/>
                <w:color w:val="333333"/>
                <w:sz w:val="24"/>
                <w:szCs w:val="24"/>
                <w:shd w:val="clear" w:color="auto" w:fill="FFFFFF"/>
              </w:rPr>
              <w:t> </w:t>
            </w:r>
          </w:p>
        </w:tc>
      </w:tr>
      <w:tr w:rsidR="00D55B30" w:rsidRPr="00D071E5" w14:paraId="6AFEB92D" w14:textId="77777777" w:rsidTr="00DB7F4B">
        <w:trPr>
          <w:trHeight w:val="498"/>
        </w:trPr>
        <w:tc>
          <w:tcPr>
            <w:tcW w:w="9021" w:type="dxa"/>
            <w:gridSpan w:val="2"/>
            <w:tcBorders>
              <w:top w:val="nil"/>
              <w:left w:val="nil"/>
              <w:bottom w:val="nil"/>
              <w:right w:val="nil"/>
            </w:tcBorders>
          </w:tcPr>
          <w:p w14:paraId="6C39AD92" w14:textId="77777777" w:rsidR="00D55B30" w:rsidRDefault="00D55B30" w:rsidP="00D55B30">
            <w:pPr>
              <w:rPr>
                <w:noProof/>
              </w:rPr>
            </w:pPr>
          </w:p>
          <w:p w14:paraId="55E148B8" w14:textId="77777777" w:rsidR="00D55B30" w:rsidRPr="006D1329" w:rsidRDefault="00D55B30" w:rsidP="00D55B30">
            <w:pPr>
              <w:rPr>
                <w:rFonts w:ascii="Arial" w:hAnsi="Arial" w:cs="Arial"/>
                <w:b/>
                <w:noProof/>
                <w:color w:val="0C746A"/>
                <w:sz w:val="24"/>
                <w:szCs w:val="24"/>
                <w:lang w:eastAsia="en-GB"/>
              </w:rPr>
            </w:pPr>
            <w:r w:rsidRPr="006D1329">
              <w:rPr>
                <w:rFonts w:ascii="Arial" w:hAnsi="Arial" w:cs="Arial"/>
                <w:b/>
                <w:noProof/>
                <w:color w:val="0C746A"/>
                <w:sz w:val="24"/>
                <w:szCs w:val="24"/>
                <w:lang w:eastAsia="en-GB"/>
              </w:rPr>
              <w:t>International Women’s Day</w:t>
            </w:r>
            <w:r>
              <w:rPr>
                <w:rFonts w:ascii="Arial" w:hAnsi="Arial" w:cs="Arial"/>
                <w:b/>
                <w:noProof/>
                <w:color w:val="0C746A"/>
                <w:sz w:val="24"/>
                <w:szCs w:val="24"/>
                <w:lang w:eastAsia="en-GB"/>
              </w:rPr>
              <w:t xml:space="preserve"> 2023: </w:t>
            </w:r>
            <w:r w:rsidRPr="00375E82">
              <w:rPr>
                <w:rFonts w:ascii="Arial" w:hAnsi="Arial" w:cs="Arial"/>
                <w:b/>
                <w:noProof/>
                <w:color w:val="0C746A"/>
                <w:sz w:val="24"/>
                <w:szCs w:val="24"/>
                <w:lang w:eastAsia="en-GB"/>
              </w:rPr>
              <w:t>Embracing</w:t>
            </w:r>
            <w:r>
              <w:rPr>
                <w:rFonts w:ascii="Arial" w:hAnsi="Arial" w:cs="Arial"/>
                <w:b/>
                <w:noProof/>
                <w:color w:val="0C746A"/>
                <w:sz w:val="24"/>
                <w:szCs w:val="24"/>
                <w:lang w:eastAsia="en-GB"/>
              </w:rPr>
              <w:t xml:space="preserve"> Equity</w:t>
            </w:r>
          </w:p>
          <w:p w14:paraId="74970859" w14:textId="111994A2" w:rsidR="00D55B30" w:rsidRPr="000059EA" w:rsidRDefault="00D55B30" w:rsidP="00D55B30">
            <w:pPr>
              <w:shd w:val="clear" w:color="auto" w:fill="FFFFFF"/>
              <w:rPr>
                <w:rFonts w:ascii="Arial" w:eastAsia="Times New Roman" w:hAnsi="Arial" w:cs="Arial"/>
                <w:color w:val="454545"/>
                <w:sz w:val="24"/>
                <w:szCs w:val="24"/>
                <w:bdr w:val="none" w:sz="0" w:space="0" w:color="auto" w:frame="1"/>
                <w:lang w:eastAsia="en-GB"/>
              </w:rPr>
            </w:pPr>
            <w:r w:rsidRPr="00DA1B51">
              <w:rPr>
                <w:rFonts w:ascii="Arial" w:eastAsia="Times New Roman" w:hAnsi="Arial" w:cs="Arial"/>
                <w:color w:val="454545"/>
                <w:sz w:val="24"/>
                <w:szCs w:val="24"/>
                <w:bdr w:val="none" w:sz="0" w:space="0" w:color="auto" w:frame="1"/>
                <w:lang w:eastAsia="en-GB"/>
              </w:rPr>
              <w:t>8 March (Ruth Dobson, Deputy Academic EDI Lead. Centre for Preven</w:t>
            </w:r>
            <w:r>
              <w:rPr>
                <w:rFonts w:ascii="Arial" w:eastAsia="Times New Roman" w:hAnsi="Arial" w:cs="Arial"/>
                <w:color w:val="454545"/>
                <w:sz w:val="24"/>
                <w:szCs w:val="24"/>
                <w:bdr w:val="none" w:sz="0" w:space="0" w:color="auto" w:frame="1"/>
                <w:lang w:eastAsia="en-GB"/>
              </w:rPr>
              <w:t xml:space="preserve">tion, Detection and Diagnosis) </w:t>
            </w:r>
          </w:p>
          <w:p w14:paraId="7C51D8FF" w14:textId="1230C8E1" w:rsidR="00D55B30" w:rsidRDefault="00D55B30" w:rsidP="00D55B30">
            <w:pPr>
              <w:rPr>
                <w:noProof/>
              </w:rPr>
            </w:pPr>
          </w:p>
        </w:tc>
      </w:tr>
      <w:tr w:rsidR="00D55B30" w:rsidRPr="00D071E5" w14:paraId="23A396A9" w14:textId="77777777" w:rsidTr="00A94D36">
        <w:trPr>
          <w:trHeight w:val="498"/>
        </w:trPr>
        <w:tc>
          <w:tcPr>
            <w:tcW w:w="4510" w:type="dxa"/>
            <w:tcBorders>
              <w:top w:val="nil"/>
              <w:left w:val="nil"/>
              <w:bottom w:val="nil"/>
              <w:right w:val="nil"/>
            </w:tcBorders>
          </w:tcPr>
          <w:p w14:paraId="432E5740" w14:textId="4E508B89" w:rsidR="00D55B30" w:rsidRDefault="00D55B30" w:rsidP="00D55B30">
            <w:pPr>
              <w:pStyle w:val="xmsonormal"/>
              <w:shd w:val="clear" w:color="auto" w:fill="FFFFFF"/>
              <w:spacing w:before="0" w:beforeAutospacing="0" w:after="0" w:afterAutospacing="0"/>
              <w:jc w:val="both"/>
              <w:rPr>
                <w:rFonts w:ascii="Calibri" w:hAnsi="Calibri" w:cs="Calibri"/>
                <w:noProof/>
              </w:rPr>
            </w:pPr>
            <w:r>
              <w:rPr>
                <w:rFonts w:ascii="Arial" w:hAnsi="Arial" w:cs="Arial"/>
                <w:color w:val="454545"/>
                <w:shd w:val="clear" w:color="auto" w:fill="FFFFFF"/>
              </w:rPr>
              <w:lastRenderedPageBreak/>
              <w:t>In t</w:t>
            </w:r>
            <w:r w:rsidRPr="00DA1B51">
              <w:rPr>
                <w:rFonts w:ascii="Arial" w:hAnsi="Arial" w:cs="Arial"/>
                <w:color w:val="454545"/>
                <w:shd w:val="clear" w:color="auto" w:fill="FFFFFF"/>
              </w:rPr>
              <w:t>he introduction to the 2023 FMD International Women’s Day newsletter</w:t>
            </w:r>
            <w:r>
              <w:rPr>
                <w:rFonts w:ascii="Arial" w:hAnsi="Arial" w:cs="Arial"/>
                <w:color w:val="454545"/>
                <w:shd w:val="clear" w:color="auto" w:fill="FFFFFF"/>
              </w:rPr>
              <w:t>,</w:t>
            </w:r>
            <w:r w:rsidRPr="00DA1B51">
              <w:rPr>
                <w:rFonts w:ascii="Arial" w:hAnsi="Arial" w:cs="Arial"/>
                <w:color w:val="454545"/>
                <w:shd w:val="clear" w:color="auto" w:fill="FFFFFF"/>
              </w:rPr>
              <w:t xml:space="preserve"> Ruth Dobson deliver</w:t>
            </w:r>
            <w:r>
              <w:rPr>
                <w:rFonts w:ascii="Arial" w:hAnsi="Arial" w:cs="Arial"/>
                <w:color w:val="454545"/>
                <w:shd w:val="clear" w:color="auto" w:fill="FFFFFF"/>
              </w:rPr>
              <w:t>ed</w:t>
            </w:r>
            <w:r w:rsidRPr="00DA1B51">
              <w:rPr>
                <w:rFonts w:ascii="Arial" w:hAnsi="Arial" w:cs="Arial"/>
                <w:color w:val="454545"/>
                <w:shd w:val="clear" w:color="auto" w:fill="FFFFFF"/>
              </w:rPr>
              <w:t xml:space="preserve"> an inspiring and personal view of the</w:t>
            </w:r>
            <w:r>
              <w:rPr>
                <w:rFonts w:ascii="Arial" w:hAnsi="Arial" w:cs="Arial"/>
                <w:color w:val="454545"/>
                <w:shd w:val="clear" w:color="auto" w:fill="FFFFFF"/>
              </w:rPr>
              <w:t xml:space="preserve"> theme for</w:t>
            </w:r>
            <w:r w:rsidRPr="00DA1B51">
              <w:rPr>
                <w:rFonts w:ascii="Arial" w:hAnsi="Arial" w:cs="Arial"/>
                <w:color w:val="454545"/>
                <w:shd w:val="clear" w:color="auto" w:fill="FFFFFF"/>
              </w:rPr>
              <w:t xml:space="preserve"> 2023</w:t>
            </w:r>
            <w:r>
              <w:rPr>
                <w:rFonts w:ascii="Arial" w:hAnsi="Arial" w:cs="Arial"/>
                <w:color w:val="454545"/>
                <w:shd w:val="clear" w:color="auto" w:fill="FFFFFF"/>
              </w:rPr>
              <w:t xml:space="preserve">: </w:t>
            </w:r>
            <w:r w:rsidRPr="00DA1B51">
              <w:rPr>
                <w:rFonts w:ascii="Arial" w:hAnsi="Arial" w:cs="Arial"/>
                <w:b/>
                <w:bCs/>
                <w:i/>
                <w:iCs/>
                <w:color w:val="454545"/>
              </w:rPr>
              <w:t>Embracing equity</w:t>
            </w:r>
            <w:r w:rsidRPr="00DA1B51">
              <w:rPr>
                <w:rFonts w:ascii="Arial" w:hAnsi="Arial" w:cs="Arial"/>
                <w:i/>
                <w:iCs/>
                <w:color w:val="454545"/>
              </w:rPr>
              <w:t xml:space="preserve"> means enabling everyone to achieve their potential, regardless of gender, ethnicity or other personal characteristics. Diversity in researchers brings diversity of ideas, approaches, and scientific questions. </w:t>
            </w:r>
            <w:r w:rsidRPr="00375E82">
              <w:rPr>
                <w:rFonts w:ascii="Arial" w:hAnsi="Arial" w:cs="Arial"/>
                <w:i/>
                <w:iCs/>
                <w:color w:val="454545"/>
              </w:rPr>
              <w:t>However</w:t>
            </w:r>
            <w:r w:rsidRPr="00DA1B51">
              <w:rPr>
                <w:rFonts w:ascii="Arial" w:hAnsi="Arial" w:cs="Arial"/>
                <w:i/>
                <w:iCs/>
                <w:color w:val="454545"/>
              </w:rPr>
              <w:t>, factors such as workplace bias and inflexible systems, caring responsibilities, and being unable to move impact unequally on women, and for many can adversely affect career progression. When this leads to women leaving research, the loss is everyone’s loss. Across my career I’ve worked with some brilliant people who have enabled me to work flexibly, appreciate what I bring, and have supported me when things have been tough. This support has enabled me to build a fantastic research group within WIPH who support each other to be our best. Not everyone is this lucky, and this needs to change. My research has highlighted inequity that women living with chronic disease face around treatments, and I’ve been able to make a positive impact for patients. International Women’s Day reminds us that women worldwide face challenges in their everyday lives. It is up to us all to enable an equitable footing wherever we can</w:t>
            </w:r>
            <w:r w:rsidRPr="00DA1B51">
              <w:rPr>
                <w:rFonts w:ascii="Arial" w:hAnsi="Arial" w:cs="Arial"/>
                <w:color w:val="454545"/>
                <w:shd w:val="clear" w:color="auto" w:fill="FFFFFF"/>
              </w:rPr>
              <w:t>. </w:t>
            </w:r>
          </w:p>
        </w:tc>
        <w:tc>
          <w:tcPr>
            <w:tcW w:w="4511" w:type="dxa"/>
            <w:tcBorders>
              <w:top w:val="nil"/>
              <w:left w:val="nil"/>
              <w:bottom w:val="nil"/>
              <w:right w:val="nil"/>
            </w:tcBorders>
          </w:tcPr>
          <w:p w14:paraId="63D5FEFA" w14:textId="78920AE7" w:rsidR="00D55B30" w:rsidRDefault="00D55B30" w:rsidP="00D55B30">
            <w:pPr>
              <w:shd w:val="clear" w:color="auto" w:fill="FFFFFF"/>
              <w:rPr>
                <w:rFonts w:ascii="Arial" w:hAnsi="Arial" w:cs="Arial"/>
                <w:color w:val="454545"/>
                <w:sz w:val="24"/>
                <w:szCs w:val="24"/>
                <w:shd w:val="clear" w:color="auto" w:fill="FFFFFF"/>
              </w:rPr>
            </w:pPr>
            <w:r>
              <w:rPr>
                <w:rFonts w:ascii="Calibri" w:hAnsi="Calibri" w:cs="Calibri"/>
                <w:noProof/>
                <w:lang w:eastAsia="en-GB"/>
              </w:rPr>
              <w:drawing>
                <wp:inline distT="0" distB="0" distL="0" distR="0" wp14:anchorId="65523F03" wp14:editId="1F4846B6">
                  <wp:extent cx="2722099" cy="2645956"/>
                  <wp:effectExtent l="0" t="0" r="2540" b="2540"/>
                  <wp:docPr id="18" name="Picture 18" descr="https://mcusercontent.com/5c820758e4ba81272cddcd321/images/d775452d-7afc-3bab-0f4e-f11efd6594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_x0000_i1033" descr="https://mcusercontent.com/5c820758e4ba81272cddcd321/images/d775452d-7afc-3bab-0f4e-f11efd6594d7.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9066" r="12345" b="-464"/>
                          <a:stretch/>
                        </pic:blipFill>
                        <pic:spPr bwMode="auto">
                          <a:xfrm>
                            <a:off x="0" y="0"/>
                            <a:ext cx="2771805" cy="269427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15B925C0" wp14:editId="7AE9E487">
                  <wp:extent cx="2757268" cy="339116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57722" t="13197" r="15134" b="28698"/>
                          <a:stretch/>
                        </pic:blipFill>
                        <pic:spPr bwMode="auto">
                          <a:xfrm>
                            <a:off x="0" y="0"/>
                            <a:ext cx="2786900" cy="3427604"/>
                          </a:xfrm>
                          <a:prstGeom prst="rect">
                            <a:avLst/>
                          </a:prstGeom>
                          <a:ln>
                            <a:noFill/>
                          </a:ln>
                          <a:extLst>
                            <a:ext uri="{53640926-AAD7-44D8-BBD7-CCE9431645EC}">
                              <a14:shadowObscured xmlns:a14="http://schemas.microsoft.com/office/drawing/2010/main"/>
                            </a:ext>
                          </a:extLst>
                        </pic:spPr>
                      </pic:pic>
                    </a:graphicData>
                  </a:graphic>
                </wp:inline>
              </w:drawing>
            </w:r>
          </w:p>
        </w:tc>
      </w:tr>
      <w:tr w:rsidR="00D55B30" w:rsidRPr="00D071E5" w14:paraId="70F8A65E" w14:textId="77777777" w:rsidTr="00FE6C0E">
        <w:trPr>
          <w:trHeight w:val="498"/>
        </w:trPr>
        <w:tc>
          <w:tcPr>
            <w:tcW w:w="9021" w:type="dxa"/>
            <w:gridSpan w:val="2"/>
            <w:tcBorders>
              <w:top w:val="nil"/>
              <w:left w:val="nil"/>
              <w:bottom w:val="nil"/>
              <w:right w:val="nil"/>
            </w:tcBorders>
          </w:tcPr>
          <w:p w14:paraId="7AD26BB3" w14:textId="77777777" w:rsidR="00D55B30" w:rsidRDefault="00D55B30" w:rsidP="00D55B30">
            <w:pPr>
              <w:rPr>
                <w:rFonts w:ascii="Arial" w:hAnsi="Arial" w:cs="Arial"/>
                <w:b/>
                <w:noProof/>
                <w:color w:val="0C746A"/>
                <w:sz w:val="24"/>
                <w:szCs w:val="24"/>
                <w:lang w:eastAsia="en-GB"/>
              </w:rPr>
            </w:pPr>
          </w:p>
          <w:p w14:paraId="3DBF74E0" w14:textId="3CFE1758" w:rsidR="00D55B30" w:rsidRPr="00375E82" w:rsidRDefault="00D55B30" w:rsidP="00D55B30">
            <w:pPr>
              <w:rPr>
                <w:rFonts w:ascii="Arial" w:hAnsi="Arial" w:cs="Arial"/>
                <w:b/>
                <w:noProof/>
                <w:color w:val="0C746A"/>
                <w:sz w:val="24"/>
                <w:szCs w:val="24"/>
                <w:lang w:eastAsia="en-GB"/>
              </w:rPr>
            </w:pPr>
            <w:r w:rsidRPr="00375E82">
              <w:rPr>
                <w:rFonts w:ascii="Arial" w:hAnsi="Arial" w:cs="Arial"/>
                <w:b/>
                <w:noProof/>
                <w:color w:val="0C746A"/>
                <w:sz w:val="24"/>
                <w:szCs w:val="24"/>
                <w:lang w:eastAsia="en-GB"/>
              </w:rPr>
              <w:t>WIPH International Women’s Day Showcase</w:t>
            </w:r>
          </w:p>
          <w:p w14:paraId="7D832E1D" w14:textId="472B83C2" w:rsidR="00D55B30" w:rsidRDefault="00D55B30" w:rsidP="00D55B30">
            <w:pPr>
              <w:rPr>
                <w:rFonts w:ascii="Arial" w:hAnsi="Arial" w:cs="Arial"/>
                <w:noProof/>
                <w:color w:val="454545"/>
                <w:sz w:val="24"/>
                <w:szCs w:val="24"/>
                <w:lang w:eastAsia="en-GB"/>
              </w:rPr>
            </w:pPr>
            <w:r w:rsidRPr="00375E82">
              <w:rPr>
                <w:rFonts w:ascii="Arial" w:hAnsi="Arial" w:cs="Arial"/>
                <w:noProof/>
                <w:color w:val="454545"/>
                <w:sz w:val="24"/>
                <w:szCs w:val="24"/>
                <w:lang w:eastAsia="en-GB"/>
              </w:rPr>
              <w:t>8 March (Ellie K</w:t>
            </w:r>
            <w:r>
              <w:rPr>
                <w:rFonts w:ascii="Arial" w:hAnsi="Arial" w:cs="Arial"/>
                <w:noProof/>
                <w:color w:val="454545"/>
                <w:sz w:val="24"/>
                <w:szCs w:val="24"/>
                <w:lang w:eastAsia="en-GB"/>
              </w:rPr>
              <w:t>eiller, Belinda Nedjai, Ratna So</w:t>
            </w:r>
            <w:r w:rsidRPr="00375E82">
              <w:rPr>
                <w:rFonts w:ascii="Arial" w:hAnsi="Arial" w:cs="Arial"/>
                <w:noProof/>
                <w:color w:val="454545"/>
                <w:sz w:val="24"/>
                <w:szCs w:val="24"/>
                <w:lang w:eastAsia="en-GB"/>
              </w:rPr>
              <w:t>hanpal, Alison Thomson. CPMH/CPDD/CPC)</w:t>
            </w:r>
          </w:p>
          <w:p w14:paraId="7CFF80AF" w14:textId="757A9EF8" w:rsidR="00D55B30" w:rsidRDefault="00D55B30" w:rsidP="00D55B30">
            <w:pPr>
              <w:rPr>
                <w:noProof/>
                <w:lang w:eastAsia="en-GB"/>
              </w:rPr>
            </w:pPr>
          </w:p>
        </w:tc>
      </w:tr>
      <w:tr w:rsidR="00D55B30" w:rsidRPr="00D071E5" w14:paraId="53DB921B" w14:textId="77777777" w:rsidTr="00A94D36">
        <w:trPr>
          <w:trHeight w:val="498"/>
        </w:trPr>
        <w:tc>
          <w:tcPr>
            <w:tcW w:w="4510" w:type="dxa"/>
            <w:tcBorders>
              <w:top w:val="nil"/>
              <w:left w:val="nil"/>
              <w:bottom w:val="nil"/>
              <w:right w:val="nil"/>
            </w:tcBorders>
          </w:tcPr>
          <w:p w14:paraId="09E33BE0" w14:textId="63DFE9C3" w:rsidR="00D55B30" w:rsidRDefault="00D55B30" w:rsidP="00D55B30">
            <w:pPr>
              <w:shd w:val="clear" w:color="auto" w:fill="FFFFFF"/>
              <w:rPr>
                <w:rFonts w:ascii="Arial" w:hAnsi="Arial" w:cs="Arial"/>
                <w:noProof/>
                <w:color w:val="454545"/>
                <w:sz w:val="24"/>
                <w:szCs w:val="24"/>
                <w:lang w:eastAsia="en-GB"/>
              </w:rPr>
            </w:pPr>
            <w:r>
              <w:rPr>
                <w:noProof/>
                <w:lang w:eastAsia="en-GB"/>
              </w:rPr>
              <w:drawing>
                <wp:inline distT="0" distB="0" distL="0" distR="0" wp14:anchorId="2017C41F" wp14:editId="4ACB8A6A">
                  <wp:extent cx="2779386" cy="1540412"/>
                  <wp:effectExtent l="0" t="0" r="254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4837" r="54838" b="55922"/>
                          <a:stretch/>
                        </pic:blipFill>
                        <pic:spPr bwMode="auto">
                          <a:xfrm>
                            <a:off x="0" y="0"/>
                            <a:ext cx="2828107" cy="1567414"/>
                          </a:xfrm>
                          <a:prstGeom prst="rect">
                            <a:avLst/>
                          </a:prstGeom>
                          <a:ln>
                            <a:noFill/>
                          </a:ln>
                          <a:extLst>
                            <a:ext uri="{53640926-AAD7-44D8-BBD7-CCE9431645EC}">
                              <a14:shadowObscured xmlns:a14="http://schemas.microsoft.com/office/drawing/2010/main"/>
                            </a:ext>
                          </a:extLst>
                        </pic:spPr>
                      </pic:pic>
                    </a:graphicData>
                  </a:graphic>
                </wp:inline>
              </w:drawing>
            </w:r>
          </w:p>
          <w:p w14:paraId="640C83DE" w14:textId="77777777" w:rsidR="00D55B30" w:rsidRDefault="00D55B30" w:rsidP="00D55B30">
            <w:pPr>
              <w:shd w:val="clear" w:color="auto" w:fill="FFFFFF"/>
              <w:rPr>
                <w:rFonts w:ascii="Arial" w:hAnsi="Arial" w:cs="Arial"/>
                <w:noProof/>
                <w:color w:val="454545"/>
                <w:sz w:val="24"/>
                <w:szCs w:val="24"/>
                <w:lang w:eastAsia="en-GB"/>
              </w:rPr>
            </w:pPr>
          </w:p>
          <w:p w14:paraId="5AD2CE99" w14:textId="77777777" w:rsidR="00D55B30" w:rsidRDefault="00D55B30" w:rsidP="00D55B30">
            <w:pPr>
              <w:shd w:val="clear" w:color="auto" w:fill="FFFFFF"/>
              <w:rPr>
                <w:rFonts w:ascii="Arial" w:hAnsi="Arial" w:cs="Arial"/>
                <w:noProof/>
                <w:color w:val="454545"/>
                <w:sz w:val="24"/>
                <w:szCs w:val="24"/>
                <w:lang w:eastAsia="en-GB"/>
              </w:rPr>
            </w:pPr>
          </w:p>
          <w:p w14:paraId="2D4A7B87" w14:textId="4F2BB530" w:rsidR="00D55B30" w:rsidRDefault="00D55B30" w:rsidP="00D55B30">
            <w:pPr>
              <w:shd w:val="clear" w:color="auto" w:fill="FFFFFF"/>
              <w:rPr>
                <w:rFonts w:ascii="Arial" w:hAnsi="Arial" w:cs="Arial"/>
                <w:noProof/>
                <w:color w:val="454545"/>
                <w:sz w:val="24"/>
                <w:szCs w:val="24"/>
                <w:lang w:eastAsia="en-GB"/>
              </w:rPr>
            </w:pPr>
            <w:r>
              <w:rPr>
                <w:noProof/>
                <w:lang w:eastAsia="en-GB"/>
              </w:rPr>
              <w:drawing>
                <wp:inline distT="0" distB="0" distL="0" distR="0" wp14:anchorId="5202DB00" wp14:editId="52986B16">
                  <wp:extent cx="1345565" cy="1934307"/>
                  <wp:effectExtent l="0" t="0" r="6985" b="8890"/>
                  <wp:docPr id="6" name="Picture 6" descr="El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li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3" t="33" r="-23" b="3763"/>
                          <a:stretch/>
                        </pic:blipFill>
                        <pic:spPr bwMode="auto">
                          <a:xfrm>
                            <a:off x="0" y="0"/>
                            <a:ext cx="1412421" cy="203041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color w:val="454545"/>
                <w:sz w:val="24"/>
                <w:szCs w:val="24"/>
                <w:lang w:eastAsia="en-GB"/>
              </w:rPr>
              <w:t xml:space="preserve">  </w:t>
            </w:r>
            <w:r>
              <w:rPr>
                <w:noProof/>
                <w:lang w:eastAsia="en-GB"/>
              </w:rPr>
              <w:drawing>
                <wp:inline distT="0" distB="0" distL="0" distR="0" wp14:anchorId="6C8289FA" wp14:editId="66F427A4">
                  <wp:extent cx="1237957" cy="1922780"/>
                  <wp:effectExtent l="0" t="0" r="635" b="1270"/>
                  <wp:docPr id="5" name="Picture 5" descr="Beli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linda"/>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8024"/>
                          <a:stretch/>
                        </pic:blipFill>
                        <pic:spPr bwMode="auto">
                          <a:xfrm>
                            <a:off x="0" y="0"/>
                            <a:ext cx="1247681" cy="1937883"/>
                          </a:xfrm>
                          <a:prstGeom prst="rect">
                            <a:avLst/>
                          </a:prstGeom>
                          <a:noFill/>
                          <a:ln>
                            <a:noFill/>
                          </a:ln>
                          <a:extLst>
                            <a:ext uri="{53640926-AAD7-44D8-BBD7-CCE9431645EC}">
                              <a14:shadowObscured xmlns:a14="http://schemas.microsoft.com/office/drawing/2010/main"/>
                            </a:ext>
                          </a:extLst>
                        </pic:spPr>
                      </pic:pic>
                    </a:graphicData>
                  </a:graphic>
                </wp:inline>
              </w:drawing>
            </w:r>
          </w:p>
          <w:p w14:paraId="00D2DF04" w14:textId="77777777" w:rsidR="00D55B30" w:rsidRDefault="00D55B30" w:rsidP="00D55B30">
            <w:pPr>
              <w:shd w:val="clear" w:color="auto" w:fill="FFFFFF"/>
              <w:rPr>
                <w:rFonts w:ascii="Arial" w:hAnsi="Arial" w:cs="Arial"/>
                <w:noProof/>
                <w:color w:val="454545"/>
                <w:sz w:val="24"/>
                <w:szCs w:val="24"/>
                <w:lang w:eastAsia="en-GB"/>
              </w:rPr>
            </w:pPr>
          </w:p>
          <w:p w14:paraId="2C0AD99A" w14:textId="19583185" w:rsidR="00D55B30" w:rsidRDefault="00D55B30" w:rsidP="00D55B30">
            <w:pPr>
              <w:shd w:val="clear" w:color="auto" w:fill="FFFFFF"/>
              <w:rPr>
                <w:rFonts w:ascii="Arial" w:hAnsi="Arial" w:cs="Arial"/>
                <w:noProof/>
                <w:color w:val="454545"/>
                <w:sz w:val="24"/>
                <w:szCs w:val="24"/>
                <w:lang w:eastAsia="en-GB"/>
              </w:rPr>
            </w:pPr>
            <w:r>
              <w:rPr>
                <w:noProof/>
                <w:lang w:eastAsia="en-GB"/>
              </w:rPr>
              <w:drawing>
                <wp:inline distT="0" distB="0" distL="0" distR="0" wp14:anchorId="36DA4F7D" wp14:editId="70283D02">
                  <wp:extent cx="1280160" cy="204279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62500" t="10139" r="24171" b="52043"/>
                          <a:stretch/>
                        </pic:blipFill>
                        <pic:spPr bwMode="auto">
                          <a:xfrm>
                            <a:off x="0" y="0"/>
                            <a:ext cx="1326249" cy="211634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454545"/>
                <w:sz w:val="24"/>
                <w:szCs w:val="24"/>
                <w:lang w:eastAsia="en-GB"/>
              </w:rPr>
              <w:t xml:space="preserve">  </w:t>
            </w:r>
            <w:r>
              <w:rPr>
                <w:noProof/>
                <w:lang w:eastAsia="en-GB"/>
              </w:rPr>
              <w:drawing>
                <wp:inline distT="0" distB="0" distL="0" distR="0" wp14:anchorId="40071B23" wp14:editId="6BA8E78D">
                  <wp:extent cx="1339850" cy="1973400"/>
                  <wp:effectExtent l="0" t="0" r="0" b="8255"/>
                  <wp:docPr id="22" name="Picture 22" descr="Alison Thom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ison Thomson"/>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0572" t="12494" r="32639" b="6318"/>
                          <a:stretch/>
                        </pic:blipFill>
                        <pic:spPr bwMode="auto">
                          <a:xfrm>
                            <a:off x="0" y="0"/>
                            <a:ext cx="1371732" cy="2020357"/>
                          </a:xfrm>
                          <a:prstGeom prst="rect">
                            <a:avLst/>
                          </a:prstGeom>
                          <a:noFill/>
                          <a:ln>
                            <a:noFill/>
                          </a:ln>
                          <a:extLst>
                            <a:ext uri="{53640926-AAD7-44D8-BBD7-CCE9431645EC}">
                              <a14:shadowObscured xmlns:a14="http://schemas.microsoft.com/office/drawing/2010/main"/>
                            </a:ext>
                          </a:extLst>
                        </pic:spPr>
                      </pic:pic>
                    </a:graphicData>
                  </a:graphic>
                </wp:inline>
              </w:drawing>
            </w:r>
          </w:p>
          <w:p w14:paraId="46E80F24" w14:textId="6770711D" w:rsidR="00D55B30" w:rsidRDefault="00D55B30" w:rsidP="00D55B30">
            <w:pPr>
              <w:shd w:val="clear" w:color="auto" w:fill="FFFFFF"/>
              <w:rPr>
                <w:rFonts w:ascii="Arial" w:hAnsi="Arial" w:cs="Arial"/>
                <w:noProof/>
                <w:color w:val="454545"/>
                <w:sz w:val="24"/>
                <w:szCs w:val="24"/>
                <w:lang w:eastAsia="en-GB"/>
              </w:rPr>
            </w:pPr>
          </w:p>
        </w:tc>
        <w:tc>
          <w:tcPr>
            <w:tcW w:w="4511" w:type="dxa"/>
            <w:tcBorders>
              <w:top w:val="nil"/>
              <w:left w:val="nil"/>
              <w:bottom w:val="nil"/>
              <w:right w:val="nil"/>
            </w:tcBorders>
          </w:tcPr>
          <w:p w14:paraId="4F99A1A8" w14:textId="4BFD6B78" w:rsidR="00D55B30" w:rsidRDefault="00D55B30" w:rsidP="00D55B30">
            <w:pPr>
              <w:shd w:val="clear" w:color="auto" w:fill="FFFFFF"/>
              <w:rPr>
                <w:noProof/>
                <w:lang w:eastAsia="en-GB"/>
              </w:rPr>
            </w:pPr>
            <w:r>
              <w:rPr>
                <w:rFonts w:ascii="Arial" w:hAnsi="Arial" w:cs="Arial"/>
                <w:noProof/>
                <w:color w:val="454545"/>
                <w:sz w:val="24"/>
                <w:szCs w:val="24"/>
                <w:lang w:eastAsia="en-GB"/>
              </w:rPr>
              <w:lastRenderedPageBreak/>
              <w:t>The WIPH IWD2023</w:t>
            </w:r>
            <w:r w:rsidRPr="00375E82">
              <w:rPr>
                <w:rFonts w:ascii="Arial" w:hAnsi="Arial" w:cs="Arial"/>
                <w:noProof/>
                <w:color w:val="454545"/>
                <w:sz w:val="24"/>
                <w:szCs w:val="24"/>
                <w:lang w:eastAsia="en-GB"/>
              </w:rPr>
              <w:t xml:space="preserve"> </w:t>
            </w:r>
            <w:r>
              <w:rPr>
                <w:rFonts w:ascii="Arial" w:hAnsi="Arial" w:cs="Arial"/>
                <w:noProof/>
                <w:color w:val="454545"/>
                <w:sz w:val="24"/>
                <w:szCs w:val="24"/>
                <w:lang w:eastAsia="en-GB"/>
              </w:rPr>
              <w:t xml:space="preserve">showcase event </w:t>
            </w:r>
            <w:r w:rsidRPr="00375E82">
              <w:rPr>
                <w:rFonts w:ascii="Arial" w:hAnsi="Arial" w:cs="Arial"/>
                <w:noProof/>
                <w:color w:val="454545"/>
                <w:sz w:val="24"/>
                <w:szCs w:val="24"/>
                <w:lang w:eastAsia="en-GB"/>
              </w:rPr>
              <w:t xml:space="preserve"> featur</w:t>
            </w:r>
            <w:r>
              <w:rPr>
                <w:rFonts w:ascii="Arial" w:hAnsi="Arial" w:cs="Arial"/>
                <w:noProof/>
                <w:color w:val="454545"/>
                <w:sz w:val="24"/>
                <w:szCs w:val="24"/>
                <w:lang w:eastAsia="en-GB"/>
              </w:rPr>
              <w:t>ed</w:t>
            </w:r>
            <w:r w:rsidRPr="00375E82">
              <w:rPr>
                <w:rFonts w:ascii="Arial" w:hAnsi="Arial" w:cs="Arial"/>
                <w:noProof/>
                <w:color w:val="454545"/>
                <w:sz w:val="24"/>
                <w:szCs w:val="24"/>
                <w:lang w:eastAsia="en-GB"/>
              </w:rPr>
              <w:t xml:space="preserve"> four of our own outstanding women in research. </w:t>
            </w:r>
            <w:r w:rsidRPr="00375E82">
              <w:rPr>
                <w:rFonts w:ascii="Arial" w:eastAsia="Times New Roman" w:hAnsi="Arial" w:cs="Arial"/>
                <w:color w:val="454545"/>
                <w:sz w:val="24"/>
                <w:szCs w:val="24"/>
                <w:bdr w:val="none" w:sz="0" w:space="0" w:color="auto" w:frame="1"/>
                <w:lang w:eastAsia="en-GB"/>
              </w:rPr>
              <w:t>Ellie Keiller</w:t>
            </w:r>
            <w:r>
              <w:rPr>
                <w:rFonts w:ascii="Arial" w:eastAsia="Times New Roman" w:hAnsi="Arial" w:cs="Arial"/>
                <w:color w:val="454545"/>
                <w:sz w:val="24"/>
                <w:szCs w:val="24"/>
                <w:bdr w:val="none" w:sz="0" w:space="0" w:color="auto" w:frame="1"/>
                <w:lang w:eastAsia="en-GB"/>
              </w:rPr>
              <w:t xml:space="preserve"> (</w:t>
            </w:r>
            <w:r w:rsidRPr="00375E82">
              <w:rPr>
                <w:rFonts w:ascii="Arial" w:eastAsia="Times New Roman" w:hAnsi="Arial" w:cs="Arial"/>
                <w:color w:val="454545"/>
                <w:sz w:val="24"/>
                <w:szCs w:val="24"/>
                <w:bdr w:val="none" w:sz="0" w:space="0" w:color="auto" w:frame="1"/>
                <w:lang w:eastAsia="en-GB"/>
              </w:rPr>
              <w:t>trained dramatherapist</w:t>
            </w:r>
            <w:r>
              <w:rPr>
                <w:rFonts w:ascii="Arial" w:eastAsia="Times New Roman" w:hAnsi="Arial" w:cs="Arial"/>
                <w:color w:val="454545"/>
                <w:sz w:val="24"/>
                <w:szCs w:val="24"/>
                <w:bdr w:val="none" w:sz="0" w:space="0" w:color="auto" w:frame="1"/>
                <w:lang w:eastAsia="en-GB"/>
              </w:rPr>
              <w:t>)</w:t>
            </w:r>
            <w:r w:rsidRPr="00375E82">
              <w:rPr>
                <w:rFonts w:ascii="Arial" w:eastAsia="Times New Roman" w:hAnsi="Arial" w:cs="Arial"/>
                <w:color w:val="454545"/>
                <w:sz w:val="24"/>
                <w:szCs w:val="24"/>
                <w:bdr w:val="none" w:sz="0" w:space="0" w:color="auto" w:frame="1"/>
                <w:lang w:eastAsia="en-GB"/>
              </w:rPr>
              <w:t xml:space="preserve"> spoke about her journey to become a doctoral researcher, sharing how she has overcome the challenges she has faced so far, and her hopes for the future, including ‘keeping the door open’ and making space for others who come after her. </w:t>
            </w:r>
            <w:r w:rsidRPr="00375E82">
              <w:rPr>
                <w:rFonts w:ascii="Arial" w:hAnsi="Arial" w:cs="Arial"/>
                <w:color w:val="454545"/>
                <w:sz w:val="24"/>
                <w:szCs w:val="24"/>
                <w:shd w:val="clear" w:color="auto" w:fill="FFFFFF"/>
              </w:rPr>
              <w:t>Belinda Nedjai</w:t>
            </w:r>
            <w:r>
              <w:rPr>
                <w:rFonts w:ascii="Arial" w:hAnsi="Arial" w:cs="Arial"/>
                <w:color w:val="454545"/>
                <w:sz w:val="24"/>
                <w:szCs w:val="24"/>
                <w:shd w:val="clear" w:color="auto" w:fill="FFFFFF"/>
              </w:rPr>
              <w:t xml:space="preserve"> (</w:t>
            </w:r>
            <w:r w:rsidRPr="00375E82">
              <w:rPr>
                <w:rFonts w:ascii="Arial" w:hAnsi="Arial" w:cs="Arial"/>
                <w:color w:val="454545"/>
                <w:sz w:val="24"/>
                <w:szCs w:val="24"/>
                <w:shd w:val="clear" w:color="auto" w:fill="FFFFFF"/>
              </w:rPr>
              <w:t xml:space="preserve">Reader </w:t>
            </w:r>
            <w:r w:rsidRPr="00375E82">
              <w:rPr>
                <w:rFonts w:ascii="Arial" w:hAnsi="Arial" w:cs="Arial"/>
                <w:color w:val="454545"/>
                <w:sz w:val="24"/>
                <w:szCs w:val="24"/>
                <w:shd w:val="clear" w:color="auto" w:fill="FFFFFF"/>
              </w:rPr>
              <w:lastRenderedPageBreak/>
              <w:t>in Cancer Biomarkers and Epigenetics</w:t>
            </w:r>
            <w:r>
              <w:rPr>
                <w:rFonts w:ascii="Arial" w:hAnsi="Arial" w:cs="Arial"/>
                <w:color w:val="454545"/>
                <w:sz w:val="24"/>
                <w:szCs w:val="24"/>
                <w:shd w:val="clear" w:color="auto" w:fill="FFFFFF"/>
              </w:rPr>
              <w:t>)</w:t>
            </w:r>
            <w:r w:rsidRPr="00375E82">
              <w:rPr>
                <w:rFonts w:ascii="Arial" w:hAnsi="Arial" w:cs="Arial"/>
                <w:color w:val="454545"/>
                <w:sz w:val="24"/>
                <w:szCs w:val="24"/>
                <w:shd w:val="clear" w:color="auto" w:fill="FFFFFF"/>
              </w:rPr>
              <w:t xml:space="preserve"> focused on</w:t>
            </w:r>
            <w:r>
              <w:rPr>
                <w:rFonts w:ascii="Arial" w:hAnsi="Arial" w:cs="Arial"/>
                <w:color w:val="454545"/>
                <w:sz w:val="24"/>
                <w:szCs w:val="24"/>
                <w:shd w:val="clear" w:color="auto" w:fill="FFFFFF"/>
              </w:rPr>
              <w:t xml:space="preserve"> different paths to</w:t>
            </w:r>
            <w:r w:rsidRPr="00375E82">
              <w:rPr>
                <w:rFonts w:ascii="Arial" w:hAnsi="Arial" w:cs="Arial"/>
                <w:color w:val="454545"/>
                <w:sz w:val="24"/>
                <w:szCs w:val="24"/>
                <w:shd w:val="clear" w:color="auto" w:fill="FFFFFF"/>
              </w:rPr>
              <w:t xml:space="preserve"> academi</w:t>
            </w:r>
            <w:r>
              <w:rPr>
                <w:rFonts w:ascii="Arial" w:hAnsi="Arial" w:cs="Arial"/>
                <w:color w:val="454545"/>
                <w:sz w:val="24"/>
                <w:szCs w:val="24"/>
                <w:shd w:val="clear" w:color="auto" w:fill="FFFFFF"/>
              </w:rPr>
              <w:t>a</w:t>
            </w:r>
            <w:r w:rsidRPr="00375E82">
              <w:rPr>
                <w:rFonts w:ascii="Arial" w:hAnsi="Arial" w:cs="Arial"/>
                <w:color w:val="454545"/>
                <w:sz w:val="24"/>
                <w:szCs w:val="24"/>
                <w:shd w:val="clear" w:color="auto" w:fill="FFFFFF"/>
              </w:rPr>
              <w:t>, and how changing paths</w:t>
            </w:r>
            <w:r>
              <w:rPr>
                <w:rFonts w:ascii="Arial" w:hAnsi="Arial" w:cs="Arial"/>
                <w:color w:val="454545"/>
                <w:sz w:val="24"/>
                <w:szCs w:val="24"/>
                <w:shd w:val="clear" w:color="auto" w:fill="FFFFFF"/>
              </w:rPr>
              <w:t> on</w:t>
            </w:r>
            <w:r w:rsidRPr="00375E82">
              <w:rPr>
                <w:rFonts w:ascii="Arial" w:hAnsi="Arial" w:cs="Arial"/>
                <w:color w:val="454545"/>
                <w:sz w:val="24"/>
                <w:szCs w:val="24"/>
                <w:shd w:val="clear" w:color="auto" w:fill="FFFFFF"/>
              </w:rPr>
              <w:t xml:space="preserve"> the way may not matter.</w:t>
            </w:r>
            <w:r>
              <w:rPr>
                <w:rFonts w:ascii="Arial" w:hAnsi="Arial" w:cs="Arial"/>
                <w:color w:val="454545"/>
                <w:sz w:val="24"/>
                <w:szCs w:val="24"/>
                <w:shd w:val="clear" w:color="auto" w:fill="FFFFFF"/>
              </w:rPr>
              <w:t xml:space="preserve"> Having spent years</w:t>
            </w:r>
            <w:r w:rsidRPr="00375E82">
              <w:rPr>
                <w:rFonts w:ascii="Arial" w:hAnsi="Arial" w:cs="Arial"/>
                <w:color w:val="454545"/>
                <w:sz w:val="24"/>
                <w:szCs w:val="24"/>
                <w:shd w:val="clear" w:color="auto" w:fill="FFFFFF"/>
              </w:rPr>
              <w:t xml:space="preserve"> in industry, she reflected on how fulfilling it was to embrace other ways to work, </w:t>
            </w:r>
            <w:r>
              <w:rPr>
                <w:rFonts w:ascii="Arial" w:hAnsi="Arial" w:cs="Arial"/>
                <w:color w:val="454545"/>
                <w:sz w:val="24"/>
                <w:szCs w:val="24"/>
                <w:shd w:val="clear" w:color="auto" w:fill="FFFFFF"/>
              </w:rPr>
              <w:t>suggesting</w:t>
            </w:r>
            <w:r w:rsidRPr="00375E82">
              <w:rPr>
                <w:rFonts w:ascii="Arial" w:hAnsi="Arial" w:cs="Arial"/>
                <w:color w:val="454545"/>
                <w:sz w:val="24"/>
                <w:szCs w:val="24"/>
                <w:shd w:val="clear" w:color="auto" w:fill="FFFFFF"/>
              </w:rPr>
              <w:t xml:space="preserve"> that resilience is </w:t>
            </w:r>
            <w:r>
              <w:rPr>
                <w:rFonts w:ascii="Arial" w:hAnsi="Arial" w:cs="Arial"/>
                <w:color w:val="454545"/>
                <w:sz w:val="24"/>
                <w:szCs w:val="24"/>
                <w:shd w:val="clear" w:color="auto" w:fill="FFFFFF"/>
              </w:rPr>
              <w:t>a vital skill</w:t>
            </w:r>
            <w:r w:rsidRPr="00375E82">
              <w:rPr>
                <w:rFonts w:ascii="Arial" w:hAnsi="Arial" w:cs="Arial"/>
                <w:color w:val="454545"/>
                <w:sz w:val="24"/>
                <w:szCs w:val="24"/>
                <w:shd w:val="clear" w:color="auto" w:fill="FFFFFF"/>
              </w:rPr>
              <w:t xml:space="preserve"> in an academic career. Ratna Sohanpal (trained in dentistry) spoke about her </w:t>
            </w:r>
            <w:r>
              <w:rPr>
                <w:rFonts w:ascii="Arial" w:hAnsi="Arial" w:cs="Arial"/>
                <w:color w:val="454545"/>
                <w:sz w:val="24"/>
                <w:szCs w:val="24"/>
                <w:shd w:val="clear" w:color="auto" w:fill="FFFFFF"/>
              </w:rPr>
              <w:t>path</w:t>
            </w:r>
            <w:r w:rsidRPr="00375E82">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into health services research,</w:t>
            </w:r>
            <w:r w:rsidRPr="00375E82">
              <w:rPr>
                <w:rFonts w:ascii="Arial" w:hAnsi="Arial" w:cs="Arial"/>
                <w:color w:val="454545"/>
                <w:sz w:val="24"/>
                <w:szCs w:val="24"/>
                <w:shd w:val="clear" w:color="auto" w:fill="FFFFFF"/>
              </w:rPr>
              <w:t xml:space="preserve"> working to improve health for people with chronic obstructive pulmonary disease, and to increase research opportunities for people from diverse ethnic communities. She</w:t>
            </w:r>
            <w:r>
              <w:rPr>
                <w:rFonts w:ascii="Arial" w:hAnsi="Arial" w:cs="Arial"/>
                <w:color w:val="454545"/>
                <w:sz w:val="24"/>
                <w:szCs w:val="24"/>
                <w:shd w:val="clear" w:color="auto" w:fill="FFFFFF"/>
              </w:rPr>
              <w:t xml:space="preserve"> paid tribute to </w:t>
            </w:r>
            <w:r w:rsidRPr="00375E82">
              <w:rPr>
                <w:rFonts w:ascii="Arial" w:hAnsi="Arial" w:cs="Arial"/>
                <w:color w:val="454545"/>
                <w:sz w:val="24"/>
                <w:szCs w:val="24"/>
                <w:shd w:val="clear" w:color="auto" w:fill="FFFFFF"/>
              </w:rPr>
              <w:t>mentors and colleagues who helped her achieve a rewarding research career.</w:t>
            </w:r>
            <w:r w:rsidRPr="00375E82">
              <w:rPr>
                <w:rFonts w:ascii="Arial" w:eastAsia="Times New Roman" w:hAnsi="Arial" w:cs="Arial"/>
                <w:color w:val="454545"/>
                <w:sz w:val="24"/>
                <w:szCs w:val="24"/>
                <w:bdr w:val="none" w:sz="0" w:space="0" w:color="auto" w:frame="1"/>
                <w:lang w:eastAsia="en-GB"/>
              </w:rPr>
              <w:t xml:space="preserve"> </w:t>
            </w:r>
            <w:r w:rsidRPr="00375E82">
              <w:rPr>
                <w:rFonts w:ascii="Arial" w:hAnsi="Arial" w:cs="Arial"/>
                <w:color w:val="454545"/>
                <w:sz w:val="24"/>
                <w:szCs w:val="24"/>
                <w:shd w:val="clear" w:color="auto" w:fill="FFFFFF"/>
              </w:rPr>
              <w:t>Alison Thomson</w:t>
            </w:r>
            <w:r>
              <w:rPr>
                <w:rFonts w:ascii="Arial" w:hAnsi="Arial" w:cs="Arial"/>
                <w:color w:val="454545"/>
                <w:sz w:val="24"/>
                <w:szCs w:val="24"/>
                <w:shd w:val="clear" w:color="auto" w:fill="FFFFFF"/>
              </w:rPr>
              <w:t xml:space="preserve"> (</w:t>
            </w:r>
            <w:r w:rsidRPr="00375E82">
              <w:rPr>
                <w:rFonts w:ascii="Arial" w:hAnsi="Arial" w:cs="Arial"/>
                <w:color w:val="454545"/>
                <w:sz w:val="24"/>
                <w:szCs w:val="24"/>
                <w:shd w:val="clear" w:color="auto" w:fill="FFFFFF"/>
              </w:rPr>
              <w:t>lecturer in Patient Public Involvement</w:t>
            </w:r>
            <w:r>
              <w:rPr>
                <w:rFonts w:ascii="Arial" w:hAnsi="Arial" w:cs="Arial"/>
                <w:color w:val="454545"/>
                <w:sz w:val="24"/>
                <w:szCs w:val="24"/>
                <w:shd w:val="clear" w:color="auto" w:fill="FFFFFF"/>
              </w:rPr>
              <w:t>)</w:t>
            </w:r>
            <w:r w:rsidRPr="00375E82">
              <w:rPr>
                <w:rFonts w:ascii="Arial" w:hAnsi="Arial" w:cs="Arial"/>
                <w:color w:val="454545"/>
                <w:sz w:val="24"/>
                <w:szCs w:val="24"/>
                <w:shd w:val="clear" w:color="auto" w:fill="FFFFFF"/>
              </w:rPr>
              <w:t xml:space="preserve"> reflected that returning to work as a mother brings daily challenges but has also made her a better designer, researcher, colleague and mentor. She </w:t>
            </w:r>
            <w:r>
              <w:rPr>
                <w:rFonts w:ascii="Arial" w:hAnsi="Arial" w:cs="Arial"/>
                <w:color w:val="454545"/>
                <w:sz w:val="24"/>
                <w:szCs w:val="24"/>
                <w:shd w:val="clear" w:color="auto" w:fill="FFFFFF"/>
              </w:rPr>
              <w:t>added</w:t>
            </w:r>
            <w:r w:rsidRPr="00375E82">
              <w:rPr>
                <w:rFonts w:ascii="Arial" w:hAnsi="Arial" w:cs="Arial"/>
                <w:color w:val="454545"/>
                <w:sz w:val="24"/>
                <w:szCs w:val="24"/>
                <w:shd w:val="clear" w:color="auto" w:fill="FFFFFF"/>
              </w:rPr>
              <w:t xml:space="preserve"> that more work is needed to better value and support the </w:t>
            </w:r>
            <w:r>
              <w:rPr>
                <w:rFonts w:ascii="Arial" w:hAnsi="Arial" w:cs="Arial"/>
                <w:color w:val="454545"/>
                <w:sz w:val="24"/>
                <w:szCs w:val="24"/>
                <w:shd w:val="clear" w:color="auto" w:fill="FFFFFF"/>
              </w:rPr>
              <w:t xml:space="preserve">roles of women in </w:t>
            </w:r>
            <w:r w:rsidRPr="00375E82">
              <w:rPr>
                <w:rFonts w:ascii="Arial" w:hAnsi="Arial" w:cs="Arial"/>
                <w:color w:val="454545"/>
                <w:sz w:val="24"/>
                <w:szCs w:val="24"/>
                <w:shd w:val="clear" w:color="auto" w:fill="FFFFFF"/>
              </w:rPr>
              <w:t>academia</w:t>
            </w:r>
            <w:r>
              <w:rPr>
                <w:rFonts w:ascii="Arial" w:hAnsi="Arial" w:cs="Arial"/>
                <w:color w:val="454545"/>
                <w:sz w:val="24"/>
                <w:szCs w:val="24"/>
                <w:shd w:val="clear" w:color="auto" w:fill="FFFFFF"/>
              </w:rPr>
              <w:t xml:space="preserve"> and</w:t>
            </w:r>
            <w:r w:rsidRPr="00375E82">
              <w:rPr>
                <w:rFonts w:ascii="Arial" w:hAnsi="Arial" w:cs="Arial"/>
                <w:color w:val="454545"/>
                <w:sz w:val="24"/>
                <w:szCs w:val="24"/>
                <w:shd w:val="clear" w:color="auto" w:fill="FFFFFF"/>
              </w:rPr>
              <w:t xml:space="preserve"> to create inclusive environments for women to thrive.</w:t>
            </w:r>
          </w:p>
        </w:tc>
      </w:tr>
      <w:tr w:rsidR="00D55B30" w:rsidRPr="00D071E5" w14:paraId="42588137" w14:textId="77777777" w:rsidTr="005219F6">
        <w:trPr>
          <w:trHeight w:val="498"/>
        </w:trPr>
        <w:tc>
          <w:tcPr>
            <w:tcW w:w="9021" w:type="dxa"/>
            <w:gridSpan w:val="2"/>
            <w:tcBorders>
              <w:top w:val="nil"/>
              <w:left w:val="nil"/>
              <w:bottom w:val="nil"/>
              <w:right w:val="nil"/>
            </w:tcBorders>
          </w:tcPr>
          <w:p w14:paraId="15491CD1" w14:textId="77777777" w:rsidR="00D55B30" w:rsidRDefault="00D55B30" w:rsidP="00D55B30">
            <w:pPr>
              <w:rPr>
                <w:noProof/>
                <w:lang w:eastAsia="en-GB"/>
              </w:rPr>
            </w:pPr>
          </w:p>
          <w:p w14:paraId="7A4C3E65" w14:textId="77777777" w:rsidR="00D55B30" w:rsidRPr="00375E82" w:rsidRDefault="00D55B30" w:rsidP="00D55B30">
            <w:pPr>
              <w:rPr>
                <w:rFonts w:ascii="Arial" w:hAnsi="Arial" w:cs="Arial"/>
                <w:b/>
                <w:noProof/>
                <w:color w:val="0C746A"/>
                <w:sz w:val="24"/>
                <w:szCs w:val="24"/>
                <w:lang w:eastAsia="en-GB"/>
              </w:rPr>
            </w:pPr>
            <w:r w:rsidRPr="00375E82">
              <w:rPr>
                <w:rFonts w:ascii="Arial" w:hAnsi="Arial" w:cs="Arial"/>
                <w:b/>
                <w:noProof/>
                <w:color w:val="0C746A"/>
                <w:sz w:val="24"/>
                <w:szCs w:val="24"/>
                <w:lang w:eastAsia="en-GB"/>
              </w:rPr>
              <w:t>No Smoking Day 2023</w:t>
            </w:r>
          </w:p>
          <w:p w14:paraId="5A0295A3" w14:textId="77777777" w:rsidR="00D55B30" w:rsidRPr="00375E82" w:rsidRDefault="00D55B30" w:rsidP="00D55B30">
            <w:pPr>
              <w:pStyle w:val="NormalWeb"/>
              <w:shd w:val="clear" w:color="auto" w:fill="FFFFFF"/>
              <w:spacing w:before="0" w:beforeAutospacing="0" w:after="0" w:afterAutospacing="0"/>
              <w:rPr>
                <w:rFonts w:ascii="Arial" w:hAnsi="Arial" w:cs="Arial"/>
                <w:color w:val="454545"/>
                <w:bdr w:val="none" w:sz="0" w:space="0" w:color="auto" w:frame="1"/>
              </w:rPr>
            </w:pPr>
            <w:r w:rsidRPr="00375E82">
              <w:rPr>
                <w:rFonts w:ascii="Arial" w:hAnsi="Arial" w:cs="Arial"/>
                <w:noProof/>
                <w:color w:val="454545"/>
              </w:rPr>
              <w:t>8 March (</w:t>
            </w:r>
            <w:r w:rsidRPr="00375E82">
              <w:rPr>
                <w:rFonts w:ascii="Arial" w:hAnsi="Arial" w:cs="Arial"/>
                <w:bCs/>
                <w:color w:val="454545"/>
                <w:spacing w:val="-2"/>
                <w:bdr w:val="none" w:sz="0" w:space="0" w:color="auto" w:frame="1"/>
              </w:rPr>
              <w:t>Shamsia Begum Foreman and the Health and Lifestyle Research Unit team,</w:t>
            </w:r>
            <w:r w:rsidRPr="00375E82">
              <w:rPr>
                <w:rFonts w:ascii="Arial" w:hAnsi="Arial" w:cs="Arial"/>
                <w:color w:val="454545"/>
                <w:bdr w:val="none" w:sz="0" w:space="0" w:color="auto" w:frame="1"/>
              </w:rPr>
              <w:t xml:space="preserve"> Cent</w:t>
            </w:r>
            <w:r>
              <w:rPr>
                <w:rFonts w:ascii="Arial" w:hAnsi="Arial" w:cs="Arial"/>
                <w:color w:val="454545"/>
                <w:bdr w:val="none" w:sz="0" w:space="0" w:color="auto" w:frame="1"/>
              </w:rPr>
              <w:t>re for Public Health and Policy)</w:t>
            </w:r>
          </w:p>
          <w:p w14:paraId="2D0C0CEC" w14:textId="14A1911F" w:rsidR="00D55B30" w:rsidRDefault="00D55B30" w:rsidP="00D55B30">
            <w:pPr>
              <w:rPr>
                <w:noProof/>
                <w:lang w:eastAsia="en-GB"/>
              </w:rPr>
            </w:pPr>
          </w:p>
        </w:tc>
      </w:tr>
      <w:tr w:rsidR="00D55B30" w:rsidRPr="00D071E5" w14:paraId="3553B265" w14:textId="77777777" w:rsidTr="00A94D36">
        <w:trPr>
          <w:trHeight w:val="498"/>
        </w:trPr>
        <w:tc>
          <w:tcPr>
            <w:tcW w:w="4510" w:type="dxa"/>
            <w:tcBorders>
              <w:top w:val="nil"/>
              <w:left w:val="nil"/>
              <w:bottom w:val="nil"/>
              <w:right w:val="nil"/>
            </w:tcBorders>
          </w:tcPr>
          <w:p w14:paraId="76CDEB4C" w14:textId="5620A137" w:rsidR="00D55B30" w:rsidRPr="00D55B30" w:rsidRDefault="00D55B30" w:rsidP="00D55B30">
            <w:pPr>
              <w:rPr>
                <w:noProof/>
                <w:sz w:val="24"/>
                <w:szCs w:val="24"/>
                <w:lang w:eastAsia="en-GB"/>
              </w:rPr>
            </w:pPr>
            <w:r w:rsidRPr="00D55B30">
              <w:rPr>
                <w:rFonts w:ascii="Arial" w:hAnsi="Arial" w:cs="Arial"/>
                <w:color w:val="454545"/>
                <w:sz w:val="24"/>
                <w:szCs w:val="24"/>
                <w:bdr w:val="none" w:sz="0" w:space="0" w:color="auto" w:frame="1"/>
              </w:rPr>
              <w:t xml:space="preserve">On No Smoking Day 2023 the campaign focus was on improving brain health and raising awareness around reducing the risk of dementia by quitting. At an event in Tower Hamlets the WIPH stop smoking service </w:t>
            </w:r>
            <w:r w:rsidRPr="00D55B30">
              <w:rPr>
                <w:rFonts w:ascii="Arial" w:hAnsi="Arial" w:cs="Arial"/>
                <w:i/>
                <w:color w:val="454545"/>
                <w:sz w:val="24"/>
                <w:szCs w:val="24"/>
                <w:bdr w:val="none" w:sz="0" w:space="0" w:color="auto" w:frame="1"/>
              </w:rPr>
              <w:t>Quit Right Tower Hamlets</w:t>
            </w:r>
            <w:r w:rsidRPr="00D55B30">
              <w:rPr>
                <w:rFonts w:ascii="Arial" w:hAnsi="Arial" w:cs="Arial"/>
                <w:color w:val="454545"/>
                <w:sz w:val="24"/>
                <w:szCs w:val="24"/>
                <w:bdr w:val="none" w:sz="0" w:space="0" w:color="auto" w:frame="1"/>
              </w:rPr>
              <w:t xml:space="preserve"> was on hand to encourage people from the local community to quit, with support from a visit by the Deputy Chief Medical Officer for England, Dr Jeanelle de Gruchy. The team engaged with 123 people on the day, with 34 signing up to receive stop smoking support. In the past year the service has helped 1260 smokers successfully quit.</w:t>
            </w:r>
          </w:p>
        </w:tc>
        <w:tc>
          <w:tcPr>
            <w:tcW w:w="4511" w:type="dxa"/>
            <w:tcBorders>
              <w:top w:val="nil"/>
              <w:left w:val="nil"/>
              <w:bottom w:val="nil"/>
              <w:right w:val="nil"/>
            </w:tcBorders>
          </w:tcPr>
          <w:p w14:paraId="54C8C5A8" w14:textId="034C1F60" w:rsidR="00D55B30" w:rsidRPr="00375E82" w:rsidRDefault="00D55B30" w:rsidP="00D55B30">
            <w:pPr>
              <w:pStyle w:val="NormalWeb"/>
              <w:shd w:val="clear" w:color="auto" w:fill="FFFFFF"/>
              <w:spacing w:before="0" w:beforeAutospacing="0" w:after="0" w:afterAutospacing="0"/>
              <w:rPr>
                <w:rFonts w:ascii="Arial" w:hAnsi="Arial" w:cs="Arial"/>
                <w:color w:val="454545"/>
                <w:bdr w:val="none" w:sz="0" w:space="0" w:color="auto" w:frame="1"/>
              </w:rPr>
            </w:pPr>
            <w:r>
              <w:rPr>
                <w:noProof/>
              </w:rPr>
              <w:drawing>
                <wp:inline distT="0" distB="0" distL="0" distR="0" wp14:anchorId="1A5C6ABD" wp14:editId="6677855D">
                  <wp:extent cx="1439545" cy="2539218"/>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8859" t="28212" r="61770" b="13079"/>
                          <a:stretch/>
                        </pic:blipFill>
                        <pic:spPr bwMode="auto">
                          <a:xfrm>
                            <a:off x="0" y="0"/>
                            <a:ext cx="1468704" cy="2590652"/>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szCs w:val="28"/>
              </w:rPr>
              <w:drawing>
                <wp:inline distT="0" distB="0" distL="0" distR="0" wp14:anchorId="27C43BEB" wp14:editId="2E3B5B59">
                  <wp:extent cx="1188701" cy="2472104"/>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20230309-WA0002.jpg"/>
                          <pic:cNvPicPr/>
                        </pic:nvPicPr>
                        <pic:blipFill rotWithShape="1">
                          <a:blip r:embed="rId60" cstate="print">
                            <a:extLst>
                              <a:ext uri="{28A0092B-C50C-407E-A947-70E740481C1C}">
                                <a14:useLocalDpi xmlns:a14="http://schemas.microsoft.com/office/drawing/2010/main" val="0"/>
                              </a:ext>
                            </a:extLst>
                          </a:blip>
                          <a:srcRect l="790" t="9203" r="37962" b="-925"/>
                          <a:stretch/>
                        </pic:blipFill>
                        <pic:spPr bwMode="auto">
                          <a:xfrm>
                            <a:off x="0" y="0"/>
                            <a:ext cx="1234606" cy="2567571"/>
                          </a:xfrm>
                          <a:prstGeom prst="rect">
                            <a:avLst/>
                          </a:prstGeom>
                          <a:ln>
                            <a:noFill/>
                          </a:ln>
                          <a:extLst>
                            <a:ext uri="{53640926-AAD7-44D8-BBD7-CCE9431645EC}">
                              <a14:shadowObscured xmlns:a14="http://schemas.microsoft.com/office/drawing/2010/main"/>
                            </a:ext>
                          </a:extLst>
                        </pic:spPr>
                      </pic:pic>
                    </a:graphicData>
                  </a:graphic>
                </wp:inline>
              </w:drawing>
            </w:r>
          </w:p>
        </w:tc>
      </w:tr>
      <w:tr w:rsidR="00D55B30" w:rsidRPr="00D071E5" w14:paraId="71542B53" w14:textId="77777777" w:rsidTr="00F12CEA">
        <w:trPr>
          <w:trHeight w:val="498"/>
        </w:trPr>
        <w:tc>
          <w:tcPr>
            <w:tcW w:w="9021" w:type="dxa"/>
            <w:gridSpan w:val="2"/>
            <w:tcBorders>
              <w:top w:val="nil"/>
              <w:left w:val="nil"/>
              <w:bottom w:val="nil"/>
              <w:right w:val="nil"/>
            </w:tcBorders>
          </w:tcPr>
          <w:p w14:paraId="70FD1A2B" w14:textId="77777777" w:rsidR="00D55B30" w:rsidRDefault="00D55B30" w:rsidP="00D55B30">
            <w:pPr>
              <w:pStyle w:val="NormalWeb"/>
              <w:shd w:val="clear" w:color="auto" w:fill="FFFFFF"/>
              <w:spacing w:before="0" w:beforeAutospacing="0" w:after="0" w:afterAutospacing="0"/>
              <w:rPr>
                <w:noProof/>
              </w:rPr>
            </w:pPr>
          </w:p>
          <w:p w14:paraId="38E1DC42" w14:textId="77777777" w:rsidR="0006112E" w:rsidRPr="006C249F" w:rsidRDefault="0006112E" w:rsidP="0006112E">
            <w:pPr>
              <w:pStyle w:val="xmsonormal"/>
              <w:shd w:val="clear" w:color="auto" w:fill="FFFFFF"/>
              <w:spacing w:before="0" w:beforeAutospacing="0" w:after="0" w:afterAutospacing="0"/>
              <w:rPr>
                <w:rFonts w:ascii="Calibri" w:hAnsi="Calibri" w:cs="Calibri"/>
                <w:color w:val="0C746A"/>
              </w:rPr>
            </w:pPr>
            <w:r w:rsidRPr="006C249F">
              <w:rPr>
                <w:rFonts w:ascii="Arial" w:hAnsi="Arial" w:cs="Arial"/>
                <w:b/>
                <w:bCs/>
                <w:color w:val="0C746A"/>
                <w:bdr w:val="none" w:sz="0" w:space="0" w:color="auto" w:frame="1"/>
              </w:rPr>
              <w:t>New software tool to support referrals to NHS Diabetes Prevention Programme</w:t>
            </w:r>
          </w:p>
          <w:p w14:paraId="4BCB9489" w14:textId="77777777" w:rsidR="0006112E" w:rsidRPr="006C249F" w:rsidRDefault="0006112E" w:rsidP="0006112E">
            <w:pPr>
              <w:pStyle w:val="xmsonormal"/>
              <w:shd w:val="clear" w:color="auto" w:fill="FFFFFF"/>
              <w:spacing w:before="0" w:beforeAutospacing="0" w:after="0" w:afterAutospacing="0"/>
              <w:rPr>
                <w:rFonts w:ascii="Calibri" w:hAnsi="Calibri" w:cs="Calibri"/>
                <w:color w:val="454545"/>
              </w:rPr>
            </w:pPr>
            <w:r>
              <w:rPr>
                <w:rFonts w:ascii="Arial" w:hAnsi="Arial" w:cs="Arial"/>
                <w:color w:val="454545"/>
                <w:bdr w:val="none" w:sz="0" w:space="0" w:color="auto" w:frame="1"/>
              </w:rPr>
              <w:lastRenderedPageBreak/>
              <w:t>9 March (</w:t>
            </w:r>
            <w:r w:rsidRPr="006C249F">
              <w:rPr>
                <w:rFonts w:ascii="Arial" w:hAnsi="Arial" w:cs="Arial"/>
                <w:color w:val="454545"/>
                <w:bdr w:val="none" w:sz="0" w:space="0" w:color="auto" w:frame="1"/>
              </w:rPr>
              <w:t xml:space="preserve">Toyin Omisore, </w:t>
            </w:r>
            <w:r>
              <w:rPr>
                <w:rFonts w:ascii="Arial" w:hAnsi="Arial" w:cs="Arial"/>
                <w:color w:val="454545"/>
                <w:bdr w:val="none" w:sz="0" w:space="0" w:color="auto" w:frame="1"/>
              </w:rPr>
              <w:t xml:space="preserve">Zaheer Ahmed, Isabel Dostal, Shaine Mehta, </w:t>
            </w:r>
            <w:r w:rsidRPr="006C249F">
              <w:rPr>
                <w:rFonts w:ascii="Arial" w:hAnsi="Arial" w:cs="Arial"/>
                <w:color w:val="454545"/>
                <w:bdr w:val="none" w:sz="0" w:space="0" w:color="auto" w:frame="1"/>
              </w:rPr>
              <w:t>John Robson, Anna Billington. Centre for Primary Care</w:t>
            </w:r>
            <w:r>
              <w:rPr>
                <w:rFonts w:ascii="Calibri" w:hAnsi="Calibri" w:cs="Calibri"/>
                <w:color w:val="454545"/>
              </w:rPr>
              <w:t>)</w:t>
            </w:r>
          </w:p>
          <w:p w14:paraId="564D5F77" w14:textId="597B79D1" w:rsidR="0006112E" w:rsidRDefault="0006112E" w:rsidP="00D55B30">
            <w:pPr>
              <w:pStyle w:val="NormalWeb"/>
              <w:shd w:val="clear" w:color="auto" w:fill="FFFFFF"/>
              <w:spacing w:before="0" w:beforeAutospacing="0" w:after="0" w:afterAutospacing="0"/>
              <w:rPr>
                <w:noProof/>
              </w:rPr>
            </w:pPr>
          </w:p>
        </w:tc>
      </w:tr>
      <w:tr w:rsidR="00D55B30" w:rsidRPr="00D071E5" w14:paraId="5CF65714" w14:textId="77777777" w:rsidTr="00A94D36">
        <w:trPr>
          <w:trHeight w:val="498"/>
        </w:trPr>
        <w:tc>
          <w:tcPr>
            <w:tcW w:w="4510" w:type="dxa"/>
            <w:tcBorders>
              <w:top w:val="nil"/>
              <w:left w:val="nil"/>
              <w:bottom w:val="nil"/>
              <w:right w:val="nil"/>
            </w:tcBorders>
          </w:tcPr>
          <w:p w14:paraId="21FCCF4F" w14:textId="228B922C" w:rsidR="00D55B30" w:rsidRPr="00D55B30" w:rsidRDefault="0006112E" w:rsidP="00D55B30">
            <w:pPr>
              <w:rPr>
                <w:rFonts w:ascii="Arial" w:hAnsi="Arial" w:cs="Arial"/>
                <w:color w:val="454545"/>
                <w:sz w:val="24"/>
                <w:szCs w:val="24"/>
                <w:bdr w:val="none" w:sz="0" w:space="0" w:color="auto" w:frame="1"/>
              </w:rPr>
            </w:pPr>
            <w:r w:rsidRPr="006C249F">
              <w:rPr>
                <w:rFonts w:ascii="Arial" w:hAnsi="Arial" w:cs="Arial"/>
                <w:b/>
                <w:noProof/>
                <w:color w:val="0C746A"/>
                <w:sz w:val="24"/>
                <w:szCs w:val="24"/>
                <w:shd w:val="clear" w:color="auto" w:fill="FFFFFF"/>
                <w:lang w:eastAsia="en-GB"/>
              </w:rPr>
              <w:lastRenderedPageBreak/>
              <w:drawing>
                <wp:inline distT="0" distB="0" distL="0" distR="0" wp14:anchorId="5F73754E" wp14:editId="1A47C19C">
                  <wp:extent cx="2692400" cy="4776231"/>
                  <wp:effectExtent l="0" t="0" r="0" b="5715"/>
                  <wp:docPr id="24" name="Picture 24" descr="C:\Users\mackie02\Downloads\Running_iSt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Running_iStock.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6512" r="39137"/>
                          <a:stretch/>
                        </pic:blipFill>
                        <pic:spPr bwMode="auto">
                          <a:xfrm>
                            <a:off x="0" y="0"/>
                            <a:ext cx="2712276" cy="48114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AA9BE4C" w14:textId="531E1C88" w:rsidR="00D55B30" w:rsidRPr="0006112E" w:rsidRDefault="0006112E" w:rsidP="0006112E">
            <w:pPr>
              <w:pStyle w:val="xmsonormal"/>
              <w:shd w:val="clear" w:color="auto" w:fill="FFFFFF"/>
              <w:spacing w:before="0" w:beforeAutospacing="0" w:after="0" w:afterAutospacing="0"/>
              <w:jc w:val="both"/>
              <w:rPr>
                <w:rFonts w:ascii="Calibri" w:hAnsi="Calibri" w:cs="Calibri"/>
                <w:color w:val="454545"/>
              </w:rPr>
            </w:pPr>
            <w:r w:rsidRPr="006C249F">
              <w:rPr>
                <w:rFonts w:ascii="Arial" w:hAnsi="Arial" w:cs="Arial"/>
                <w:color w:val="454545"/>
                <w:bdr w:val="none" w:sz="0" w:space="0" w:color="auto" w:frame="1"/>
              </w:rPr>
              <w:t>The Cli</w:t>
            </w:r>
            <w:r>
              <w:rPr>
                <w:rFonts w:ascii="Arial" w:hAnsi="Arial" w:cs="Arial"/>
                <w:color w:val="454545"/>
                <w:bdr w:val="none" w:sz="0" w:space="0" w:color="auto" w:frame="1"/>
              </w:rPr>
              <w:t xml:space="preserve">nical Effectiveness Group </w:t>
            </w:r>
            <w:r w:rsidRPr="006C249F">
              <w:rPr>
                <w:rFonts w:ascii="Arial" w:hAnsi="Arial" w:cs="Arial"/>
                <w:color w:val="454545"/>
                <w:bdr w:val="none" w:sz="0" w:space="0" w:color="auto" w:frame="1"/>
              </w:rPr>
              <w:t xml:space="preserve">has launched a new software tool to GP practices in North East London. </w:t>
            </w:r>
            <w:hyperlink r:id="rId62" w:tgtFrame="_blank" w:history="1">
              <w:r w:rsidRPr="006C249F">
                <w:rPr>
                  <w:rStyle w:val="Hyperlink"/>
                  <w:rFonts w:ascii="Arial" w:hAnsi="Arial" w:cs="Arial"/>
                  <w:color w:val="454545"/>
                  <w:bdr w:val="none" w:sz="0" w:space="0" w:color="auto" w:frame="1"/>
                </w:rPr>
                <w:t>APL-NDPP</w:t>
              </w:r>
            </w:hyperlink>
            <w:r w:rsidRPr="006C249F">
              <w:rPr>
                <w:rFonts w:ascii="Arial" w:hAnsi="Arial" w:cs="Arial"/>
                <w:color w:val="454545"/>
                <w:bdr w:val="none" w:sz="0" w:space="0" w:color="auto" w:frame="1"/>
              </w:rPr>
              <w:t xml:space="preserve"> is an ‘Active Patient Link’ tool t</w:t>
            </w:r>
            <w:r>
              <w:rPr>
                <w:rFonts w:ascii="Arial" w:hAnsi="Arial" w:cs="Arial"/>
                <w:color w:val="454545"/>
                <w:bdr w:val="none" w:sz="0" w:space="0" w:color="auto" w:frame="1"/>
              </w:rPr>
              <w:t>o help practice teams easily identify patients</w:t>
            </w:r>
            <w:r w:rsidRPr="006C249F">
              <w:rPr>
                <w:rFonts w:ascii="Arial" w:hAnsi="Arial" w:cs="Arial"/>
                <w:color w:val="454545"/>
                <w:bdr w:val="none" w:sz="0" w:space="0" w:color="auto" w:frame="1"/>
              </w:rPr>
              <w:t xml:space="preserve"> eligible for behaviour change programmes through the NHS Diabetes Prevention Programme</w:t>
            </w:r>
            <w:r>
              <w:rPr>
                <w:rFonts w:ascii="Arial" w:hAnsi="Arial" w:cs="Arial"/>
                <w:color w:val="454545"/>
                <w:bdr w:val="none" w:sz="0" w:space="0" w:color="auto" w:frame="1"/>
              </w:rPr>
              <w:t xml:space="preserve"> (DPP),</w:t>
            </w:r>
            <w:r w:rsidRPr="006C249F">
              <w:rPr>
                <w:rFonts w:ascii="Arial" w:hAnsi="Arial" w:cs="Arial"/>
                <w:color w:val="454545"/>
                <w:bdr w:val="none" w:sz="0" w:space="0" w:color="auto" w:frame="1"/>
              </w:rPr>
              <w:t xml:space="preserve"> and prepare a prioritised list of people to invite for referral.</w:t>
            </w:r>
            <w:r>
              <w:rPr>
                <w:rFonts w:ascii="Calibri" w:hAnsi="Calibri" w:cs="Calibri"/>
                <w:color w:val="454545"/>
              </w:rPr>
              <w:t xml:space="preserve"> </w:t>
            </w:r>
            <w:r w:rsidRPr="006C249F">
              <w:rPr>
                <w:rFonts w:ascii="Arial" w:hAnsi="Arial" w:cs="Arial"/>
                <w:color w:val="454545"/>
                <w:bdr w:val="none" w:sz="0" w:space="0" w:color="auto" w:frame="1"/>
              </w:rPr>
              <w:t>Practice teams run a single search in their clinical system and import the results into the tool to list all eligible patients registered with their practice. They can</w:t>
            </w:r>
            <w:r>
              <w:rPr>
                <w:rFonts w:ascii="Calibri" w:hAnsi="Calibri" w:cs="Calibri"/>
                <w:color w:val="454545"/>
              </w:rPr>
              <w:t xml:space="preserve"> </w:t>
            </w:r>
            <w:r w:rsidRPr="006C249F">
              <w:rPr>
                <w:rFonts w:ascii="Arial" w:hAnsi="Arial" w:cs="Arial"/>
                <w:color w:val="454545"/>
                <w:bdr w:val="none" w:sz="0" w:space="0" w:color="auto" w:frame="1"/>
              </w:rPr>
              <w:t>rank patients according to the number and importance of their relevant risk factors, filter according to whether they have already been referred or have declined referral, and see relevant details for each patient without leaving the tool.</w:t>
            </w:r>
            <w:r>
              <w:rPr>
                <w:rFonts w:ascii="Calibri" w:hAnsi="Calibri" w:cs="Calibri"/>
                <w:color w:val="454545"/>
              </w:rPr>
              <w:t xml:space="preserve"> </w:t>
            </w:r>
            <w:r w:rsidRPr="006C249F">
              <w:rPr>
                <w:rFonts w:ascii="Arial" w:hAnsi="Arial" w:cs="Arial"/>
                <w:color w:val="454545"/>
                <w:bdr w:val="none" w:sz="0" w:space="0" w:color="auto" w:frame="1"/>
              </w:rPr>
              <w:t xml:space="preserve">‘Interpreter needed’ </w:t>
            </w:r>
            <w:r>
              <w:rPr>
                <w:rFonts w:ascii="Arial" w:hAnsi="Arial" w:cs="Arial"/>
                <w:color w:val="454545"/>
                <w:bdr w:val="none" w:sz="0" w:space="0" w:color="auto" w:frame="1"/>
              </w:rPr>
              <w:t xml:space="preserve">and 'language' fields allow </w:t>
            </w:r>
            <w:r w:rsidRPr="006C249F">
              <w:rPr>
                <w:rFonts w:ascii="Arial" w:hAnsi="Arial" w:cs="Arial"/>
                <w:color w:val="454545"/>
                <w:bdr w:val="none" w:sz="0" w:space="0" w:color="auto" w:frame="1"/>
              </w:rPr>
              <w:t>coordination of language-based referrals across an area. The NHS D</w:t>
            </w:r>
            <w:r>
              <w:rPr>
                <w:rFonts w:ascii="Arial" w:hAnsi="Arial" w:cs="Arial"/>
                <w:color w:val="454545"/>
                <w:bdr w:val="none" w:sz="0" w:space="0" w:color="auto" w:frame="1"/>
              </w:rPr>
              <w:t>PP</w:t>
            </w:r>
            <w:r w:rsidRPr="006C249F">
              <w:rPr>
                <w:rFonts w:ascii="Arial" w:hAnsi="Arial" w:cs="Arial"/>
                <w:color w:val="454545"/>
                <w:bdr w:val="none" w:sz="0" w:space="0" w:color="auto" w:frame="1"/>
              </w:rPr>
              <w:t xml:space="preserve"> provider in N</w:t>
            </w:r>
            <w:r>
              <w:rPr>
                <w:rFonts w:ascii="Arial" w:hAnsi="Arial" w:cs="Arial"/>
                <w:color w:val="454545"/>
                <w:bdr w:val="none" w:sz="0" w:space="0" w:color="auto" w:frame="1"/>
              </w:rPr>
              <w:t>.</w:t>
            </w:r>
            <w:r w:rsidRPr="006C249F">
              <w:rPr>
                <w:rFonts w:ascii="Arial" w:hAnsi="Arial" w:cs="Arial"/>
                <w:color w:val="454545"/>
                <w:bdr w:val="none" w:sz="0" w:space="0" w:color="auto" w:frame="1"/>
              </w:rPr>
              <w:t xml:space="preserve">East London can arrange language-specific groups if they receive referrals within a similar timeframe, so this has the potential to help address </w:t>
            </w:r>
            <w:r>
              <w:rPr>
                <w:rFonts w:ascii="Arial" w:hAnsi="Arial" w:cs="Arial"/>
                <w:color w:val="454545"/>
                <w:bdr w:val="none" w:sz="0" w:space="0" w:color="auto" w:frame="1"/>
              </w:rPr>
              <w:t>access inequity</w:t>
            </w:r>
            <w:r w:rsidRPr="006C249F">
              <w:rPr>
                <w:rFonts w:ascii="Arial" w:hAnsi="Arial" w:cs="Arial"/>
                <w:color w:val="454545"/>
                <w:bdr w:val="none" w:sz="0" w:space="0" w:color="auto" w:frame="1"/>
              </w:rPr>
              <w:t>.</w:t>
            </w:r>
          </w:p>
        </w:tc>
      </w:tr>
      <w:tr w:rsidR="00D55B30" w:rsidRPr="00D071E5" w14:paraId="535F3BEC" w14:textId="77777777" w:rsidTr="00DB7F4B">
        <w:trPr>
          <w:trHeight w:val="498"/>
        </w:trPr>
        <w:tc>
          <w:tcPr>
            <w:tcW w:w="9021" w:type="dxa"/>
            <w:gridSpan w:val="2"/>
            <w:tcBorders>
              <w:top w:val="nil"/>
              <w:left w:val="nil"/>
              <w:bottom w:val="nil"/>
              <w:right w:val="nil"/>
            </w:tcBorders>
          </w:tcPr>
          <w:p w14:paraId="6A312A1D" w14:textId="77777777" w:rsidR="00D55B30" w:rsidRDefault="00D55B30" w:rsidP="00D55B30">
            <w:pPr>
              <w:shd w:val="clear" w:color="auto" w:fill="FFFFFF"/>
              <w:rPr>
                <w:rFonts w:ascii="Arial" w:eastAsia="Times New Roman" w:hAnsi="Arial" w:cs="Arial"/>
                <w:b/>
                <w:color w:val="0C746A"/>
                <w:sz w:val="24"/>
                <w:szCs w:val="24"/>
                <w:lang w:eastAsia="en-GB"/>
              </w:rPr>
            </w:pPr>
          </w:p>
          <w:p w14:paraId="72DC62A1" w14:textId="795FC5B8" w:rsidR="00D55B30" w:rsidRPr="00F5067E" w:rsidRDefault="00D55B30" w:rsidP="00D55B30">
            <w:pPr>
              <w:shd w:val="clear" w:color="auto" w:fill="FFFFFF"/>
              <w:rPr>
                <w:rFonts w:ascii="Arial" w:eastAsia="Times New Roman" w:hAnsi="Arial" w:cs="Arial"/>
                <w:b/>
                <w:color w:val="0C746A"/>
                <w:sz w:val="24"/>
                <w:szCs w:val="24"/>
                <w:lang w:eastAsia="en-GB"/>
              </w:rPr>
            </w:pPr>
            <w:r w:rsidRPr="00F5067E">
              <w:rPr>
                <w:rFonts w:ascii="Arial" w:eastAsia="Times New Roman" w:hAnsi="Arial" w:cs="Arial"/>
                <w:b/>
                <w:color w:val="0C746A"/>
                <w:sz w:val="24"/>
                <w:szCs w:val="24"/>
                <w:lang w:eastAsia="en-GB"/>
              </w:rPr>
              <w:t xml:space="preserve">Funding </w:t>
            </w:r>
            <w:r>
              <w:rPr>
                <w:rFonts w:ascii="Arial" w:eastAsia="Times New Roman" w:hAnsi="Arial" w:cs="Arial"/>
                <w:b/>
                <w:color w:val="0C746A"/>
                <w:sz w:val="24"/>
                <w:szCs w:val="24"/>
                <w:lang w:eastAsia="en-GB"/>
              </w:rPr>
              <w:t xml:space="preserve">awarded for </w:t>
            </w:r>
            <w:r w:rsidRPr="00082DE9">
              <w:rPr>
                <w:rFonts w:ascii="Arial" w:eastAsia="Times New Roman" w:hAnsi="Arial" w:cs="Arial"/>
                <w:b/>
                <w:color w:val="0C746A"/>
                <w:sz w:val="24"/>
                <w:szCs w:val="24"/>
                <w:lang w:eastAsia="en-GB"/>
              </w:rPr>
              <w:t>AMPLIFY</w:t>
            </w:r>
            <w:r w:rsidRPr="00F5067E">
              <w:rPr>
                <w:rFonts w:ascii="Arial" w:eastAsia="Times New Roman" w:hAnsi="Arial" w:cs="Arial"/>
                <w:b/>
                <w:color w:val="0C746A"/>
                <w:sz w:val="24"/>
                <w:szCs w:val="24"/>
                <w:lang w:eastAsia="en-GB"/>
              </w:rPr>
              <w:t xml:space="preserve"> project</w:t>
            </w:r>
          </w:p>
          <w:p w14:paraId="0BC0AAA9" w14:textId="77777777" w:rsidR="00D55B30" w:rsidRPr="003F58EA" w:rsidRDefault="00D55B30" w:rsidP="00D55B30">
            <w:pPr>
              <w:shd w:val="clear" w:color="auto" w:fill="FFFFFF"/>
              <w:rPr>
                <w:rFonts w:ascii="Arial" w:eastAsia="Times New Roman" w:hAnsi="Arial" w:cs="Arial"/>
                <w:color w:val="454545"/>
                <w:sz w:val="24"/>
                <w:szCs w:val="24"/>
                <w:lang w:eastAsia="en-GB"/>
              </w:rPr>
            </w:pPr>
            <w:r w:rsidRPr="003F58EA">
              <w:rPr>
                <w:rFonts w:ascii="Arial" w:eastAsia="Times New Roman" w:hAnsi="Arial" w:cs="Arial"/>
                <w:color w:val="454545"/>
                <w:sz w:val="24"/>
                <w:szCs w:val="24"/>
                <w:lang w:eastAsia="en-GB"/>
              </w:rPr>
              <w:t>9 March (Abi Thomson. Centre for Psychiatry and Mental Health)</w:t>
            </w:r>
          </w:p>
          <w:p w14:paraId="3E1F5727" w14:textId="7B29878D" w:rsidR="00D55B30" w:rsidRPr="00920776" w:rsidRDefault="00D55B30" w:rsidP="00D55B30">
            <w:pPr>
              <w:pStyle w:val="xmsonormal"/>
              <w:shd w:val="clear" w:color="auto" w:fill="FFFFFF"/>
              <w:spacing w:before="0" w:beforeAutospacing="0" w:after="0" w:afterAutospacing="0"/>
              <w:rPr>
                <w:rFonts w:ascii="Arial" w:hAnsi="Arial" w:cs="Arial"/>
                <w:color w:val="454545"/>
              </w:rPr>
            </w:pPr>
          </w:p>
        </w:tc>
      </w:tr>
      <w:tr w:rsidR="00D55B30" w:rsidRPr="00D071E5" w14:paraId="5EA813E2" w14:textId="77777777" w:rsidTr="00DB7F4B">
        <w:trPr>
          <w:trHeight w:val="498"/>
        </w:trPr>
        <w:tc>
          <w:tcPr>
            <w:tcW w:w="4510" w:type="dxa"/>
            <w:tcBorders>
              <w:top w:val="nil"/>
              <w:left w:val="nil"/>
              <w:bottom w:val="nil"/>
              <w:right w:val="nil"/>
            </w:tcBorders>
          </w:tcPr>
          <w:p w14:paraId="46EB69E8" w14:textId="184AEBA1" w:rsidR="00D55B30" w:rsidRPr="007412B7" w:rsidRDefault="00D55B30" w:rsidP="00D55B30">
            <w:pPr>
              <w:shd w:val="clear" w:color="auto" w:fill="FFFFFF"/>
              <w:rPr>
                <w:rFonts w:ascii="Arial" w:eastAsia="Times New Roman" w:hAnsi="Arial" w:cs="Arial"/>
                <w:color w:val="454545"/>
                <w:sz w:val="24"/>
                <w:szCs w:val="24"/>
                <w:lang w:eastAsia="en-GB"/>
              </w:rPr>
            </w:pPr>
            <w:r w:rsidRPr="003F58EA">
              <w:rPr>
                <w:rFonts w:ascii="Arial" w:eastAsia="Times New Roman" w:hAnsi="Arial" w:cs="Arial"/>
                <w:color w:val="454545"/>
                <w:sz w:val="24"/>
                <w:szCs w:val="24"/>
                <w:lang w:eastAsia="en-GB"/>
              </w:rPr>
              <w:lastRenderedPageBreak/>
              <w:t xml:space="preserve">A CPE Small Grants award has been made for the AMPLIFY (A Meaningful Peer-Led Involvement space For </w:t>
            </w:r>
            <w:r w:rsidRPr="00082DE9">
              <w:rPr>
                <w:rFonts w:ascii="Arial" w:eastAsia="Times New Roman" w:hAnsi="Arial" w:cs="Arial"/>
                <w:color w:val="454545"/>
                <w:sz w:val="24"/>
                <w:szCs w:val="24"/>
                <w:lang w:eastAsia="en-GB"/>
              </w:rPr>
              <w:t>Young</w:t>
            </w:r>
            <w:r w:rsidRPr="003F58EA">
              <w:rPr>
                <w:rFonts w:ascii="Arial" w:eastAsia="Times New Roman" w:hAnsi="Arial" w:cs="Arial"/>
                <w:color w:val="454545"/>
                <w:sz w:val="24"/>
                <w:szCs w:val="24"/>
                <w:lang w:eastAsia="en-GB"/>
              </w:rPr>
              <w:t xml:space="preserve"> people) project. The project is a co-produced, peer-led involvement network for young people (16-18) with lived experience of mental health problems. A team from the WIPH Unit for Psychological Medicine will work collaboratively to develop a sustainable space where young people can inform, develop, and act as peer researchers for current work on child and adolescent mental health. The project aims to engage young people in a meaningful dialogue, as equal partners with researchers, equipping them with skills and resources to make their voices heard.</w:t>
            </w:r>
          </w:p>
        </w:tc>
        <w:tc>
          <w:tcPr>
            <w:tcW w:w="4511" w:type="dxa"/>
            <w:tcBorders>
              <w:top w:val="nil"/>
              <w:left w:val="nil"/>
              <w:bottom w:val="nil"/>
              <w:right w:val="nil"/>
            </w:tcBorders>
          </w:tcPr>
          <w:p w14:paraId="504ABFAC" w14:textId="711062CC" w:rsidR="00D55B30" w:rsidRPr="00935D13" w:rsidRDefault="00D55B30" w:rsidP="00D55B30">
            <w:pPr>
              <w:rPr>
                <w:rFonts w:ascii="Arial" w:hAnsi="Arial" w:cs="Arial"/>
                <w:color w:val="454545"/>
                <w:sz w:val="24"/>
                <w:szCs w:val="24"/>
                <w:shd w:val="clear" w:color="auto" w:fill="FFFFFF"/>
              </w:rPr>
            </w:pPr>
            <w:r w:rsidRPr="00211498">
              <w:rPr>
                <w:rFonts w:ascii="Arial" w:eastAsia="Times New Roman" w:hAnsi="Arial" w:cs="Arial"/>
                <w:noProof/>
                <w:color w:val="242424"/>
                <w:sz w:val="24"/>
                <w:szCs w:val="24"/>
                <w:lang w:eastAsia="en-GB"/>
              </w:rPr>
              <w:drawing>
                <wp:inline distT="0" distB="0" distL="0" distR="0" wp14:anchorId="1CAB0ECB" wp14:editId="04A62A03">
                  <wp:extent cx="2609557" cy="3245285"/>
                  <wp:effectExtent l="0" t="0" r="635" b="0"/>
                  <wp:docPr id="43" name="Picture 43" descr="C:\Users\mackie02\Desktop\IMAGES\postgradstudent cen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ckie02\Desktop\IMAGES\postgradstudent centre.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8295" t="41553" r="18026"/>
                          <a:stretch/>
                        </pic:blipFill>
                        <pic:spPr bwMode="auto">
                          <a:xfrm>
                            <a:off x="0" y="0"/>
                            <a:ext cx="2652776" cy="32990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5B30" w:rsidRPr="00D071E5" w14:paraId="573AF755" w14:textId="77777777" w:rsidTr="00CF387D">
        <w:trPr>
          <w:trHeight w:val="498"/>
        </w:trPr>
        <w:tc>
          <w:tcPr>
            <w:tcW w:w="9021" w:type="dxa"/>
            <w:gridSpan w:val="2"/>
            <w:tcBorders>
              <w:top w:val="nil"/>
              <w:left w:val="nil"/>
              <w:bottom w:val="nil"/>
              <w:right w:val="nil"/>
            </w:tcBorders>
          </w:tcPr>
          <w:p w14:paraId="3F128AB6" w14:textId="77777777" w:rsidR="00D55B30" w:rsidRDefault="00D55B30" w:rsidP="00D55B30">
            <w:pPr>
              <w:rPr>
                <w:rFonts w:ascii="Arial" w:hAnsi="Arial" w:cs="Arial"/>
                <w:b/>
                <w:color w:val="0C746A"/>
                <w:sz w:val="24"/>
                <w:szCs w:val="24"/>
                <w:shd w:val="clear" w:color="auto" w:fill="FFFFFF"/>
              </w:rPr>
            </w:pPr>
          </w:p>
          <w:p w14:paraId="10640701" w14:textId="4B74133B" w:rsidR="00D55B30" w:rsidRPr="003F58EA" w:rsidRDefault="00D55B30" w:rsidP="00D55B30">
            <w:pPr>
              <w:rPr>
                <w:rFonts w:ascii="Arial" w:hAnsi="Arial" w:cs="Arial"/>
                <w:b/>
                <w:color w:val="212121"/>
                <w:sz w:val="24"/>
                <w:szCs w:val="24"/>
                <w:shd w:val="clear" w:color="auto" w:fill="FFFFFF"/>
              </w:rPr>
            </w:pPr>
            <w:r>
              <w:rPr>
                <w:rFonts w:ascii="Arial" w:hAnsi="Arial" w:cs="Arial"/>
                <w:b/>
                <w:color w:val="0C746A"/>
                <w:sz w:val="24"/>
                <w:szCs w:val="24"/>
                <w:shd w:val="clear" w:color="auto" w:fill="FFFFFF"/>
              </w:rPr>
              <w:t>P</w:t>
            </w:r>
            <w:r w:rsidRPr="003F58EA">
              <w:rPr>
                <w:rFonts w:ascii="Arial" w:hAnsi="Arial" w:cs="Arial"/>
                <w:b/>
                <w:color w:val="0C746A"/>
                <w:sz w:val="24"/>
                <w:szCs w:val="24"/>
                <w:shd w:val="clear" w:color="auto" w:fill="FFFFFF"/>
              </w:rPr>
              <w:t>otential of social prescribing in individual-</w:t>
            </w:r>
            <w:r w:rsidRPr="00735D45">
              <w:rPr>
                <w:rFonts w:ascii="Arial" w:hAnsi="Arial" w:cs="Arial"/>
                <w:b/>
                <w:color w:val="0C746A"/>
                <w:sz w:val="24"/>
                <w:szCs w:val="24"/>
                <w:shd w:val="clear" w:color="auto" w:fill="FFFFFF"/>
              </w:rPr>
              <w:t>level</w:t>
            </w:r>
            <w:r>
              <w:rPr>
                <w:rFonts w:ascii="Arial" w:hAnsi="Arial" w:cs="Arial"/>
                <w:b/>
                <w:color w:val="0C746A"/>
                <w:sz w:val="24"/>
                <w:szCs w:val="24"/>
                <w:shd w:val="clear" w:color="auto" w:fill="FFFFFF"/>
              </w:rPr>
              <w:t xml:space="preserve"> type 2 diabetes prevention</w:t>
            </w:r>
          </w:p>
          <w:p w14:paraId="686D7D7D" w14:textId="77777777" w:rsidR="00D55B30" w:rsidRPr="00082DE9" w:rsidRDefault="00D55B30" w:rsidP="00D55B30">
            <w:pPr>
              <w:rPr>
                <w:rFonts w:ascii="Arial" w:hAnsi="Arial" w:cs="Arial"/>
                <w:color w:val="454545"/>
                <w:sz w:val="24"/>
                <w:szCs w:val="24"/>
                <w:shd w:val="clear" w:color="auto" w:fill="FFFFFF"/>
              </w:rPr>
            </w:pPr>
            <w:r w:rsidRPr="00082DE9">
              <w:rPr>
                <w:rFonts w:ascii="Arial" w:hAnsi="Arial" w:cs="Arial"/>
                <w:color w:val="454545"/>
                <w:sz w:val="24"/>
                <w:szCs w:val="24"/>
                <w:shd w:val="clear" w:color="auto" w:fill="FFFFFF"/>
              </w:rPr>
              <w:t xml:space="preserve">13 March (Sara Calderon-Larranaga, Megan Clinch, John Robson, Isabel Dostal, Fabiola Eto, Sarah Finer. Centres for Primary Care/Public Health and Policy) </w:t>
            </w:r>
          </w:p>
          <w:p w14:paraId="46A5870E" w14:textId="3BE41628" w:rsidR="00D55B30" w:rsidRPr="00B43C37" w:rsidRDefault="00D55B30" w:rsidP="00D55B30">
            <w:pPr>
              <w:rPr>
                <w:rFonts w:ascii="Arial" w:eastAsia="Times New Roman" w:hAnsi="Arial" w:cs="Arial"/>
                <w:color w:val="454545"/>
                <w:sz w:val="24"/>
                <w:szCs w:val="24"/>
                <w:bdr w:val="none" w:sz="0" w:space="0" w:color="auto" w:frame="1"/>
                <w:lang w:eastAsia="en-GB"/>
              </w:rPr>
            </w:pPr>
          </w:p>
        </w:tc>
      </w:tr>
      <w:tr w:rsidR="00D55B30" w:rsidRPr="00D071E5" w14:paraId="2922B54D" w14:textId="77777777" w:rsidTr="00DB7F4B">
        <w:trPr>
          <w:trHeight w:val="498"/>
        </w:trPr>
        <w:tc>
          <w:tcPr>
            <w:tcW w:w="4510" w:type="dxa"/>
            <w:tcBorders>
              <w:top w:val="nil"/>
              <w:left w:val="nil"/>
              <w:bottom w:val="nil"/>
              <w:right w:val="nil"/>
            </w:tcBorders>
          </w:tcPr>
          <w:p w14:paraId="61399193" w14:textId="6B742592" w:rsidR="00D55B30" w:rsidRPr="00B76FEB" w:rsidRDefault="00D55B30" w:rsidP="00D55B30">
            <w:pPr>
              <w:rPr>
                <w:rFonts w:ascii="Arial" w:hAnsi="Arial" w:cs="Arial"/>
                <w:color w:val="212121"/>
                <w:sz w:val="24"/>
                <w:szCs w:val="24"/>
                <w:shd w:val="clear" w:color="auto" w:fill="FFFFFF"/>
              </w:rPr>
            </w:pPr>
            <w:r w:rsidRPr="0005423A">
              <w:rPr>
                <w:rFonts w:ascii="Arial" w:eastAsia="Times New Roman" w:hAnsi="Arial" w:cs="Arial"/>
                <w:noProof/>
                <w:color w:val="242424"/>
                <w:sz w:val="24"/>
                <w:szCs w:val="24"/>
                <w:lang w:eastAsia="en-GB"/>
              </w:rPr>
              <w:drawing>
                <wp:anchor distT="0" distB="0" distL="114300" distR="114300" simplePos="0" relativeHeight="251665408" behindDoc="0" locked="0" layoutInCell="1" allowOverlap="1" wp14:anchorId="61D255C3" wp14:editId="4E3BFF27">
                  <wp:simplePos x="0" y="0"/>
                  <wp:positionH relativeFrom="column">
                    <wp:posOffset>-1905</wp:posOffset>
                  </wp:positionH>
                  <wp:positionV relativeFrom="paragraph">
                    <wp:posOffset>56515</wp:posOffset>
                  </wp:positionV>
                  <wp:extent cx="2447290" cy="4290060"/>
                  <wp:effectExtent l="0" t="0" r="0" b="0"/>
                  <wp:wrapSquare wrapText="bothSides"/>
                  <wp:docPr id="27" name="Picture 27" descr="C:\Users\mackie02\Desktop\IMAGES\East london QMUL FLICK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ckie02\Desktop\IMAGES\East london QMUL FLICKR.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31901" t="22248" r="26691" b="24491"/>
                          <a:stretch/>
                        </pic:blipFill>
                        <pic:spPr bwMode="auto">
                          <a:xfrm>
                            <a:off x="0" y="0"/>
                            <a:ext cx="2447290" cy="4290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11" w:type="dxa"/>
            <w:tcBorders>
              <w:top w:val="nil"/>
              <w:left w:val="nil"/>
              <w:bottom w:val="nil"/>
              <w:right w:val="nil"/>
            </w:tcBorders>
          </w:tcPr>
          <w:p w14:paraId="78928C71" w14:textId="723621E2" w:rsidR="00D55B30" w:rsidRPr="007412B7" w:rsidRDefault="00D55B30" w:rsidP="00D55B30">
            <w:pPr>
              <w:rPr>
                <w:rFonts w:ascii="Arial" w:hAnsi="Arial" w:cs="Arial"/>
                <w:color w:val="454545"/>
                <w:sz w:val="24"/>
                <w:szCs w:val="24"/>
                <w:shd w:val="clear" w:color="auto" w:fill="FFFFFF"/>
              </w:rPr>
            </w:pPr>
            <w:r w:rsidRPr="005A4F5E">
              <w:rPr>
                <w:rFonts w:ascii="Arial" w:eastAsia="Times New Roman" w:hAnsi="Arial" w:cs="Arial"/>
                <w:color w:val="454545"/>
                <w:sz w:val="24"/>
                <w:szCs w:val="24"/>
                <w:lang w:eastAsia="en-GB"/>
              </w:rPr>
              <w:t xml:space="preserve">An </w:t>
            </w:r>
            <w:hyperlink r:id="rId65" w:history="1">
              <w:r w:rsidRPr="005A4F5E">
                <w:rPr>
                  <w:rStyle w:val="Hyperlink"/>
                  <w:rFonts w:ascii="Arial" w:hAnsi="Arial" w:cs="Arial"/>
                  <w:color w:val="454545"/>
                  <w:sz w:val="24"/>
                  <w:szCs w:val="24"/>
                  <w:shd w:val="clear" w:color="auto" w:fill="FFFFFF"/>
                </w:rPr>
                <w:t>evaluation</w:t>
              </w:r>
            </w:hyperlink>
            <w:r w:rsidRPr="005A4F5E">
              <w:rPr>
                <w:rFonts w:ascii="Arial" w:eastAsia="Times New Roman" w:hAnsi="Arial" w:cs="Arial"/>
                <w:color w:val="454545"/>
                <w:sz w:val="24"/>
                <w:szCs w:val="24"/>
                <w:lang w:eastAsia="en-GB"/>
              </w:rPr>
              <w:t xml:space="preserve"> exploring the potential contribution of social prescribing (SP) to prevent type 2 diabetes (T2D) in a multi-ethnic, socio-economically deprived population in London shows that SP may offer an opportunity for individual-level prevention to shift away from standardised, targeted and short-term strategies, to approaches that are increasingly personalised, inclusive and long-term. SP usually involves linking patients in primary care with services provided by the voluntary and community sector. Researchers analysed anonymised primary care electronic health record data of 447,360 adults, and interviews with primary care clinicians, social prescribers, community organisations, and SP users at high risk of T2D. People at high risk of T2D were four times more likely to be referred into SP than the eligible general population, and more people at risk of T2D were referred to SP than to the NHS Diabetes Prevention Programme. </w:t>
            </w:r>
          </w:p>
        </w:tc>
      </w:tr>
      <w:tr w:rsidR="00D55B30" w:rsidRPr="00D071E5" w14:paraId="0D8A9367" w14:textId="77777777" w:rsidTr="00F333E0">
        <w:trPr>
          <w:trHeight w:val="498"/>
        </w:trPr>
        <w:tc>
          <w:tcPr>
            <w:tcW w:w="9021" w:type="dxa"/>
            <w:gridSpan w:val="2"/>
            <w:tcBorders>
              <w:top w:val="nil"/>
              <w:left w:val="nil"/>
              <w:bottom w:val="nil"/>
              <w:right w:val="nil"/>
            </w:tcBorders>
          </w:tcPr>
          <w:p w14:paraId="4C89E232" w14:textId="77777777" w:rsidR="00D55B30" w:rsidRDefault="00D55B30" w:rsidP="00D55B30">
            <w:pPr>
              <w:rPr>
                <w:rFonts w:ascii="Arial" w:hAnsi="Arial" w:cs="Arial"/>
                <w:color w:val="454545"/>
                <w:sz w:val="24"/>
                <w:szCs w:val="24"/>
              </w:rPr>
            </w:pPr>
          </w:p>
          <w:p w14:paraId="0B835971" w14:textId="77777777" w:rsidR="00D55B30" w:rsidRPr="008853C7" w:rsidRDefault="00D55B30" w:rsidP="00D55B30">
            <w:pPr>
              <w:rPr>
                <w:rFonts w:ascii="Arial" w:hAnsi="Arial" w:cs="Arial"/>
                <w:b/>
                <w:color w:val="0C746A"/>
                <w:sz w:val="24"/>
                <w:szCs w:val="24"/>
                <w:shd w:val="clear" w:color="auto" w:fill="FFFFFF"/>
              </w:rPr>
            </w:pPr>
            <w:r w:rsidRPr="008853C7">
              <w:rPr>
                <w:rFonts w:ascii="Arial" w:hAnsi="Arial" w:cs="Arial"/>
                <w:b/>
                <w:color w:val="0C746A"/>
                <w:sz w:val="24"/>
                <w:szCs w:val="24"/>
                <w:shd w:val="clear" w:color="auto" w:fill="FFFFFF"/>
              </w:rPr>
              <w:t>TAM-01 trial of low dose tamoxifen for breast cancer recurrence: 10 year follow up</w:t>
            </w:r>
          </w:p>
          <w:p w14:paraId="490AF61A" w14:textId="77777777" w:rsidR="00D55B30" w:rsidRPr="008853C7" w:rsidRDefault="00D55B30" w:rsidP="00D55B30">
            <w:pPr>
              <w:rPr>
                <w:rFonts w:ascii="Arial" w:hAnsi="Arial" w:cs="Arial"/>
                <w:color w:val="212121"/>
                <w:sz w:val="24"/>
                <w:szCs w:val="24"/>
                <w:shd w:val="clear" w:color="auto" w:fill="FFFFFF"/>
              </w:rPr>
            </w:pPr>
            <w:r w:rsidRPr="008853C7">
              <w:rPr>
                <w:rFonts w:ascii="Arial" w:hAnsi="Arial" w:cs="Arial"/>
                <w:color w:val="212121"/>
                <w:sz w:val="24"/>
                <w:szCs w:val="24"/>
                <w:shd w:val="clear" w:color="auto" w:fill="FFFFFF"/>
              </w:rPr>
              <w:t>14 March (Andrea DeCensi. Centre for Prevention, Detection and Diagnosis)</w:t>
            </w:r>
          </w:p>
          <w:p w14:paraId="7A223650" w14:textId="5AE98B17" w:rsidR="00D55B30" w:rsidRDefault="00D55B30" w:rsidP="00D55B30">
            <w:pPr>
              <w:rPr>
                <w:rFonts w:ascii="Arial" w:hAnsi="Arial" w:cs="Arial"/>
                <w:color w:val="454545"/>
                <w:sz w:val="24"/>
                <w:szCs w:val="24"/>
              </w:rPr>
            </w:pPr>
          </w:p>
        </w:tc>
      </w:tr>
      <w:tr w:rsidR="00D55B30" w:rsidRPr="00D071E5" w14:paraId="3D07EFA3" w14:textId="77777777" w:rsidTr="00DB7F4B">
        <w:trPr>
          <w:trHeight w:val="498"/>
        </w:trPr>
        <w:tc>
          <w:tcPr>
            <w:tcW w:w="4510" w:type="dxa"/>
            <w:tcBorders>
              <w:top w:val="nil"/>
              <w:left w:val="nil"/>
              <w:bottom w:val="nil"/>
              <w:right w:val="nil"/>
            </w:tcBorders>
          </w:tcPr>
          <w:p w14:paraId="69A2B966" w14:textId="0A4FB8E8" w:rsidR="00D55B30" w:rsidRPr="007412B7" w:rsidRDefault="00D55B30" w:rsidP="00D55B30">
            <w:pPr>
              <w:rPr>
                <w:rFonts w:ascii="Arial" w:eastAsia="Times New Roman" w:hAnsi="Arial" w:cs="Arial"/>
                <w:bCs/>
                <w:color w:val="454545"/>
                <w:sz w:val="24"/>
                <w:szCs w:val="24"/>
                <w:lang w:eastAsia="en-GB"/>
              </w:rPr>
            </w:pPr>
            <w:r w:rsidRPr="000778C1">
              <w:rPr>
                <w:rFonts w:ascii="Arial" w:eastAsia="Times New Roman" w:hAnsi="Arial" w:cs="Arial"/>
                <w:color w:val="454545"/>
                <w:sz w:val="24"/>
                <w:szCs w:val="24"/>
                <w:lang w:eastAsia="en-GB"/>
              </w:rPr>
              <w:t xml:space="preserve">Five year data from the phase III trial TAM-01 showed that low-dose (5mg/day) tamoxifen administered for 3yrs in 500 women with intraepithelial neoplasia reduced the recurrence of invasive breast cancer or ductal carcinoma in situ by 52%. Researchers now present updated </w:t>
            </w:r>
            <w:hyperlink r:id="rId66" w:history="1">
              <w:r w:rsidRPr="000778C1">
                <w:rPr>
                  <w:rStyle w:val="Hyperlink"/>
                  <w:rFonts w:ascii="Arial" w:eastAsia="Times New Roman" w:hAnsi="Arial" w:cs="Arial"/>
                  <w:bCs/>
                  <w:color w:val="454545"/>
                  <w:sz w:val="24"/>
                  <w:szCs w:val="24"/>
                  <w:lang w:eastAsia="en-GB"/>
                </w:rPr>
                <w:t>results</w:t>
              </w:r>
            </w:hyperlink>
            <w:r w:rsidRPr="000778C1">
              <w:rPr>
                <w:rFonts w:ascii="Arial" w:eastAsia="Times New Roman" w:hAnsi="Arial" w:cs="Arial"/>
                <w:color w:val="454545"/>
                <w:sz w:val="24"/>
                <w:szCs w:val="24"/>
                <w:lang w:eastAsia="en-GB"/>
              </w:rPr>
              <w:t xml:space="preserve"> showing that after a median follow-up of 9.7yrs, 25 breast cancers had been diagnosed in the tamoxifen group and 41 in the placebo group (annual rate per 1,000 person-years, 11.3 with tamoxifen </w:t>
            </w:r>
            <w:r w:rsidRPr="000778C1">
              <w:rPr>
                <w:rFonts w:ascii="Arial" w:eastAsia="Times New Roman" w:hAnsi="Arial" w:cs="Arial"/>
                <w:i/>
                <w:iCs/>
                <w:color w:val="454545"/>
                <w:sz w:val="24"/>
                <w:szCs w:val="24"/>
                <w:lang w:eastAsia="en-GB"/>
              </w:rPr>
              <w:t>v</w:t>
            </w:r>
            <w:r w:rsidRPr="000778C1">
              <w:rPr>
                <w:rFonts w:ascii="Arial" w:eastAsia="Times New Roman" w:hAnsi="Arial" w:cs="Arial"/>
                <w:color w:val="454545"/>
                <w:sz w:val="24"/>
                <w:szCs w:val="24"/>
                <w:lang w:eastAsia="en-GB"/>
              </w:rPr>
              <w:t> 19.5 with placebo). Number needed to treat to prevent one case of breast event with this tamoxifen therapy was 14 in 10yrs. The benefit was seen across all patient subgroups. Tamoxifen 5mg daily for 3yrs significantly prevents recurrence from noninvasive breast cancer 7yrs after treatment cessation, without long-term adverse events.</w:t>
            </w:r>
          </w:p>
        </w:tc>
        <w:tc>
          <w:tcPr>
            <w:tcW w:w="4511" w:type="dxa"/>
            <w:tcBorders>
              <w:top w:val="nil"/>
              <w:left w:val="nil"/>
              <w:bottom w:val="nil"/>
              <w:right w:val="nil"/>
            </w:tcBorders>
          </w:tcPr>
          <w:p w14:paraId="22AF6023" w14:textId="5E94A21D" w:rsidR="00D55B30" w:rsidRPr="008525A7" w:rsidRDefault="00D55B30" w:rsidP="00D55B30">
            <w:pPr>
              <w:rPr>
                <w:rFonts w:ascii="Arial" w:hAnsi="Arial" w:cs="Arial"/>
                <w:sz w:val="24"/>
                <w:szCs w:val="24"/>
              </w:rPr>
            </w:pPr>
            <w:r>
              <w:rPr>
                <w:noProof/>
                <w:lang w:eastAsia="en-GB"/>
              </w:rPr>
              <w:drawing>
                <wp:inline distT="0" distB="0" distL="0" distR="0" wp14:anchorId="071C2A0D" wp14:editId="1AE013A3">
                  <wp:extent cx="2714625" cy="3651048"/>
                  <wp:effectExtent l="0" t="0" r="0" b="6985"/>
                  <wp:docPr id="26" name="Picture 26" descr="https://www.qmul.ac.uk/media/qmul/media/news/items/smd/pills-1540566-1280x960-FreeImages.com-Kerem-Yucel-64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qmul.ac.uk/media/qmul/media/news/items/smd/pills-1540566-1280x960-FreeImages.com-Kerem-Yucel-640x480.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4260"/>
                          <a:stretch/>
                        </pic:blipFill>
                        <pic:spPr bwMode="auto">
                          <a:xfrm>
                            <a:off x="0" y="0"/>
                            <a:ext cx="2773701" cy="37305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5B30" w:rsidRPr="00D071E5" w14:paraId="0C3BE3BC" w14:textId="77777777" w:rsidTr="00A36B04">
        <w:trPr>
          <w:trHeight w:val="498"/>
        </w:trPr>
        <w:tc>
          <w:tcPr>
            <w:tcW w:w="9021" w:type="dxa"/>
            <w:gridSpan w:val="2"/>
            <w:tcBorders>
              <w:top w:val="nil"/>
              <w:left w:val="nil"/>
              <w:bottom w:val="nil"/>
              <w:right w:val="nil"/>
            </w:tcBorders>
          </w:tcPr>
          <w:p w14:paraId="7DFCC5A5" w14:textId="77777777" w:rsidR="00D55B30" w:rsidRDefault="00D55B30" w:rsidP="00D55B30">
            <w:pPr>
              <w:rPr>
                <w:rFonts w:ascii="Arial" w:hAnsi="Arial" w:cs="Arial"/>
                <w:color w:val="212121"/>
                <w:sz w:val="24"/>
                <w:szCs w:val="24"/>
              </w:rPr>
            </w:pPr>
          </w:p>
          <w:p w14:paraId="65374E83" w14:textId="77777777" w:rsidR="00D55B30" w:rsidRPr="00382DC2" w:rsidRDefault="00D55B30" w:rsidP="00D55B30">
            <w:pPr>
              <w:rPr>
                <w:rFonts w:ascii="Arial" w:hAnsi="Arial" w:cs="Arial"/>
                <w:b/>
                <w:color w:val="0C746A"/>
                <w:sz w:val="24"/>
                <w:szCs w:val="24"/>
              </w:rPr>
            </w:pPr>
            <w:r w:rsidRPr="00382DC2">
              <w:rPr>
                <w:rFonts w:ascii="Arial" w:hAnsi="Arial" w:cs="Arial"/>
                <w:b/>
                <w:color w:val="0C746A"/>
                <w:sz w:val="24"/>
                <w:szCs w:val="24"/>
              </w:rPr>
              <w:t>Family planning considerations in people with multiple sclerosis</w:t>
            </w:r>
          </w:p>
          <w:p w14:paraId="15CBF64C" w14:textId="77777777" w:rsidR="00D55B30" w:rsidRPr="00382DC2" w:rsidRDefault="00D55B30" w:rsidP="00D55B30">
            <w:pPr>
              <w:rPr>
                <w:rFonts w:ascii="Arial" w:eastAsia="Times New Roman" w:hAnsi="Arial" w:cs="Arial"/>
                <w:bCs/>
                <w:color w:val="000000"/>
                <w:sz w:val="24"/>
                <w:szCs w:val="24"/>
                <w:lang w:eastAsia="en-GB"/>
              </w:rPr>
            </w:pPr>
            <w:r w:rsidRPr="00382DC2">
              <w:rPr>
                <w:rFonts w:ascii="Arial" w:eastAsia="Times New Roman" w:hAnsi="Arial" w:cs="Arial"/>
                <w:bCs/>
                <w:color w:val="000000"/>
                <w:sz w:val="24"/>
                <w:szCs w:val="24"/>
                <w:lang w:eastAsia="en-GB"/>
              </w:rPr>
              <w:t>15 M</w:t>
            </w:r>
            <w:r>
              <w:rPr>
                <w:rFonts w:ascii="Arial" w:eastAsia="Times New Roman" w:hAnsi="Arial" w:cs="Arial"/>
                <w:bCs/>
                <w:color w:val="000000"/>
                <w:sz w:val="24"/>
                <w:szCs w:val="24"/>
                <w:lang w:eastAsia="en-GB"/>
              </w:rPr>
              <w:t>arch</w:t>
            </w:r>
            <w:r w:rsidRPr="00382DC2">
              <w:rPr>
                <w:rFonts w:ascii="Arial" w:eastAsia="Times New Roman" w:hAnsi="Arial" w:cs="Arial"/>
                <w:bCs/>
                <w:color w:val="000000"/>
                <w:sz w:val="24"/>
                <w:szCs w:val="24"/>
                <w:lang w:eastAsia="en-GB"/>
              </w:rPr>
              <w:t xml:space="preserve"> (Ruth Dobson. Centre for Prevention, Detection and Diagnosis)</w:t>
            </w:r>
          </w:p>
          <w:p w14:paraId="3100F175" w14:textId="53584FDD" w:rsidR="00D55B30" w:rsidRPr="006433A2" w:rsidRDefault="00D55B30" w:rsidP="00D55B30">
            <w:pPr>
              <w:rPr>
                <w:rFonts w:ascii="Arial" w:hAnsi="Arial" w:cs="Arial"/>
                <w:color w:val="212121"/>
                <w:sz w:val="24"/>
                <w:szCs w:val="24"/>
              </w:rPr>
            </w:pPr>
          </w:p>
        </w:tc>
      </w:tr>
      <w:tr w:rsidR="00D55B30" w:rsidRPr="00D071E5" w14:paraId="4CA9F8D0" w14:textId="77777777" w:rsidTr="00DB7F4B">
        <w:trPr>
          <w:trHeight w:val="498"/>
        </w:trPr>
        <w:tc>
          <w:tcPr>
            <w:tcW w:w="4510" w:type="dxa"/>
            <w:tcBorders>
              <w:top w:val="nil"/>
              <w:left w:val="nil"/>
              <w:bottom w:val="nil"/>
              <w:right w:val="nil"/>
            </w:tcBorders>
          </w:tcPr>
          <w:p w14:paraId="6FB26908" w14:textId="169E4831" w:rsidR="00D55B30" w:rsidRDefault="00D55B30" w:rsidP="00D55B30">
            <w:pPr>
              <w:rPr>
                <w:b/>
                <w:noProof/>
                <w:sz w:val="28"/>
                <w:szCs w:val="28"/>
                <w:lang w:eastAsia="en-GB"/>
              </w:rPr>
            </w:pPr>
            <w:r>
              <w:rPr>
                <w:rFonts w:ascii="Arial" w:hAnsi="Arial" w:cs="Arial"/>
                <w:noProof/>
                <w:sz w:val="24"/>
                <w:szCs w:val="24"/>
                <w:lang w:eastAsia="en-GB"/>
              </w:rPr>
              <w:lastRenderedPageBreak/>
              <w:drawing>
                <wp:inline distT="0" distB="0" distL="0" distR="0" wp14:anchorId="51442EA1" wp14:editId="4C34E108">
                  <wp:extent cx="2721610" cy="5261317"/>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egnant QM Authorised_640.jpg"/>
                          <pic:cNvPicPr/>
                        </pic:nvPicPr>
                        <pic:blipFill rotWithShape="1">
                          <a:blip r:embed="rId68">
                            <a:extLst>
                              <a:ext uri="{28A0092B-C50C-407E-A947-70E740481C1C}">
                                <a14:useLocalDpi xmlns:a14="http://schemas.microsoft.com/office/drawing/2010/main" val="0"/>
                              </a:ext>
                            </a:extLst>
                          </a:blip>
                          <a:srcRect l="10419" r="57124" b="2051"/>
                          <a:stretch/>
                        </pic:blipFill>
                        <pic:spPr bwMode="auto">
                          <a:xfrm>
                            <a:off x="0" y="0"/>
                            <a:ext cx="2768537" cy="535203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A7459E9" w14:textId="583D5C8E" w:rsidR="00D55B30" w:rsidRPr="00F00013" w:rsidRDefault="00D55B30" w:rsidP="00D55B30">
            <w:pPr>
              <w:rPr>
                <w:rFonts w:ascii="Arial" w:hAnsi="Arial" w:cs="Arial"/>
                <w:color w:val="454545"/>
                <w:sz w:val="24"/>
                <w:szCs w:val="24"/>
              </w:rPr>
            </w:pPr>
            <w:r>
              <w:rPr>
                <w:rFonts w:ascii="Arial" w:hAnsi="Arial" w:cs="Arial"/>
                <w:color w:val="454545"/>
                <w:sz w:val="24"/>
                <w:szCs w:val="24"/>
              </w:rPr>
              <w:t xml:space="preserve">Multiple sclerosis (MS) is often diagnosed in patients who are planning a family. A new </w:t>
            </w:r>
            <w:hyperlink r:id="rId69" w:history="1">
              <w:r>
                <w:rPr>
                  <w:rStyle w:val="Hyperlink"/>
                  <w:rFonts w:ascii="Arial" w:hAnsi="Arial" w:cs="Arial"/>
                  <w:color w:val="454545"/>
                  <w:sz w:val="24"/>
                  <w:szCs w:val="24"/>
                </w:rPr>
                <w:t>review</w:t>
              </w:r>
            </w:hyperlink>
            <w:r>
              <w:rPr>
                <w:rFonts w:ascii="Arial" w:hAnsi="Arial" w:cs="Arial"/>
                <w:color w:val="454545"/>
                <w:sz w:val="24"/>
                <w:szCs w:val="24"/>
              </w:rPr>
              <w:t xml:space="preserve"> on family planning in MS provides an overview of relevant aspects for these patients, including fertility and contraception, and counselling before, during, and after pregnancy. MS does not negatively influence most pregnancy outcomes, but withdrawal of some disease modifying therapies (DMTs) during pregnancy can modify the natural history of MS, resulting in a substantial risk of pregnancy-related relapse and disability. The review evaluates findings on the short- and long-term risk of relapse during and after pregnancy, and provides updated safety information and recommendations on DMTs during pregnancy and breastfeeding, concluding that MS should not be undertreated due to pregnancy desire and that with appropriate planning, most women with MS are able to safely have children. Authors note that periodic updates will be needed to provide up to date guidance on how best to achieve MS stability during pregnancy and post-partum, balanced with fetal and newborn safety.</w:t>
            </w:r>
          </w:p>
        </w:tc>
      </w:tr>
      <w:tr w:rsidR="005A2CA0" w:rsidRPr="00D071E5" w14:paraId="17B40A90" w14:textId="77777777" w:rsidTr="00C95B4C">
        <w:trPr>
          <w:trHeight w:val="498"/>
        </w:trPr>
        <w:tc>
          <w:tcPr>
            <w:tcW w:w="9021" w:type="dxa"/>
            <w:gridSpan w:val="2"/>
            <w:tcBorders>
              <w:top w:val="nil"/>
              <w:left w:val="nil"/>
              <w:bottom w:val="nil"/>
              <w:right w:val="nil"/>
            </w:tcBorders>
          </w:tcPr>
          <w:p w14:paraId="4309232C" w14:textId="77777777" w:rsidR="005A2CA0" w:rsidRDefault="005A2CA0" w:rsidP="005A2CA0">
            <w:pPr>
              <w:rPr>
                <w:rFonts w:ascii="Arial" w:hAnsi="Arial" w:cs="Arial"/>
                <w:b/>
                <w:color w:val="0C746A"/>
                <w:sz w:val="24"/>
                <w:szCs w:val="24"/>
                <w:shd w:val="clear" w:color="auto" w:fill="FFFFFF"/>
              </w:rPr>
            </w:pPr>
          </w:p>
          <w:p w14:paraId="374440A3" w14:textId="45149E49" w:rsidR="005A2CA0" w:rsidRPr="00210AF6" w:rsidRDefault="005A2CA0" w:rsidP="005A2CA0">
            <w:pPr>
              <w:rPr>
                <w:rFonts w:ascii="Arial" w:hAnsi="Arial" w:cs="Arial"/>
                <w:b/>
                <w:color w:val="0C746A"/>
                <w:sz w:val="24"/>
                <w:szCs w:val="24"/>
              </w:rPr>
            </w:pPr>
            <w:r w:rsidRPr="00210AF6">
              <w:rPr>
                <w:rFonts w:ascii="Arial" w:hAnsi="Arial" w:cs="Arial"/>
                <w:b/>
                <w:color w:val="0C746A"/>
                <w:sz w:val="24"/>
                <w:szCs w:val="24"/>
                <w:shd w:val="clear" w:color="auto" w:fill="FFFFFF"/>
              </w:rPr>
              <w:t>Dietary patterns</w:t>
            </w:r>
            <w:r>
              <w:rPr>
                <w:rFonts w:ascii="Arial" w:hAnsi="Arial" w:cs="Arial"/>
                <w:b/>
                <w:color w:val="0C746A"/>
                <w:sz w:val="24"/>
                <w:szCs w:val="24"/>
                <w:shd w:val="clear" w:color="auto" w:fill="FFFFFF"/>
              </w:rPr>
              <w:t xml:space="preserve"> and lung </w:t>
            </w:r>
            <w:r w:rsidRPr="00F11B5A">
              <w:rPr>
                <w:rFonts w:ascii="Arial" w:hAnsi="Arial" w:cs="Arial"/>
                <w:b/>
                <w:color w:val="0C746A"/>
                <w:sz w:val="24"/>
                <w:szCs w:val="24"/>
                <w:shd w:val="clear" w:color="auto" w:fill="FFFFFF"/>
              </w:rPr>
              <w:t>function</w:t>
            </w:r>
            <w:r>
              <w:rPr>
                <w:rFonts w:ascii="Arial" w:hAnsi="Arial" w:cs="Arial"/>
                <w:b/>
                <w:color w:val="0C746A"/>
                <w:sz w:val="24"/>
                <w:szCs w:val="24"/>
                <w:shd w:val="clear" w:color="auto" w:fill="FFFFFF"/>
              </w:rPr>
              <w:t xml:space="preserve"> in</w:t>
            </w:r>
            <w:r w:rsidRPr="00210AF6">
              <w:rPr>
                <w:rFonts w:ascii="Arial" w:hAnsi="Arial" w:cs="Arial"/>
                <w:b/>
                <w:color w:val="0C746A"/>
                <w:sz w:val="24"/>
                <w:szCs w:val="24"/>
                <w:shd w:val="clear" w:color="auto" w:fill="FFFFFF"/>
              </w:rPr>
              <w:t xml:space="preserve"> childhood</w:t>
            </w:r>
          </w:p>
          <w:p w14:paraId="50708CBF" w14:textId="77777777" w:rsidR="005A2CA0" w:rsidRPr="00210AF6" w:rsidRDefault="005A2CA0" w:rsidP="005A2CA0">
            <w:pPr>
              <w:rPr>
                <w:rFonts w:ascii="Arial" w:hAnsi="Arial" w:cs="Arial"/>
                <w:color w:val="454545"/>
                <w:sz w:val="24"/>
                <w:szCs w:val="24"/>
              </w:rPr>
            </w:pPr>
            <w:r w:rsidRPr="00210AF6">
              <w:rPr>
                <w:rFonts w:ascii="Arial" w:hAnsi="Arial" w:cs="Arial"/>
                <w:color w:val="454545"/>
                <w:sz w:val="24"/>
                <w:szCs w:val="24"/>
              </w:rPr>
              <w:t>16 March (Mohammad Talaei, Seif Shaheen. Centre for Prevention, Detection and Diagnosis)</w:t>
            </w:r>
          </w:p>
          <w:p w14:paraId="10BF5888" w14:textId="77777777" w:rsidR="005A2CA0" w:rsidRDefault="005A2CA0" w:rsidP="00D55B30">
            <w:pPr>
              <w:rPr>
                <w:rFonts w:ascii="Arial" w:hAnsi="Arial" w:cs="Arial"/>
                <w:color w:val="454545"/>
                <w:sz w:val="24"/>
                <w:szCs w:val="24"/>
              </w:rPr>
            </w:pPr>
          </w:p>
        </w:tc>
      </w:tr>
      <w:tr w:rsidR="005A2CA0" w:rsidRPr="00D071E5" w14:paraId="76390410" w14:textId="77777777" w:rsidTr="00DB7F4B">
        <w:trPr>
          <w:trHeight w:val="498"/>
        </w:trPr>
        <w:tc>
          <w:tcPr>
            <w:tcW w:w="4510" w:type="dxa"/>
            <w:tcBorders>
              <w:top w:val="nil"/>
              <w:left w:val="nil"/>
              <w:bottom w:val="nil"/>
              <w:right w:val="nil"/>
            </w:tcBorders>
          </w:tcPr>
          <w:p w14:paraId="4965F599" w14:textId="5835BCDD" w:rsidR="005A2CA0" w:rsidRPr="005A2CA0" w:rsidRDefault="005A2CA0" w:rsidP="005A2CA0">
            <w:pPr>
              <w:shd w:val="clear" w:color="auto" w:fill="FFFFFF"/>
              <w:rPr>
                <w:rFonts w:ascii="Arial" w:eastAsia="Times New Roman" w:hAnsi="Arial" w:cs="Arial"/>
                <w:color w:val="454545"/>
                <w:sz w:val="24"/>
                <w:szCs w:val="24"/>
                <w:lang w:eastAsia="en-GB"/>
              </w:rPr>
            </w:pPr>
            <w:r w:rsidRPr="00F51C21">
              <w:rPr>
                <w:rFonts w:ascii="Arial" w:hAnsi="Arial" w:cs="Arial"/>
                <w:color w:val="454545"/>
                <w:sz w:val="24"/>
                <w:szCs w:val="24"/>
              </w:rPr>
              <w:lastRenderedPageBreak/>
              <w:t xml:space="preserve">Data from the Avon Longitudinal Study of Parents and Children have been used to investigate the relationship between dietary patterns and respiratory outcomes in childhood. Based on questionnaires about children aged 7, three dietary patterns, processed, traditional, and health conscious were identified and compared with respiratory function measured at age 15.5. </w:t>
            </w:r>
            <w:hyperlink r:id="rId70" w:history="1">
              <w:r w:rsidRPr="00F51C21">
                <w:rPr>
                  <w:rStyle w:val="Hyperlink"/>
                  <w:rFonts w:ascii="Arial" w:hAnsi="Arial" w:cs="Arial"/>
                  <w:color w:val="454545"/>
                  <w:sz w:val="24"/>
                  <w:szCs w:val="24"/>
                </w:rPr>
                <w:t>Results</w:t>
              </w:r>
            </w:hyperlink>
            <w:r w:rsidRPr="00F51C21">
              <w:rPr>
                <w:rFonts w:ascii="Arial" w:hAnsi="Arial" w:cs="Arial"/>
                <w:color w:val="454545"/>
                <w:sz w:val="24"/>
                <w:szCs w:val="24"/>
              </w:rPr>
              <w:t xml:space="preserve"> showed that a</w:t>
            </w:r>
            <w:r w:rsidRPr="00F51C21">
              <w:rPr>
                <w:rFonts w:ascii="Arial" w:eastAsia="Times New Roman" w:hAnsi="Arial" w:cs="Arial"/>
                <w:color w:val="454545"/>
                <w:sz w:val="24"/>
                <w:szCs w:val="24"/>
                <w:lang w:eastAsia="en-GB"/>
              </w:rPr>
              <w:t xml:space="preserve"> health-conscious diet in mid-childhood was associated with higher subsequent lung function, while a diet high in processed food was associated with lower lung function. </w:t>
            </w:r>
            <w:r>
              <w:rPr>
                <w:rFonts w:ascii="Arial" w:eastAsia="Times New Roman" w:hAnsi="Arial" w:cs="Arial"/>
                <w:color w:val="454545"/>
                <w:sz w:val="24"/>
                <w:szCs w:val="24"/>
                <w:lang w:eastAsia="en-GB"/>
              </w:rPr>
              <w:t>The study</w:t>
            </w:r>
            <w:r>
              <w:rPr>
                <w:rFonts w:ascii="Arial" w:hAnsi="Arial" w:cs="Arial"/>
                <w:color w:val="212121"/>
                <w:sz w:val="24"/>
                <w:szCs w:val="24"/>
                <w:shd w:val="clear" w:color="auto" w:fill="FFFFFF"/>
              </w:rPr>
              <w:t xml:space="preserve"> found no association between the traditional</w:t>
            </w:r>
            <w:r w:rsidRPr="00F51C21">
              <w:rPr>
                <w:rFonts w:ascii="Arial" w:hAnsi="Arial" w:cs="Arial"/>
                <w:color w:val="212121"/>
                <w:sz w:val="24"/>
                <w:szCs w:val="24"/>
                <w:shd w:val="clear" w:color="auto" w:fill="FFFFFF"/>
              </w:rPr>
              <w:t xml:space="preserve"> pattern and lung function</w:t>
            </w:r>
            <w:r>
              <w:rPr>
                <w:rFonts w:ascii="Arial" w:hAnsi="Arial" w:cs="Arial"/>
                <w:color w:val="212121"/>
                <w:sz w:val="24"/>
                <w:szCs w:val="24"/>
                <w:shd w:val="clear" w:color="auto" w:fill="FFFFFF"/>
              </w:rPr>
              <w:t>.</w:t>
            </w:r>
          </w:p>
        </w:tc>
        <w:tc>
          <w:tcPr>
            <w:tcW w:w="4511" w:type="dxa"/>
            <w:tcBorders>
              <w:top w:val="nil"/>
              <w:left w:val="nil"/>
              <w:bottom w:val="nil"/>
              <w:right w:val="nil"/>
            </w:tcBorders>
          </w:tcPr>
          <w:p w14:paraId="678BB8AF" w14:textId="223AF7C6" w:rsidR="005A2CA0" w:rsidRDefault="005A2CA0" w:rsidP="00D55B30">
            <w:pPr>
              <w:rPr>
                <w:rFonts w:ascii="Arial" w:hAnsi="Arial" w:cs="Arial"/>
                <w:color w:val="454545"/>
                <w:sz w:val="24"/>
                <w:szCs w:val="24"/>
              </w:rPr>
            </w:pPr>
            <w:r>
              <w:rPr>
                <w:noProof/>
                <w:lang w:eastAsia="en-GB"/>
              </w:rPr>
              <w:drawing>
                <wp:inline distT="0" distB="0" distL="0" distR="0" wp14:anchorId="4B401B4E" wp14:editId="3B560005">
                  <wp:extent cx="2749550" cy="2844800"/>
                  <wp:effectExtent l="0" t="0" r="0" b="0"/>
                  <wp:docPr id="56" name="Picture 56" descr="File:Lungs diagram simpl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Lungs diagram simple.svg"/>
                          <pic:cNvPicPr>
                            <a:picLocks noChangeAspect="1" noChangeArrowheads="1"/>
                          </pic:cNvPicPr>
                        </pic:nvPicPr>
                        <pic:blipFill rotWithShape="1">
                          <a:blip r:embed="rId71">
                            <a:extLst>
                              <a:ext uri="{28A0092B-C50C-407E-A947-70E740481C1C}">
                                <a14:useLocalDpi xmlns:a14="http://schemas.microsoft.com/office/drawing/2010/main" val="0"/>
                              </a:ext>
                            </a:extLst>
                          </a:blip>
                          <a:srcRect t="18283" b="-4503"/>
                          <a:stretch/>
                        </pic:blipFill>
                        <pic:spPr bwMode="auto">
                          <a:xfrm>
                            <a:off x="0" y="0"/>
                            <a:ext cx="2749550" cy="2844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2CA0" w:rsidRPr="00D071E5" w14:paraId="77C877DF" w14:textId="77777777" w:rsidTr="00A75203">
        <w:trPr>
          <w:trHeight w:val="498"/>
        </w:trPr>
        <w:tc>
          <w:tcPr>
            <w:tcW w:w="9021" w:type="dxa"/>
            <w:gridSpan w:val="2"/>
            <w:tcBorders>
              <w:top w:val="nil"/>
              <w:left w:val="nil"/>
              <w:bottom w:val="nil"/>
              <w:right w:val="nil"/>
            </w:tcBorders>
          </w:tcPr>
          <w:p w14:paraId="6A3E6530" w14:textId="77777777" w:rsidR="005A2CA0" w:rsidRDefault="005A2CA0" w:rsidP="00D55B30">
            <w:pPr>
              <w:rPr>
                <w:rFonts w:ascii="Arial" w:hAnsi="Arial" w:cs="Arial"/>
                <w:color w:val="454545"/>
                <w:sz w:val="24"/>
                <w:szCs w:val="24"/>
              </w:rPr>
            </w:pPr>
          </w:p>
          <w:p w14:paraId="3B9D320F" w14:textId="77777777" w:rsidR="005133F2" w:rsidRPr="00F11B5A" w:rsidRDefault="005133F2" w:rsidP="005133F2">
            <w:pPr>
              <w:rPr>
                <w:rFonts w:ascii="Arial" w:hAnsi="Arial" w:cs="Arial"/>
                <w:b/>
                <w:color w:val="0C746A"/>
                <w:sz w:val="24"/>
                <w:szCs w:val="24"/>
                <w:shd w:val="clear" w:color="auto" w:fill="FFFFFF"/>
              </w:rPr>
            </w:pPr>
            <w:r w:rsidRPr="00F11B5A">
              <w:rPr>
                <w:rFonts w:ascii="Arial" w:hAnsi="Arial" w:cs="Arial"/>
                <w:b/>
                <w:color w:val="0C746A"/>
                <w:sz w:val="24"/>
                <w:szCs w:val="24"/>
                <w:shd w:val="clear" w:color="auto" w:fill="FFFFFF"/>
              </w:rPr>
              <w:t xml:space="preserve">Impact of national lateral </w:t>
            </w:r>
            <w:r w:rsidRPr="005406DD">
              <w:rPr>
                <w:rFonts w:ascii="Arial" w:hAnsi="Arial" w:cs="Arial"/>
                <w:b/>
                <w:color w:val="0C746A"/>
                <w:sz w:val="24"/>
                <w:szCs w:val="24"/>
                <w:shd w:val="clear" w:color="auto" w:fill="FFFFFF"/>
              </w:rPr>
              <w:t>flow</w:t>
            </w:r>
            <w:r w:rsidRPr="00F11B5A">
              <w:rPr>
                <w:rFonts w:ascii="Arial" w:hAnsi="Arial" w:cs="Arial"/>
                <w:b/>
                <w:color w:val="0C746A"/>
                <w:sz w:val="24"/>
                <w:szCs w:val="24"/>
                <w:shd w:val="clear" w:color="auto" w:fill="FFFFFF"/>
              </w:rPr>
              <w:t xml:space="preserve"> testing on COVID-19 trends in Austria</w:t>
            </w:r>
          </w:p>
          <w:p w14:paraId="18962CF7" w14:textId="77777777" w:rsidR="005133F2" w:rsidRPr="00F11B5A" w:rsidRDefault="005133F2" w:rsidP="005133F2">
            <w:pPr>
              <w:rPr>
                <w:rFonts w:ascii="Arial" w:hAnsi="Arial" w:cs="Arial"/>
                <w:color w:val="454545"/>
                <w:sz w:val="24"/>
                <w:szCs w:val="24"/>
                <w:shd w:val="clear" w:color="auto" w:fill="FFFFFF"/>
              </w:rPr>
            </w:pPr>
            <w:r w:rsidRPr="00E10C26">
              <w:rPr>
                <w:rFonts w:ascii="Arial" w:hAnsi="Arial" w:cs="Arial"/>
                <w:color w:val="454545"/>
                <w:sz w:val="24"/>
                <w:szCs w:val="24"/>
                <w:shd w:val="clear" w:color="auto" w:fill="FFFFFF"/>
              </w:rPr>
              <w:t xml:space="preserve">16 March </w:t>
            </w:r>
            <w:r>
              <w:rPr>
                <w:rFonts w:ascii="Arial" w:hAnsi="Arial" w:cs="Arial"/>
                <w:color w:val="454545"/>
                <w:sz w:val="24"/>
                <w:szCs w:val="24"/>
                <w:shd w:val="clear" w:color="auto" w:fill="FFFFFF"/>
              </w:rPr>
              <w:t>(</w:t>
            </w:r>
            <w:r w:rsidRPr="00E10C26">
              <w:rPr>
                <w:rFonts w:ascii="Arial" w:hAnsi="Arial" w:cs="Arial"/>
                <w:color w:val="454545"/>
                <w:sz w:val="24"/>
                <w:szCs w:val="24"/>
                <w:shd w:val="clear" w:color="auto" w:fill="FFFFFF"/>
              </w:rPr>
              <w:t>Werner Leber</w:t>
            </w:r>
            <w:r>
              <w:rPr>
                <w:rFonts w:ascii="Arial" w:hAnsi="Arial" w:cs="Arial"/>
                <w:color w:val="454545"/>
                <w:sz w:val="24"/>
                <w:szCs w:val="24"/>
                <w:shd w:val="clear" w:color="auto" w:fill="FFFFFF"/>
              </w:rPr>
              <w:t>.</w:t>
            </w:r>
            <w:r w:rsidRPr="00E10C26">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Centre for Primary Care)</w:t>
            </w:r>
          </w:p>
          <w:p w14:paraId="038DF3A3" w14:textId="1A7088D7" w:rsidR="005133F2" w:rsidRDefault="005133F2" w:rsidP="00D55B30">
            <w:pPr>
              <w:rPr>
                <w:rFonts w:ascii="Arial" w:hAnsi="Arial" w:cs="Arial"/>
                <w:color w:val="454545"/>
                <w:sz w:val="24"/>
                <w:szCs w:val="24"/>
              </w:rPr>
            </w:pPr>
          </w:p>
        </w:tc>
      </w:tr>
      <w:tr w:rsidR="005A2CA0" w:rsidRPr="00D071E5" w14:paraId="0E5049D7" w14:textId="77777777" w:rsidTr="00DB7F4B">
        <w:trPr>
          <w:trHeight w:val="498"/>
        </w:trPr>
        <w:tc>
          <w:tcPr>
            <w:tcW w:w="4510" w:type="dxa"/>
            <w:tcBorders>
              <w:top w:val="nil"/>
              <w:left w:val="nil"/>
              <w:bottom w:val="nil"/>
              <w:right w:val="nil"/>
            </w:tcBorders>
          </w:tcPr>
          <w:p w14:paraId="110EB36D" w14:textId="79577AD2" w:rsidR="005A2CA0" w:rsidRDefault="005133F2" w:rsidP="00D55B30">
            <w:pPr>
              <w:rPr>
                <w:rFonts w:ascii="Arial" w:hAnsi="Arial" w:cs="Arial"/>
                <w:noProof/>
                <w:sz w:val="24"/>
                <w:szCs w:val="24"/>
                <w:lang w:eastAsia="en-GB"/>
              </w:rPr>
            </w:pPr>
            <w:r>
              <w:rPr>
                <w:noProof/>
                <w:lang w:eastAsia="en-GB"/>
              </w:rPr>
              <w:drawing>
                <wp:inline distT="0" distB="0" distL="0" distR="0" wp14:anchorId="2C0FB5AA" wp14:editId="71B8F978">
                  <wp:extent cx="2749550" cy="2580005"/>
                  <wp:effectExtent l="0" t="0" r="0" b="0"/>
                  <wp:docPr id="57" name="Picture 57" descr="A lateral flow Covid-19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ateral flow Covid-19 test"/>
                          <pic:cNvPicPr>
                            <a:picLocks noChangeAspect="1" noChangeArrowheads="1"/>
                          </pic:cNvPicPr>
                        </pic:nvPicPr>
                        <pic:blipFill rotWithShape="1">
                          <a:blip r:embed="rId72">
                            <a:extLst>
                              <a:ext uri="{28A0092B-C50C-407E-A947-70E740481C1C}">
                                <a14:useLocalDpi xmlns:a14="http://schemas.microsoft.com/office/drawing/2010/main" val="0"/>
                              </a:ext>
                            </a:extLst>
                          </a:blip>
                          <a:srcRect l="14540" t="2533" r="21589" b="3914"/>
                          <a:stretch/>
                        </pic:blipFill>
                        <pic:spPr bwMode="auto">
                          <a:xfrm>
                            <a:off x="0" y="0"/>
                            <a:ext cx="2771120" cy="26002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C06073B" w14:textId="2FEFF195" w:rsidR="005A2CA0" w:rsidRDefault="005133F2" w:rsidP="00D55B30">
            <w:pPr>
              <w:rPr>
                <w:rFonts w:ascii="Arial" w:hAnsi="Arial" w:cs="Arial"/>
                <w:color w:val="454545"/>
                <w:sz w:val="24"/>
                <w:szCs w:val="24"/>
              </w:rPr>
            </w:pPr>
            <w:r w:rsidRPr="00F11B5A">
              <w:rPr>
                <w:rFonts w:ascii="Arial" w:hAnsi="Arial" w:cs="Arial"/>
                <w:color w:val="454545"/>
                <w:sz w:val="24"/>
                <w:szCs w:val="24"/>
              </w:rPr>
              <w:t>Impact of the introduction of population-wide LFT testing in the second COVID-19 wave in Austria in 2020</w:t>
            </w:r>
            <w:r w:rsidRPr="00F11B5A">
              <w:rPr>
                <w:rFonts w:ascii="Arial" w:eastAsia="Times New Roman" w:hAnsi="Arial" w:cs="Arial"/>
                <w:color w:val="454545"/>
                <w:sz w:val="24"/>
                <w:szCs w:val="24"/>
                <w:lang w:eastAsia="en-GB"/>
              </w:rPr>
              <w:t xml:space="preserve"> is explored in a </w:t>
            </w:r>
            <w:hyperlink r:id="rId73" w:history="1">
              <w:r w:rsidRPr="00F11B5A">
                <w:rPr>
                  <w:rStyle w:val="Hyperlink"/>
                  <w:rFonts w:ascii="Arial" w:hAnsi="Arial" w:cs="Arial"/>
                  <w:color w:val="454545"/>
                  <w:sz w:val="24"/>
                  <w:szCs w:val="24"/>
                </w:rPr>
                <w:t>study</w:t>
              </w:r>
            </w:hyperlink>
            <w:r w:rsidRPr="00F11B5A">
              <w:rPr>
                <w:rFonts w:ascii="Arial" w:eastAsia="Times New Roman" w:hAnsi="Arial" w:cs="Arial"/>
                <w:color w:val="454545"/>
                <w:sz w:val="24"/>
                <w:szCs w:val="24"/>
                <w:lang w:eastAsia="en-GB"/>
              </w:rPr>
              <w:t xml:space="preserve"> correlating trends in LFT testing with COVID-19 positive rates, hospitalisations, and deaths. Stratifying districts into high medium and low FLT activity, researchers found that trends in LFT activity were similar to positivity and hospitalisations, but the association with deaths was only present in the cohorts with high LFT activity. The high-activity cohort also had steeper daily reduction in the post-peak trend in positive rates and hospitalisations.</w:t>
            </w:r>
          </w:p>
        </w:tc>
      </w:tr>
      <w:tr w:rsidR="005A2CA0" w:rsidRPr="00D071E5" w14:paraId="3C72C169" w14:textId="77777777" w:rsidTr="00137409">
        <w:trPr>
          <w:trHeight w:val="498"/>
        </w:trPr>
        <w:tc>
          <w:tcPr>
            <w:tcW w:w="9021" w:type="dxa"/>
            <w:gridSpan w:val="2"/>
            <w:tcBorders>
              <w:top w:val="nil"/>
              <w:left w:val="nil"/>
              <w:bottom w:val="nil"/>
              <w:right w:val="nil"/>
            </w:tcBorders>
          </w:tcPr>
          <w:p w14:paraId="47E72308" w14:textId="77777777" w:rsidR="005A2CA0" w:rsidRDefault="005A2CA0" w:rsidP="00D55B30">
            <w:pPr>
              <w:rPr>
                <w:rFonts w:ascii="Arial" w:hAnsi="Arial" w:cs="Arial"/>
                <w:color w:val="454545"/>
                <w:sz w:val="24"/>
                <w:szCs w:val="24"/>
              </w:rPr>
            </w:pPr>
          </w:p>
          <w:p w14:paraId="59A5DDD5" w14:textId="77777777" w:rsidR="005133F2" w:rsidRPr="005A5967" w:rsidRDefault="005133F2" w:rsidP="005133F2">
            <w:pPr>
              <w:rPr>
                <w:rFonts w:ascii="Arial" w:hAnsi="Arial" w:cs="Arial"/>
                <w:b/>
                <w:color w:val="0C746A"/>
                <w:sz w:val="24"/>
                <w:szCs w:val="24"/>
                <w:shd w:val="clear" w:color="auto" w:fill="FFFFFF"/>
              </w:rPr>
            </w:pPr>
            <w:r w:rsidRPr="005A5967">
              <w:rPr>
                <w:rFonts w:ascii="Arial" w:hAnsi="Arial" w:cs="Arial"/>
                <w:b/>
                <w:color w:val="0C746A"/>
                <w:sz w:val="24"/>
                <w:szCs w:val="24"/>
                <w:shd w:val="clear" w:color="auto" w:fill="FFFFFF"/>
              </w:rPr>
              <w:t xml:space="preserve">Group antenatal care: findings from a pilot </w:t>
            </w:r>
            <w:r>
              <w:rPr>
                <w:rFonts w:ascii="Arial" w:hAnsi="Arial" w:cs="Arial"/>
                <w:b/>
                <w:color w:val="0C746A"/>
                <w:sz w:val="24"/>
                <w:szCs w:val="24"/>
                <w:shd w:val="clear" w:color="auto" w:fill="FFFFFF"/>
              </w:rPr>
              <w:t>RCT</w:t>
            </w:r>
            <w:r w:rsidRPr="005A5967">
              <w:rPr>
                <w:rFonts w:ascii="Arial" w:hAnsi="Arial" w:cs="Arial"/>
                <w:b/>
                <w:color w:val="0C746A"/>
                <w:sz w:val="24"/>
                <w:szCs w:val="24"/>
                <w:shd w:val="clear" w:color="auto" w:fill="FFFFFF"/>
              </w:rPr>
              <w:t xml:space="preserve"> of REACH Pregnancy Circles</w:t>
            </w:r>
          </w:p>
          <w:p w14:paraId="4B3C175C" w14:textId="2D684419" w:rsidR="005133F2" w:rsidRPr="005406DD" w:rsidRDefault="005133F2" w:rsidP="005133F2">
            <w:pPr>
              <w:rPr>
                <w:rFonts w:ascii="Arial" w:hAnsi="Arial" w:cs="Arial"/>
                <w:color w:val="454545"/>
                <w:sz w:val="24"/>
                <w:szCs w:val="24"/>
              </w:rPr>
            </w:pPr>
            <w:r w:rsidRPr="005406DD">
              <w:rPr>
                <w:rFonts w:ascii="Arial" w:hAnsi="Arial" w:cs="Arial"/>
                <w:color w:val="454545"/>
                <w:sz w:val="24"/>
                <w:szCs w:val="24"/>
              </w:rPr>
              <w:t>16 March (Tahania Ahm</w:t>
            </w:r>
            <w:r w:rsidR="00B82061">
              <w:rPr>
                <w:rFonts w:ascii="Arial" w:hAnsi="Arial" w:cs="Arial"/>
                <w:color w:val="454545"/>
                <w:sz w:val="24"/>
                <w:szCs w:val="24"/>
              </w:rPr>
              <w:t>a</w:t>
            </w:r>
            <w:r w:rsidRPr="005406DD">
              <w:rPr>
                <w:rFonts w:ascii="Arial" w:hAnsi="Arial" w:cs="Arial"/>
                <w:color w:val="454545"/>
                <w:sz w:val="24"/>
                <w:szCs w:val="24"/>
              </w:rPr>
              <w:t>d, Thomas Hamborg, Sandra Eldridge. Centres for Public Health and Policy/Evaluation and Methods)</w:t>
            </w:r>
          </w:p>
          <w:p w14:paraId="55586DA2" w14:textId="2313C130" w:rsidR="005133F2" w:rsidRDefault="005133F2" w:rsidP="00D55B30">
            <w:pPr>
              <w:rPr>
                <w:rFonts w:ascii="Arial" w:hAnsi="Arial" w:cs="Arial"/>
                <w:color w:val="454545"/>
                <w:sz w:val="24"/>
                <w:szCs w:val="24"/>
              </w:rPr>
            </w:pPr>
          </w:p>
        </w:tc>
      </w:tr>
      <w:tr w:rsidR="00D55B30" w:rsidRPr="00D071E5" w14:paraId="79A6A870" w14:textId="77777777" w:rsidTr="00DB7F4B">
        <w:trPr>
          <w:trHeight w:val="498"/>
        </w:trPr>
        <w:tc>
          <w:tcPr>
            <w:tcW w:w="4510" w:type="dxa"/>
            <w:tcBorders>
              <w:top w:val="nil"/>
              <w:left w:val="nil"/>
              <w:bottom w:val="nil"/>
              <w:right w:val="nil"/>
            </w:tcBorders>
          </w:tcPr>
          <w:p w14:paraId="41E47DB0" w14:textId="01BB1597" w:rsidR="00D55B30" w:rsidRPr="005133F2" w:rsidRDefault="005133F2" w:rsidP="00D55B30">
            <w:pPr>
              <w:rPr>
                <w:rFonts w:ascii="Arial" w:hAnsi="Arial" w:cs="Arial"/>
                <w:color w:val="454545"/>
                <w:sz w:val="24"/>
                <w:szCs w:val="24"/>
              </w:rPr>
            </w:pPr>
            <w:r>
              <w:rPr>
                <w:rFonts w:ascii="Arial" w:eastAsia="Times New Roman" w:hAnsi="Arial" w:cs="Arial"/>
                <w:color w:val="454545"/>
                <w:sz w:val="24"/>
                <w:szCs w:val="24"/>
                <w:lang w:eastAsia="en-GB"/>
              </w:rPr>
              <w:lastRenderedPageBreak/>
              <w:t xml:space="preserve">A </w:t>
            </w:r>
            <w:hyperlink r:id="rId74" w:history="1">
              <w:r>
                <w:rPr>
                  <w:rStyle w:val="Hyperlink"/>
                  <w:rFonts w:ascii="Arial" w:hAnsi="Arial" w:cs="Arial"/>
                  <w:color w:val="454545"/>
                  <w:sz w:val="24"/>
                  <w:szCs w:val="24"/>
                </w:rPr>
                <w:t>pilot</w:t>
              </w:r>
            </w:hyperlink>
            <w:r>
              <w:rPr>
                <w:rFonts w:ascii="Arial" w:eastAsia="Times New Roman" w:hAnsi="Arial" w:cs="Arial"/>
                <w:color w:val="454545"/>
                <w:sz w:val="24"/>
                <w:szCs w:val="24"/>
                <w:lang w:eastAsia="en-GB"/>
              </w:rPr>
              <w:t xml:space="preserve"> RCT </w:t>
            </w:r>
            <w:r w:rsidRPr="005406DD">
              <w:rPr>
                <w:rFonts w:ascii="Arial" w:eastAsia="Times New Roman" w:hAnsi="Arial" w:cs="Arial"/>
                <w:color w:val="454545"/>
                <w:sz w:val="24"/>
                <w:szCs w:val="24"/>
                <w:lang w:eastAsia="en-GB"/>
              </w:rPr>
              <w:t xml:space="preserve">of group antenatal care (Pregnancy Circles), combining conventional aspects of care with group discussion and support, has investigated this model as an alternative to traditional UK individual care which has limitations in particular for those from deprived populations. From three Pregnancy Circles in an inner London NHS trust with high levels of deprivation and diversity, pilot data were collected through session observations and </w:t>
            </w:r>
            <w:r>
              <w:rPr>
                <w:rFonts w:ascii="Arial" w:eastAsia="Times New Roman" w:hAnsi="Arial" w:cs="Arial"/>
                <w:color w:val="454545"/>
                <w:sz w:val="24"/>
                <w:szCs w:val="24"/>
                <w:lang w:eastAsia="en-GB"/>
              </w:rPr>
              <w:t xml:space="preserve">through </w:t>
            </w:r>
            <w:r w:rsidRPr="005406DD">
              <w:rPr>
                <w:rFonts w:ascii="Arial" w:eastAsia="Times New Roman" w:hAnsi="Arial" w:cs="Arial"/>
                <w:color w:val="454545"/>
                <w:sz w:val="24"/>
                <w:szCs w:val="24"/>
                <w:lang w:eastAsia="en-GB"/>
              </w:rPr>
              <w:t>interviews with participants, midwives, and other stakeholders. Data were assessed against 5 feasibility measures: available recruitment numbers, recruitment rate, intervention uptake and retention and questionnaire completion rates. Findings indicate that, subject to a few adjustments in recruitment processes, language support, accessibility of intervention premises, and outcome assessment, a full RCT is feasible.</w:t>
            </w:r>
          </w:p>
        </w:tc>
        <w:tc>
          <w:tcPr>
            <w:tcW w:w="4511" w:type="dxa"/>
            <w:tcBorders>
              <w:top w:val="nil"/>
              <w:left w:val="nil"/>
              <w:bottom w:val="nil"/>
              <w:right w:val="nil"/>
            </w:tcBorders>
          </w:tcPr>
          <w:p w14:paraId="75B69CB4" w14:textId="460D4B52" w:rsidR="00D55B30" w:rsidRPr="006433A2" w:rsidRDefault="005133F2" w:rsidP="00D55B30">
            <w:pPr>
              <w:rPr>
                <w:rFonts w:ascii="Arial" w:hAnsi="Arial" w:cs="Arial"/>
                <w:color w:val="212121"/>
                <w:sz w:val="24"/>
                <w:szCs w:val="24"/>
              </w:rPr>
            </w:pPr>
            <w:r>
              <w:rPr>
                <w:noProof/>
                <w:lang w:eastAsia="en-GB"/>
              </w:rPr>
              <w:drawing>
                <wp:inline distT="0" distB="0" distL="0" distR="0" wp14:anchorId="070F5931" wp14:editId="333D46D0">
                  <wp:extent cx="2753360" cy="3657600"/>
                  <wp:effectExtent l="0" t="0" r="889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5887" t="28954" r="24215" b="12744"/>
                          <a:stretch/>
                        </pic:blipFill>
                        <pic:spPr bwMode="auto">
                          <a:xfrm>
                            <a:off x="0" y="0"/>
                            <a:ext cx="2767903" cy="3676919"/>
                          </a:xfrm>
                          <a:prstGeom prst="rect">
                            <a:avLst/>
                          </a:prstGeom>
                          <a:ln>
                            <a:noFill/>
                          </a:ln>
                          <a:extLst>
                            <a:ext uri="{53640926-AAD7-44D8-BBD7-CCE9431645EC}">
                              <a14:shadowObscured xmlns:a14="http://schemas.microsoft.com/office/drawing/2010/main"/>
                            </a:ext>
                          </a:extLst>
                        </pic:spPr>
                      </pic:pic>
                    </a:graphicData>
                  </a:graphic>
                </wp:inline>
              </w:drawing>
            </w:r>
          </w:p>
        </w:tc>
      </w:tr>
      <w:tr w:rsidR="005133F2" w:rsidRPr="00D071E5" w14:paraId="2EAABD89" w14:textId="77777777" w:rsidTr="00E2507B">
        <w:trPr>
          <w:trHeight w:val="498"/>
        </w:trPr>
        <w:tc>
          <w:tcPr>
            <w:tcW w:w="9021" w:type="dxa"/>
            <w:gridSpan w:val="2"/>
            <w:tcBorders>
              <w:top w:val="nil"/>
              <w:left w:val="nil"/>
              <w:bottom w:val="nil"/>
              <w:right w:val="nil"/>
            </w:tcBorders>
          </w:tcPr>
          <w:p w14:paraId="7E74B823" w14:textId="77777777" w:rsidR="005133F2" w:rsidRDefault="005133F2" w:rsidP="00D55B30">
            <w:pPr>
              <w:rPr>
                <w:rFonts w:ascii="Arial" w:hAnsi="Arial" w:cs="Arial"/>
                <w:color w:val="212121"/>
                <w:sz w:val="24"/>
                <w:szCs w:val="24"/>
              </w:rPr>
            </w:pPr>
          </w:p>
          <w:p w14:paraId="5EC90755" w14:textId="77777777" w:rsidR="00B82061" w:rsidRPr="00593DEA" w:rsidRDefault="00B82061" w:rsidP="00B82061">
            <w:pPr>
              <w:rPr>
                <w:rFonts w:ascii="Arial" w:hAnsi="Arial" w:cs="Arial"/>
                <w:b/>
                <w:color w:val="0C746A"/>
                <w:sz w:val="24"/>
                <w:szCs w:val="24"/>
                <w:shd w:val="clear" w:color="auto" w:fill="FFFFFF"/>
              </w:rPr>
            </w:pPr>
            <w:r w:rsidRPr="00593DEA">
              <w:rPr>
                <w:rFonts w:ascii="Arial" w:hAnsi="Arial" w:cs="Arial"/>
                <w:b/>
                <w:color w:val="0C746A"/>
                <w:sz w:val="24"/>
                <w:szCs w:val="24"/>
                <w:shd w:val="clear" w:color="auto" w:fill="FFFFFF"/>
              </w:rPr>
              <w:t>Barriers to Colonoscopy among UK Ethnic Minority Groups</w:t>
            </w:r>
          </w:p>
          <w:p w14:paraId="612B2204" w14:textId="77777777" w:rsidR="00B82061" w:rsidRDefault="00B82061" w:rsidP="00B82061">
            <w:pPr>
              <w:rPr>
                <w:rFonts w:ascii="Arial" w:hAnsi="Arial" w:cs="Arial"/>
                <w:color w:val="454545"/>
                <w:sz w:val="24"/>
                <w:szCs w:val="24"/>
                <w:shd w:val="clear" w:color="auto" w:fill="FFFFFF"/>
              </w:rPr>
            </w:pPr>
            <w:r w:rsidRPr="00593DEA">
              <w:rPr>
                <w:rFonts w:ascii="Arial" w:hAnsi="Arial" w:cs="Arial"/>
                <w:color w:val="454545"/>
                <w:sz w:val="24"/>
                <w:szCs w:val="24"/>
                <w:shd w:val="clear" w:color="auto" w:fill="FFFFFF"/>
              </w:rPr>
              <w:t>16 March (Stephen Duffy. Centre for Prevention, Detection and Diagnosis)</w:t>
            </w:r>
          </w:p>
          <w:p w14:paraId="5140668B" w14:textId="0CC50C47" w:rsidR="00B82061" w:rsidRPr="006433A2" w:rsidRDefault="00B82061" w:rsidP="00D55B30">
            <w:pPr>
              <w:rPr>
                <w:rFonts w:ascii="Arial" w:hAnsi="Arial" w:cs="Arial"/>
                <w:color w:val="212121"/>
                <w:sz w:val="24"/>
                <w:szCs w:val="24"/>
              </w:rPr>
            </w:pPr>
          </w:p>
        </w:tc>
      </w:tr>
      <w:tr w:rsidR="005133F2" w:rsidRPr="00D071E5" w14:paraId="4144E957" w14:textId="77777777" w:rsidTr="00DB7F4B">
        <w:trPr>
          <w:trHeight w:val="498"/>
        </w:trPr>
        <w:tc>
          <w:tcPr>
            <w:tcW w:w="4510" w:type="dxa"/>
            <w:tcBorders>
              <w:top w:val="nil"/>
              <w:left w:val="nil"/>
              <w:bottom w:val="nil"/>
              <w:right w:val="nil"/>
            </w:tcBorders>
          </w:tcPr>
          <w:p w14:paraId="00D26CD9" w14:textId="415FE0F8" w:rsidR="005133F2" w:rsidRDefault="007E1792" w:rsidP="00D55B30">
            <w:pPr>
              <w:rPr>
                <w:rFonts w:ascii="Arial" w:eastAsia="Times New Roman" w:hAnsi="Arial" w:cs="Arial"/>
                <w:color w:val="454545"/>
                <w:sz w:val="24"/>
                <w:szCs w:val="24"/>
                <w:lang w:eastAsia="en-GB"/>
              </w:rPr>
            </w:pPr>
            <w:r w:rsidRPr="0008337B">
              <w:rPr>
                <w:rFonts w:ascii="Arial" w:hAnsi="Arial" w:cs="Arial"/>
                <w:noProof/>
                <w:color w:val="454545"/>
                <w:sz w:val="24"/>
                <w:szCs w:val="24"/>
                <w:shd w:val="clear" w:color="auto" w:fill="FFFFFF"/>
                <w:lang w:eastAsia="en-GB"/>
              </w:rPr>
              <w:lastRenderedPageBreak/>
              <w:drawing>
                <wp:inline distT="0" distB="0" distL="0" distR="0" wp14:anchorId="164668BB" wp14:editId="5D32C265">
                  <wp:extent cx="2769235" cy="4641850"/>
                  <wp:effectExtent l="0" t="0" r="0" b="6350"/>
                  <wp:docPr id="63" name="Picture 63" descr="C:\Users\mackie02\Desktop\IMAGES\WHITECHAPEL MULTICULTURAL QMULFLICKR 14522289338_cf402ac20a_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esktop\IMAGES\WHITECHAPEL MULTICULTURAL QMULFLICKR 14522289338_cf402ac20a_o (1).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1" r="57835"/>
                          <a:stretch/>
                        </pic:blipFill>
                        <pic:spPr bwMode="auto">
                          <a:xfrm>
                            <a:off x="0" y="0"/>
                            <a:ext cx="2804598" cy="47011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1F885E7" w14:textId="77777777" w:rsidR="00B82061" w:rsidRPr="00593DEA" w:rsidRDefault="00B82061" w:rsidP="00B82061">
            <w:pPr>
              <w:rPr>
                <w:rFonts w:ascii="Arial" w:hAnsi="Arial" w:cs="Arial"/>
                <w:color w:val="454545"/>
                <w:sz w:val="24"/>
                <w:szCs w:val="24"/>
                <w:shd w:val="clear" w:color="auto" w:fill="FFFFFF"/>
              </w:rPr>
            </w:pPr>
            <w:r w:rsidRPr="00593DEA">
              <w:rPr>
                <w:rFonts w:ascii="Arial" w:eastAsia="Times New Roman" w:hAnsi="Arial" w:cs="Arial"/>
                <w:color w:val="454545"/>
                <w:sz w:val="24"/>
                <w:szCs w:val="24"/>
                <w:lang w:eastAsia="en-GB"/>
              </w:rPr>
              <w:t xml:space="preserve">People from ethnic minority backgrounds are less likely to attend colonoscopy following colorectal screening, and so are more likely to be diagnosed with colorectal cancer at an advanced stage. An interview </w:t>
            </w:r>
            <w:hyperlink r:id="rId77" w:history="1">
              <w:r>
                <w:rPr>
                  <w:rStyle w:val="Hyperlink"/>
                  <w:rFonts w:ascii="Arial" w:hAnsi="Arial" w:cs="Arial"/>
                  <w:color w:val="454545"/>
                  <w:sz w:val="24"/>
                  <w:szCs w:val="24"/>
                  <w:shd w:val="clear" w:color="auto" w:fill="FFFFFF"/>
                </w:rPr>
                <w:t>study</w:t>
              </w:r>
            </w:hyperlink>
            <w:r w:rsidRPr="00593DEA">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among</w:t>
            </w:r>
            <w:r w:rsidRPr="00593DEA">
              <w:rPr>
                <w:rFonts w:ascii="Arial" w:eastAsia="Times New Roman" w:hAnsi="Arial" w:cs="Arial"/>
                <w:color w:val="454545"/>
                <w:sz w:val="24"/>
                <w:szCs w:val="24"/>
                <w:lang w:eastAsia="en-GB"/>
              </w:rPr>
              <w:t xml:space="preserve"> screening-eligible men and women of Bla</w:t>
            </w:r>
            <w:r>
              <w:rPr>
                <w:rFonts w:ascii="Arial" w:eastAsia="Times New Roman" w:hAnsi="Arial" w:cs="Arial"/>
                <w:color w:val="454545"/>
                <w:sz w:val="24"/>
                <w:szCs w:val="24"/>
                <w:lang w:eastAsia="en-GB"/>
              </w:rPr>
              <w:t xml:space="preserve">ck-African, Black-Caribbean, S. </w:t>
            </w:r>
            <w:r w:rsidRPr="00593DEA">
              <w:rPr>
                <w:rFonts w:ascii="Arial" w:eastAsia="Times New Roman" w:hAnsi="Arial" w:cs="Arial"/>
                <w:color w:val="454545"/>
                <w:sz w:val="24"/>
                <w:szCs w:val="24"/>
                <w:lang w:eastAsia="en-GB"/>
              </w:rPr>
              <w:t>Asian, and white British descent highlights</w:t>
            </w:r>
            <w:r>
              <w:rPr>
                <w:rFonts w:ascii="Arial" w:eastAsia="Times New Roman" w:hAnsi="Arial" w:cs="Arial"/>
                <w:color w:val="454545"/>
                <w:sz w:val="24"/>
                <w:szCs w:val="24"/>
                <w:lang w:eastAsia="en-GB"/>
              </w:rPr>
              <w:t xml:space="preserve"> targets for culturally </w:t>
            </w:r>
            <w:r w:rsidRPr="00593DEA">
              <w:rPr>
                <w:rFonts w:ascii="Arial" w:eastAsia="Times New Roman" w:hAnsi="Arial" w:cs="Arial"/>
                <w:color w:val="454545"/>
                <w:sz w:val="24"/>
                <w:szCs w:val="24"/>
                <w:lang w:eastAsia="en-GB"/>
              </w:rPr>
              <w:t>tailored interventions to make colonoscopy more equitable. The study identifies 5 themes: 'Locus of control', 'Cultural attitudes and beliefs', 'Individual beliefs, knowledge and personal experiences with colonoscopy and cancer', 'Reliance on family and friends' and 'Health concerns'. Differences were observed between ethnic groups, with black and S.</w:t>
            </w:r>
            <w:r>
              <w:rPr>
                <w:rFonts w:ascii="Arial" w:eastAsia="Times New Roman" w:hAnsi="Arial" w:cs="Arial"/>
                <w:color w:val="454545"/>
                <w:sz w:val="24"/>
                <w:szCs w:val="24"/>
                <w:lang w:eastAsia="en-GB"/>
              </w:rPr>
              <w:t xml:space="preserve"> </w:t>
            </w:r>
            <w:r w:rsidRPr="00593DEA">
              <w:rPr>
                <w:rFonts w:ascii="Arial" w:eastAsia="Times New Roman" w:hAnsi="Arial" w:cs="Arial"/>
                <w:color w:val="454545"/>
                <w:sz w:val="24"/>
                <w:szCs w:val="24"/>
                <w:lang w:eastAsia="en-GB"/>
              </w:rPr>
              <w:t xml:space="preserve">Asian participants frequently describing the decision to attend colonoscopy as lying with </w:t>
            </w:r>
            <w:r w:rsidRPr="00593DEA">
              <w:rPr>
                <w:rFonts w:ascii="Arial" w:eastAsia="Times New Roman" w:hAnsi="Arial" w:cs="Arial"/>
                <w:i/>
                <w:color w:val="454545"/>
                <w:sz w:val="24"/>
                <w:szCs w:val="24"/>
                <w:lang w:eastAsia="en-GB"/>
              </w:rPr>
              <w:t>God</w:t>
            </w:r>
            <w:r w:rsidRPr="00593DEA">
              <w:rPr>
                <w:rFonts w:ascii="Arial" w:eastAsia="Times New Roman" w:hAnsi="Arial" w:cs="Arial"/>
                <w:color w:val="454545"/>
                <w:sz w:val="24"/>
                <w:szCs w:val="24"/>
                <w:lang w:eastAsia="en-GB"/>
              </w:rPr>
              <w:t xml:space="preserve"> (Muslims, specifically), </w:t>
            </w:r>
            <w:r w:rsidRPr="00593DEA">
              <w:rPr>
                <w:rFonts w:ascii="Arial" w:eastAsia="Times New Roman" w:hAnsi="Arial" w:cs="Arial"/>
                <w:i/>
                <w:color w:val="454545"/>
                <w:sz w:val="24"/>
                <w:szCs w:val="24"/>
                <w:lang w:eastAsia="en-GB"/>
              </w:rPr>
              <w:t>the doctor</w:t>
            </w:r>
            <w:r w:rsidRPr="00593DEA">
              <w:rPr>
                <w:rFonts w:ascii="Arial" w:eastAsia="Times New Roman" w:hAnsi="Arial" w:cs="Arial"/>
                <w:color w:val="454545"/>
                <w:sz w:val="24"/>
                <w:szCs w:val="24"/>
                <w:lang w:eastAsia="en-GB"/>
              </w:rPr>
              <w:t xml:space="preserve">, or </w:t>
            </w:r>
            <w:r w:rsidRPr="00593DEA">
              <w:rPr>
                <w:rFonts w:ascii="Arial" w:eastAsia="Times New Roman" w:hAnsi="Arial" w:cs="Arial"/>
                <w:i/>
                <w:color w:val="454545"/>
                <w:sz w:val="24"/>
                <w:szCs w:val="24"/>
                <w:lang w:eastAsia="en-GB"/>
              </w:rPr>
              <w:t>family</w:t>
            </w:r>
            <w:r w:rsidRPr="00593DEA">
              <w:rPr>
                <w:rFonts w:ascii="Arial" w:eastAsia="Times New Roman" w:hAnsi="Arial" w:cs="Arial"/>
                <w:color w:val="454545"/>
                <w:sz w:val="24"/>
                <w:szCs w:val="24"/>
                <w:lang w:eastAsia="en-GB"/>
              </w:rPr>
              <w:t xml:space="preserve">, and also reporting relying on friends and family for language, transport and emotional support. Black-African participants, specifically, described cancer as </w:t>
            </w:r>
            <w:r w:rsidRPr="00593DEA">
              <w:rPr>
                <w:rFonts w:ascii="Arial" w:eastAsia="Times New Roman" w:hAnsi="Arial" w:cs="Arial"/>
                <w:i/>
                <w:color w:val="454545"/>
                <w:sz w:val="24"/>
                <w:szCs w:val="24"/>
                <w:lang w:eastAsia="en-GB"/>
              </w:rPr>
              <w:t>socially taboo</w:t>
            </w:r>
            <w:r w:rsidRPr="00593DEA">
              <w:rPr>
                <w:rFonts w:ascii="Arial" w:eastAsia="Times New Roman" w:hAnsi="Arial" w:cs="Arial"/>
                <w:color w:val="454545"/>
                <w:sz w:val="24"/>
                <w:szCs w:val="24"/>
                <w:lang w:eastAsia="en-GB"/>
              </w:rPr>
              <w:t>.</w:t>
            </w:r>
          </w:p>
          <w:p w14:paraId="23A66387" w14:textId="77777777" w:rsidR="005133F2" w:rsidRPr="006433A2" w:rsidRDefault="005133F2" w:rsidP="00D55B30">
            <w:pPr>
              <w:rPr>
                <w:rFonts w:ascii="Arial" w:hAnsi="Arial" w:cs="Arial"/>
                <w:color w:val="212121"/>
                <w:sz w:val="24"/>
                <w:szCs w:val="24"/>
              </w:rPr>
            </w:pPr>
          </w:p>
        </w:tc>
      </w:tr>
      <w:tr w:rsidR="00D55B30" w14:paraId="2BE697E3" w14:textId="77777777" w:rsidTr="00DB7F4B">
        <w:trPr>
          <w:trHeight w:val="851"/>
        </w:trPr>
        <w:tc>
          <w:tcPr>
            <w:tcW w:w="9021" w:type="dxa"/>
            <w:gridSpan w:val="2"/>
            <w:tcBorders>
              <w:top w:val="nil"/>
              <w:left w:val="nil"/>
              <w:bottom w:val="nil"/>
              <w:right w:val="nil"/>
            </w:tcBorders>
            <w:shd w:val="clear" w:color="auto" w:fill="0C746A"/>
          </w:tcPr>
          <w:p w14:paraId="2CCAC2FC" w14:textId="77777777" w:rsidR="00D55B30" w:rsidRDefault="00D55B30" w:rsidP="00D55B30">
            <w:pPr>
              <w:spacing w:line="300" w:lineRule="atLeast"/>
              <w:jc w:val="left"/>
              <w:rPr>
                <w:rFonts w:ascii="Arial" w:eastAsia="Times New Roman" w:hAnsi="Arial" w:cs="Arial"/>
                <w:color w:val="F2F2F2"/>
                <w:sz w:val="28"/>
                <w:szCs w:val="28"/>
                <w:bdr w:val="none" w:sz="0" w:space="0" w:color="auto" w:frame="1"/>
                <w:lang w:eastAsia="en-GB"/>
              </w:rPr>
            </w:pPr>
          </w:p>
          <w:p w14:paraId="79A71523" w14:textId="6D9B3F75" w:rsidR="00D55B30" w:rsidRPr="009E1852" w:rsidRDefault="00D55B30" w:rsidP="00D55B30">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FORTHCOMING EVENTS AND NOTICES</w:t>
            </w:r>
          </w:p>
          <w:p w14:paraId="19E2C685" w14:textId="77777777" w:rsidR="00D55B30" w:rsidRDefault="00D55B30" w:rsidP="00D55B30">
            <w:pPr>
              <w:pStyle w:val="NormalWeb"/>
              <w:spacing w:before="0" w:beforeAutospacing="0" w:after="0" w:afterAutospacing="0"/>
              <w:rPr>
                <w:rFonts w:ascii="Arial" w:hAnsi="Arial" w:cs="Arial"/>
                <w:b/>
                <w:bCs/>
                <w:color w:val="0C746A"/>
              </w:rPr>
            </w:pPr>
          </w:p>
        </w:tc>
      </w:tr>
      <w:tr w:rsidR="00D55B30" w:rsidRPr="00D071E5" w14:paraId="1D4D1C58" w14:textId="77777777" w:rsidTr="003D1723">
        <w:trPr>
          <w:trHeight w:val="498"/>
        </w:trPr>
        <w:tc>
          <w:tcPr>
            <w:tcW w:w="9021" w:type="dxa"/>
            <w:gridSpan w:val="2"/>
            <w:tcBorders>
              <w:top w:val="nil"/>
              <w:left w:val="nil"/>
              <w:bottom w:val="nil"/>
              <w:right w:val="nil"/>
            </w:tcBorders>
          </w:tcPr>
          <w:p w14:paraId="6DD7D20F" w14:textId="77777777" w:rsidR="00D55B30" w:rsidRDefault="00D55B30" w:rsidP="00D55B30">
            <w:pPr>
              <w:rPr>
                <w:rFonts w:ascii="Arial" w:eastAsia="Times New Roman" w:hAnsi="Arial" w:cs="Arial"/>
                <w:b/>
                <w:color w:val="0C746A"/>
                <w:sz w:val="24"/>
                <w:szCs w:val="24"/>
                <w:bdr w:val="none" w:sz="0" w:space="0" w:color="auto" w:frame="1"/>
                <w:shd w:val="clear" w:color="auto" w:fill="FFFFFF"/>
                <w:lang w:eastAsia="en-GB"/>
              </w:rPr>
            </w:pPr>
          </w:p>
          <w:p w14:paraId="398CD64D" w14:textId="57ED3FF5" w:rsidR="00D55B30" w:rsidRPr="00735D45" w:rsidRDefault="00D55B30" w:rsidP="00D55B30">
            <w:pPr>
              <w:rPr>
                <w:rFonts w:ascii="Arial" w:hAnsi="Arial" w:cs="Arial"/>
                <w:b/>
                <w:noProof/>
                <w:color w:val="0C746A"/>
                <w:sz w:val="24"/>
                <w:szCs w:val="24"/>
                <w:lang w:eastAsia="en-GB"/>
              </w:rPr>
            </w:pPr>
            <w:r w:rsidRPr="00735D45">
              <w:rPr>
                <w:rFonts w:ascii="Arial" w:hAnsi="Arial" w:cs="Arial"/>
                <w:b/>
                <w:noProof/>
                <w:color w:val="0C746A"/>
                <w:sz w:val="24"/>
                <w:szCs w:val="24"/>
                <w:lang w:eastAsia="en-GB"/>
              </w:rPr>
              <w:t xml:space="preserve">Women </w:t>
            </w:r>
            <w:r>
              <w:rPr>
                <w:rFonts w:ascii="Arial" w:hAnsi="Arial" w:cs="Arial"/>
                <w:b/>
                <w:noProof/>
                <w:color w:val="0C746A"/>
                <w:sz w:val="24"/>
                <w:szCs w:val="24"/>
                <w:lang w:eastAsia="en-GB"/>
              </w:rPr>
              <w:t>and</w:t>
            </w:r>
            <w:r w:rsidRPr="00735D45">
              <w:rPr>
                <w:rFonts w:ascii="Arial" w:hAnsi="Arial" w:cs="Arial"/>
                <w:b/>
                <w:noProof/>
                <w:color w:val="0C746A"/>
                <w:sz w:val="24"/>
                <w:szCs w:val="24"/>
                <w:lang w:eastAsia="en-GB"/>
              </w:rPr>
              <w:t xml:space="preserve"> Crisis Research Symposium (28 March)</w:t>
            </w:r>
          </w:p>
          <w:p w14:paraId="6E85C7C1" w14:textId="6B060DCE" w:rsidR="00D55B30" w:rsidRDefault="00D55B30" w:rsidP="00D55B30">
            <w:pPr>
              <w:rPr>
                <w:rFonts w:ascii="Arial" w:eastAsia="Times New Roman" w:hAnsi="Arial" w:cs="Arial"/>
                <w:color w:val="242424"/>
                <w:sz w:val="24"/>
                <w:szCs w:val="24"/>
                <w:lang w:eastAsia="en-GB"/>
              </w:rPr>
            </w:pPr>
          </w:p>
        </w:tc>
      </w:tr>
      <w:tr w:rsidR="00D55B30" w:rsidRPr="00D071E5" w14:paraId="6A9F3913" w14:textId="77777777" w:rsidTr="009B23E3">
        <w:trPr>
          <w:trHeight w:val="498"/>
        </w:trPr>
        <w:tc>
          <w:tcPr>
            <w:tcW w:w="4510" w:type="dxa"/>
            <w:tcBorders>
              <w:top w:val="nil"/>
              <w:left w:val="nil"/>
              <w:bottom w:val="nil"/>
              <w:right w:val="nil"/>
            </w:tcBorders>
          </w:tcPr>
          <w:p w14:paraId="6A771A14" w14:textId="7A6F8A02" w:rsidR="00D55B30" w:rsidRPr="002D3552" w:rsidRDefault="00D55B30" w:rsidP="00D55B30">
            <w:pPr>
              <w:rPr>
                <w:rFonts w:ascii="Arial" w:hAnsi="Arial" w:cs="Arial"/>
                <w:color w:val="202020"/>
                <w:sz w:val="24"/>
                <w:szCs w:val="24"/>
                <w:bdr w:val="none" w:sz="0" w:space="0" w:color="auto" w:frame="1"/>
              </w:rPr>
            </w:pPr>
            <w:r w:rsidRPr="00735D45">
              <w:rPr>
                <w:rFonts w:ascii="Arial" w:hAnsi="Arial" w:cs="Arial"/>
                <w:color w:val="202020"/>
                <w:sz w:val="24"/>
                <w:szCs w:val="24"/>
                <w:bdr w:val="none" w:sz="0" w:space="0" w:color="auto" w:frame="1"/>
              </w:rPr>
              <w:t>The Women and Crisis Research Symposium, hosted by the Crisis and Resilience Network, The Sexual Health and HIV All East Research (SHARE) Collaborative, and the Medical Women’s Federation, is a showcase of original research currently being conducted at QMUL, along with other universities and NGO's in and around London. The symposium will provide an opportunity to listen and learn from renowned speakers in multidisciplinary fields, and will explore current and future research directions for women.</w:t>
            </w:r>
            <w:r>
              <w:rPr>
                <w:rFonts w:ascii="Arial" w:hAnsi="Arial" w:cs="Arial"/>
                <w:color w:val="202020"/>
                <w:sz w:val="24"/>
                <w:szCs w:val="24"/>
                <w:bdr w:val="none" w:sz="0" w:space="0" w:color="auto" w:frame="1"/>
              </w:rPr>
              <w:t xml:space="preserve"> </w:t>
            </w:r>
            <w:hyperlink r:id="rId78" w:history="1">
              <w:r w:rsidRPr="00735D45">
                <w:rPr>
                  <w:rStyle w:val="Hyperlink"/>
                  <w:rFonts w:ascii="Arial" w:hAnsi="Arial" w:cs="Arial"/>
                  <w:color w:val="454545"/>
                  <w:sz w:val="24"/>
                  <w:szCs w:val="24"/>
                  <w:bdr w:val="none" w:sz="0" w:space="0" w:color="auto" w:frame="1"/>
                </w:rPr>
                <w:t>Register here</w:t>
              </w:r>
            </w:hyperlink>
            <w:r>
              <w:rPr>
                <w:rFonts w:ascii="Arial" w:hAnsi="Arial" w:cs="Arial"/>
                <w:color w:val="202020"/>
                <w:sz w:val="24"/>
                <w:szCs w:val="24"/>
                <w:bdr w:val="none" w:sz="0" w:space="0" w:color="auto" w:frame="1"/>
              </w:rPr>
              <w:t xml:space="preserve"> to attend.</w:t>
            </w:r>
          </w:p>
        </w:tc>
        <w:tc>
          <w:tcPr>
            <w:tcW w:w="4511" w:type="dxa"/>
            <w:tcBorders>
              <w:top w:val="nil"/>
              <w:left w:val="nil"/>
              <w:bottom w:val="nil"/>
              <w:right w:val="nil"/>
            </w:tcBorders>
          </w:tcPr>
          <w:p w14:paraId="752D514D" w14:textId="77777777" w:rsidR="00D55B30" w:rsidRDefault="00D55B30" w:rsidP="00D55B30">
            <w:pPr>
              <w:rPr>
                <w:rFonts w:ascii="Arial" w:eastAsia="Times New Roman" w:hAnsi="Arial" w:cs="Arial"/>
                <w:color w:val="242424"/>
                <w:sz w:val="24"/>
                <w:szCs w:val="24"/>
                <w:lang w:eastAsia="en-GB"/>
              </w:rPr>
            </w:pPr>
            <w:r>
              <w:rPr>
                <w:noProof/>
                <w:lang w:eastAsia="en-GB"/>
              </w:rPr>
              <w:drawing>
                <wp:inline distT="0" distB="0" distL="0" distR="0" wp14:anchorId="6425C291" wp14:editId="5919747D">
                  <wp:extent cx="2714625" cy="2131255"/>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2945" t="14837" r="13960" b="19037"/>
                          <a:stretch/>
                        </pic:blipFill>
                        <pic:spPr bwMode="auto">
                          <a:xfrm>
                            <a:off x="0" y="0"/>
                            <a:ext cx="2757162" cy="2164651"/>
                          </a:xfrm>
                          <a:prstGeom prst="rect">
                            <a:avLst/>
                          </a:prstGeom>
                          <a:ln>
                            <a:noFill/>
                          </a:ln>
                          <a:extLst>
                            <a:ext uri="{53640926-AAD7-44D8-BBD7-CCE9431645EC}">
                              <a14:shadowObscured xmlns:a14="http://schemas.microsoft.com/office/drawing/2010/main"/>
                            </a:ext>
                          </a:extLst>
                        </pic:spPr>
                      </pic:pic>
                    </a:graphicData>
                  </a:graphic>
                </wp:inline>
              </w:drawing>
            </w:r>
          </w:p>
          <w:p w14:paraId="20B8BFB5" w14:textId="4096D31A" w:rsidR="00D55B30" w:rsidRDefault="00D55B30" w:rsidP="00D55B30">
            <w:pPr>
              <w:rPr>
                <w:rFonts w:ascii="Arial" w:eastAsia="Times New Roman" w:hAnsi="Arial" w:cs="Arial"/>
                <w:color w:val="242424"/>
                <w:sz w:val="24"/>
                <w:szCs w:val="24"/>
                <w:lang w:eastAsia="en-GB"/>
              </w:rPr>
            </w:pPr>
          </w:p>
        </w:tc>
      </w:tr>
      <w:tr w:rsidR="009C36F3" w:rsidRPr="00D071E5" w14:paraId="22DA7476" w14:textId="77777777" w:rsidTr="001E123B">
        <w:trPr>
          <w:trHeight w:val="498"/>
        </w:trPr>
        <w:tc>
          <w:tcPr>
            <w:tcW w:w="9021" w:type="dxa"/>
            <w:gridSpan w:val="2"/>
            <w:tcBorders>
              <w:top w:val="nil"/>
              <w:left w:val="nil"/>
              <w:bottom w:val="nil"/>
              <w:right w:val="nil"/>
            </w:tcBorders>
          </w:tcPr>
          <w:p w14:paraId="6E6C3FE6" w14:textId="77777777" w:rsidR="009C36F3" w:rsidRDefault="009C36F3" w:rsidP="00D55B30">
            <w:pPr>
              <w:rPr>
                <w:noProof/>
                <w:lang w:eastAsia="en-GB"/>
              </w:rPr>
            </w:pPr>
          </w:p>
          <w:p w14:paraId="23947657" w14:textId="77777777" w:rsidR="009C36F3" w:rsidRPr="0025698C" w:rsidRDefault="009C36F3" w:rsidP="009C36F3">
            <w:pPr>
              <w:pStyle w:val="xmsonormal"/>
              <w:shd w:val="clear" w:color="auto" w:fill="FFFFFF"/>
              <w:spacing w:before="0" w:beforeAutospacing="0" w:after="0" w:afterAutospacing="0"/>
              <w:rPr>
                <w:rFonts w:ascii="Arial" w:hAnsi="Arial" w:cs="Arial"/>
                <w:b/>
                <w:bCs/>
                <w:color w:val="0C746A"/>
              </w:rPr>
            </w:pPr>
            <w:r w:rsidRPr="0025698C">
              <w:rPr>
                <w:rFonts w:ascii="Arial" w:hAnsi="Arial" w:cs="Arial"/>
                <w:b/>
                <w:bCs/>
                <w:color w:val="0C746A"/>
              </w:rPr>
              <w:t>Seminar: Current and new UK funding opportunities (30 March)</w:t>
            </w:r>
          </w:p>
          <w:p w14:paraId="47A51319" w14:textId="6679DDB2" w:rsidR="009C36F3" w:rsidRDefault="009C36F3" w:rsidP="009C36F3">
            <w:pPr>
              <w:pStyle w:val="xmsonormal"/>
              <w:shd w:val="clear" w:color="auto" w:fill="FFFFFF"/>
              <w:spacing w:before="0" w:beforeAutospacing="0" w:after="0" w:afterAutospacing="0"/>
              <w:jc w:val="both"/>
              <w:rPr>
                <w:noProof/>
              </w:rPr>
            </w:pPr>
          </w:p>
        </w:tc>
      </w:tr>
      <w:tr w:rsidR="009C36F3" w:rsidRPr="00D071E5" w14:paraId="08F82689" w14:textId="77777777" w:rsidTr="009B23E3">
        <w:trPr>
          <w:trHeight w:val="498"/>
        </w:trPr>
        <w:tc>
          <w:tcPr>
            <w:tcW w:w="4510" w:type="dxa"/>
            <w:tcBorders>
              <w:top w:val="nil"/>
              <w:left w:val="nil"/>
              <w:bottom w:val="nil"/>
              <w:right w:val="nil"/>
            </w:tcBorders>
          </w:tcPr>
          <w:p w14:paraId="30DFB5CE" w14:textId="2B8A07BF" w:rsidR="009C36F3" w:rsidRPr="009C36F3" w:rsidRDefault="009C36F3" w:rsidP="009C36F3">
            <w:pPr>
              <w:pStyle w:val="xmsonormal"/>
              <w:shd w:val="clear" w:color="auto" w:fill="FFFFFF"/>
              <w:spacing w:before="0" w:beforeAutospacing="0" w:after="0" w:afterAutospacing="0"/>
              <w:jc w:val="both"/>
              <w:rPr>
                <w:rFonts w:ascii="Arial" w:hAnsi="Arial" w:cs="Arial"/>
                <w:color w:val="454545"/>
              </w:rPr>
            </w:pPr>
            <w:r w:rsidRPr="0025698C">
              <w:rPr>
                <w:rFonts w:ascii="Arial" w:hAnsi="Arial" w:cs="Arial"/>
                <w:color w:val="454545"/>
              </w:rPr>
              <w:t>All are welcome and encouraged to attend this seminar </w:t>
            </w:r>
            <w:r w:rsidRPr="00955CC3">
              <w:rPr>
                <w:rFonts w:ascii="Arial" w:hAnsi="Arial" w:cs="Arial"/>
                <w:color w:val="454545"/>
              </w:rPr>
              <w:t>by</w:t>
            </w:r>
            <w:r>
              <w:rPr>
                <w:rFonts w:ascii="Arial" w:hAnsi="Arial" w:cs="Arial"/>
                <w:color w:val="454545"/>
              </w:rPr>
              <w:t xml:space="preserve"> </w:t>
            </w:r>
            <w:hyperlink r:id="rId80" w:history="1">
              <w:r w:rsidRPr="00955CC3">
                <w:rPr>
                  <w:rStyle w:val="Hyperlink"/>
                  <w:rFonts w:ascii="Arial" w:hAnsi="Arial" w:cs="Arial"/>
                  <w:color w:val="454545"/>
                </w:rPr>
                <w:t>Bryony Butland</w:t>
              </w:r>
            </w:hyperlink>
            <w:r w:rsidRPr="0025698C">
              <w:rPr>
                <w:rFonts w:ascii="Arial" w:hAnsi="Arial" w:cs="Arial"/>
                <w:color w:val="454545"/>
              </w:rPr>
              <w:t>, QMUL Director of Research and Innovation. The presentation will cover the current UK R&amp;D funding landscape, how this will change in the next few years, and what this may mean for QMUL researchers. Bryony will focus on public sector funding for R&amp;D, draw</w:t>
            </w:r>
            <w:r>
              <w:rPr>
                <w:rFonts w:ascii="Arial" w:hAnsi="Arial" w:cs="Arial"/>
                <w:color w:val="454545"/>
              </w:rPr>
              <w:t xml:space="preserve">ing on her </w:t>
            </w:r>
            <w:r w:rsidRPr="0025698C">
              <w:rPr>
                <w:rFonts w:ascii="Arial" w:hAnsi="Arial" w:cs="Arial"/>
                <w:color w:val="454545"/>
              </w:rPr>
              <w:t>≈20yrs</w:t>
            </w:r>
            <w:r>
              <w:rPr>
                <w:rFonts w:ascii="Arial" w:hAnsi="Arial" w:cs="Arial"/>
                <w:color w:val="454545"/>
              </w:rPr>
              <w:t xml:space="preserve"> experience</w:t>
            </w:r>
            <w:r w:rsidRPr="0025698C">
              <w:rPr>
                <w:rFonts w:ascii="Arial" w:hAnsi="Arial" w:cs="Arial"/>
                <w:color w:val="454545"/>
              </w:rPr>
              <w:t xml:space="preserve"> in R&amp;D policy and fun</w:t>
            </w:r>
            <w:r>
              <w:rPr>
                <w:rFonts w:ascii="Arial" w:hAnsi="Arial" w:cs="Arial"/>
                <w:color w:val="454545"/>
              </w:rPr>
              <w:t>ding for Government and UKRI</w:t>
            </w:r>
            <w:r w:rsidRPr="0025698C">
              <w:rPr>
                <w:rFonts w:ascii="Arial" w:hAnsi="Arial" w:cs="Arial"/>
                <w:color w:val="454545"/>
              </w:rPr>
              <w:t>. She will cover how funding decisions around the science budget are made in government, policy direction, and future funding schemes being developed by UKRI, offering her guidance, and answer</w:t>
            </w:r>
            <w:r>
              <w:rPr>
                <w:rFonts w:ascii="Arial" w:hAnsi="Arial" w:cs="Arial"/>
                <w:color w:val="454545"/>
              </w:rPr>
              <w:t>ing</w:t>
            </w:r>
            <w:r w:rsidRPr="0025698C">
              <w:rPr>
                <w:rFonts w:ascii="Arial" w:hAnsi="Arial" w:cs="Arial"/>
                <w:color w:val="454545"/>
              </w:rPr>
              <w:t xml:space="preserve"> arising questions. </w:t>
            </w:r>
            <w:r w:rsidRPr="00B024A7">
              <w:rPr>
                <w:rFonts w:ascii="Arial" w:hAnsi="Arial" w:cs="Arial"/>
                <w:b/>
                <w:color w:val="454545"/>
              </w:rPr>
              <w:t xml:space="preserve">Thursday 30 March, 12:15-1pm, </w:t>
            </w:r>
            <w:r w:rsidRPr="00B024A7">
              <w:rPr>
                <w:rFonts w:ascii="Arial" w:hAnsi="Arial" w:cs="Arial"/>
                <w:b/>
                <w:bCs/>
                <w:color w:val="454545"/>
              </w:rPr>
              <w:t>Derek Willoughby Lecture theatre, John Vane Science Centre, Charterhouse Square.</w:t>
            </w:r>
            <w:r w:rsidRPr="0025698C">
              <w:rPr>
                <w:rFonts w:ascii="Arial" w:hAnsi="Arial" w:cs="Arial"/>
                <w:b/>
                <w:bCs/>
                <w:color w:val="454545"/>
              </w:rPr>
              <w:t> </w:t>
            </w:r>
            <w:r w:rsidRPr="00B024A7">
              <w:rPr>
                <w:rFonts w:ascii="Arial" w:hAnsi="Arial" w:cs="Arial"/>
                <w:bCs/>
                <w:color w:val="454545"/>
              </w:rPr>
              <w:t>To join on Teams:</w:t>
            </w:r>
            <w:r>
              <w:rPr>
                <w:rFonts w:ascii="Arial" w:hAnsi="Arial" w:cs="Arial"/>
                <w:bCs/>
                <w:color w:val="454545"/>
              </w:rPr>
              <w:t xml:space="preserve"> </w:t>
            </w:r>
            <w:hyperlink r:id="rId81" w:tgtFrame="_blank" w:history="1">
              <w:r w:rsidRPr="0025698C">
                <w:rPr>
                  <w:rStyle w:val="Hyperlink"/>
                  <w:rFonts w:ascii="Arial" w:hAnsi="Arial" w:cs="Arial"/>
                  <w:color w:val="454545"/>
                  <w:bdr w:val="none" w:sz="0" w:space="0" w:color="auto" w:frame="1"/>
                  <w:lang w:val="en-US"/>
                </w:rPr>
                <w:t>Click here to join the meeting</w:t>
              </w:r>
            </w:hyperlink>
            <w:r>
              <w:rPr>
                <w:rFonts w:ascii="Arial" w:hAnsi="Arial" w:cs="Arial"/>
                <w:color w:val="454545"/>
                <w:bdr w:val="none" w:sz="0" w:space="0" w:color="auto" w:frame="1"/>
                <w:lang w:val="en-US"/>
              </w:rPr>
              <w:t xml:space="preserve"> </w:t>
            </w:r>
            <w:r w:rsidRPr="0025698C">
              <w:rPr>
                <w:rFonts w:ascii="Arial" w:hAnsi="Arial" w:cs="Arial"/>
                <w:color w:val="454545"/>
                <w:bdr w:val="none" w:sz="0" w:space="0" w:color="auto" w:frame="1"/>
                <w:lang w:val="en-US"/>
              </w:rPr>
              <w:t>Passcode: karK2J Meeting ID: 383 872 754 367</w:t>
            </w:r>
            <w:r>
              <w:rPr>
                <w:rFonts w:ascii="Arial" w:hAnsi="Arial" w:cs="Arial"/>
                <w:color w:val="454545"/>
                <w:bdr w:val="none" w:sz="0" w:space="0" w:color="auto" w:frame="1"/>
                <w:lang w:val="en-US"/>
              </w:rPr>
              <w:t xml:space="preserve"> </w:t>
            </w:r>
          </w:p>
        </w:tc>
        <w:tc>
          <w:tcPr>
            <w:tcW w:w="4511" w:type="dxa"/>
            <w:tcBorders>
              <w:top w:val="nil"/>
              <w:left w:val="nil"/>
              <w:bottom w:val="nil"/>
              <w:right w:val="nil"/>
            </w:tcBorders>
          </w:tcPr>
          <w:p w14:paraId="114E6EAA" w14:textId="0351A8BD" w:rsidR="009C36F3" w:rsidRDefault="009C36F3" w:rsidP="00D55B30">
            <w:pPr>
              <w:rPr>
                <w:noProof/>
                <w:lang w:eastAsia="en-GB"/>
              </w:rPr>
            </w:pPr>
            <w:r>
              <w:rPr>
                <w:noProof/>
                <w:lang w:eastAsia="en-GB"/>
              </w:rPr>
              <w:drawing>
                <wp:inline distT="0" distB="0" distL="0" distR="0" wp14:anchorId="6EC30538" wp14:editId="26C741CB">
                  <wp:extent cx="2635250" cy="3648322"/>
                  <wp:effectExtent l="0" t="0" r="0" b="9525"/>
                  <wp:docPr id="52" name="Picture 52" descr="https://www.qmul.ac.uk/media/qmul/media/news/items/se/2022/Bryony-Butland-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media/qmul/media/news/items/se/2022/Bryony-Butland-640.jpg"/>
                          <pic:cNvPicPr>
                            <a:picLocks noChangeAspect="1" noChangeArrowheads="1"/>
                          </pic:cNvPicPr>
                        </pic:nvPicPr>
                        <pic:blipFill rotWithShape="1">
                          <a:blip r:embed="rId82">
                            <a:extLst>
                              <a:ext uri="{28A0092B-C50C-407E-A947-70E740481C1C}">
                                <a14:useLocalDpi xmlns:a14="http://schemas.microsoft.com/office/drawing/2010/main" val="0"/>
                              </a:ext>
                            </a:extLst>
                          </a:blip>
                          <a:srcRect l="25622" t="1986" r="29024"/>
                          <a:stretch/>
                        </pic:blipFill>
                        <pic:spPr bwMode="auto">
                          <a:xfrm>
                            <a:off x="0" y="0"/>
                            <a:ext cx="2673898" cy="37018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5B30" w:rsidRPr="00D071E5" w14:paraId="118B1BEC" w14:textId="77777777" w:rsidTr="003D1723">
        <w:trPr>
          <w:trHeight w:val="498"/>
        </w:trPr>
        <w:tc>
          <w:tcPr>
            <w:tcW w:w="9021" w:type="dxa"/>
            <w:gridSpan w:val="2"/>
            <w:tcBorders>
              <w:top w:val="nil"/>
              <w:left w:val="nil"/>
              <w:bottom w:val="nil"/>
              <w:right w:val="nil"/>
            </w:tcBorders>
          </w:tcPr>
          <w:p w14:paraId="08F3E632" w14:textId="77777777" w:rsidR="00D55B30" w:rsidRDefault="00D55B30" w:rsidP="00D55B30">
            <w:pPr>
              <w:shd w:val="clear" w:color="auto" w:fill="FFFFFF"/>
              <w:rPr>
                <w:rFonts w:ascii="Arial" w:eastAsia="Times New Roman" w:hAnsi="Arial" w:cs="Arial"/>
                <w:color w:val="242424"/>
                <w:sz w:val="24"/>
                <w:szCs w:val="24"/>
                <w:lang w:eastAsia="en-GB"/>
              </w:rPr>
            </w:pPr>
          </w:p>
          <w:p w14:paraId="0FD2D2AD" w14:textId="77777777" w:rsidR="00D55B30" w:rsidRPr="00863F0E" w:rsidRDefault="00D55B30" w:rsidP="00D55B30">
            <w:pPr>
              <w:pStyle w:val="xmsonormal"/>
              <w:shd w:val="clear" w:color="auto" w:fill="FFFFFF"/>
              <w:spacing w:before="0" w:beforeAutospacing="0" w:after="0" w:afterAutospacing="0"/>
              <w:rPr>
                <w:rFonts w:ascii="Arial" w:hAnsi="Arial" w:cs="Arial"/>
                <w:b/>
                <w:noProof/>
              </w:rPr>
            </w:pPr>
            <w:r w:rsidRPr="00F152A8">
              <w:rPr>
                <w:rFonts w:ascii="Arial" w:hAnsi="Arial" w:cs="Arial"/>
                <w:b/>
                <w:noProof/>
                <w:color w:val="0C746A"/>
              </w:rPr>
              <w:t>Festival of Communities (application deadline 30 March)</w:t>
            </w:r>
          </w:p>
          <w:p w14:paraId="507AC958" w14:textId="095B2700" w:rsidR="00D55B30" w:rsidRPr="006B20A9" w:rsidRDefault="00D55B30" w:rsidP="00D55B30">
            <w:pPr>
              <w:shd w:val="clear" w:color="auto" w:fill="FFFFFF"/>
              <w:rPr>
                <w:rFonts w:ascii="Arial" w:eastAsia="Times New Roman" w:hAnsi="Arial" w:cs="Arial"/>
                <w:color w:val="242424"/>
                <w:sz w:val="24"/>
                <w:szCs w:val="24"/>
                <w:lang w:eastAsia="en-GB"/>
              </w:rPr>
            </w:pPr>
          </w:p>
        </w:tc>
      </w:tr>
      <w:tr w:rsidR="00D55B30" w:rsidRPr="00D071E5" w14:paraId="1A019F9D" w14:textId="77777777" w:rsidTr="00F14E71">
        <w:trPr>
          <w:trHeight w:val="498"/>
        </w:trPr>
        <w:tc>
          <w:tcPr>
            <w:tcW w:w="4510" w:type="dxa"/>
            <w:tcBorders>
              <w:top w:val="nil"/>
              <w:left w:val="nil"/>
              <w:bottom w:val="nil"/>
              <w:right w:val="nil"/>
            </w:tcBorders>
          </w:tcPr>
          <w:p w14:paraId="730228DD" w14:textId="6B59570D" w:rsidR="00D55B30" w:rsidRPr="00F152A8" w:rsidRDefault="00D55B30" w:rsidP="00D55B30">
            <w:pPr>
              <w:pStyle w:val="xmsonormal"/>
              <w:shd w:val="clear" w:color="auto" w:fill="FFFFFF"/>
              <w:spacing w:before="0" w:beforeAutospacing="0" w:after="0" w:afterAutospacing="0"/>
              <w:jc w:val="both"/>
              <w:rPr>
                <w:rFonts w:ascii="Arial" w:hAnsi="Arial" w:cs="Arial"/>
                <w:color w:val="454545"/>
              </w:rPr>
            </w:pPr>
            <w:r>
              <w:rPr>
                <w:rFonts w:ascii="Arial" w:hAnsi="Arial" w:cs="Arial"/>
                <w:color w:val="454545"/>
              </w:rPr>
              <w:t>The</w:t>
            </w:r>
            <w:r w:rsidRPr="00F152A8">
              <w:rPr>
                <w:rFonts w:ascii="Arial" w:hAnsi="Arial" w:cs="Arial"/>
                <w:color w:val="454545"/>
              </w:rPr>
              <w:t xml:space="preserve"> QMUL </w:t>
            </w:r>
            <w:hyperlink r:id="rId83" w:tgtFrame="_blank" w:history="1">
              <w:r w:rsidRPr="00F152A8">
                <w:rPr>
                  <w:rStyle w:val="Hyperlink"/>
                  <w:rFonts w:ascii="Arial" w:hAnsi="Arial" w:cs="Arial"/>
                  <w:color w:val="454545"/>
                  <w:bdr w:val="none" w:sz="0" w:space="0" w:color="auto" w:frame="1"/>
                </w:rPr>
                <w:t>Festival of Communities</w:t>
              </w:r>
            </w:hyperlink>
            <w:r>
              <w:rPr>
                <w:rFonts w:ascii="Arial" w:hAnsi="Arial" w:cs="Arial"/>
                <w:color w:val="454545"/>
              </w:rPr>
              <w:t xml:space="preserve"> </w:t>
            </w:r>
            <w:r w:rsidRPr="00F152A8">
              <w:rPr>
                <w:rFonts w:ascii="Arial" w:hAnsi="Arial" w:cs="Arial"/>
                <w:color w:val="454545"/>
              </w:rPr>
              <w:t xml:space="preserve">will take place </w:t>
            </w:r>
            <w:r>
              <w:rPr>
                <w:rFonts w:ascii="Arial" w:hAnsi="Arial" w:cs="Arial"/>
                <w:color w:val="454545"/>
              </w:rPr>
              <w:t xml:space="preserve">this year </w:t>
            </w:r>
            <w:r w:rsidRPr="00F152A8">
              <w:rPr>
                <w:rFonts w:ascii="Arial" w:hAnsi="Arial" w:cs="Arial"/>
                <w:color w:val="454545"/>
              </w:rPr>
              <w:t>on Saturday 10 and Sunday 11 June. The Festival is a great example of QM working in partnership with our local communities, and is a fantastic opportunity to engage thousands of local residents with everything that makes us unique: our teaching, research, and a wealth of wider initiatives</w:t>
            </w:r>
            <w:r>
              <w:rPr>
                <w:rFonts w:ascii="Arial" w:hAnsi="Arial" w:cs="Arial"/>
                <w:color w:val="454545"/>
              </w:rPr>
              <w:t xml:space="preserve">, with </w:t>
            </w:r>
            <w:r w:rsidRPr="00F152A8">
              <w:rPr>
                <w:rFonts w:ascii="Arial" w:hAnsi="Arial" w:cs="Arial"/>
                <w:color w:val="454545"/>
              </w:rPr>
              <w:t>everything from</w:t>
            </w:r>
            <w:r>
              <w:rPr>
                <w:rFonts w:ascii="Arial" w:hAnsi="Arial" w:cs="Arial"/>
                <w:color w:val="454545"/>
              </w:rPr>
              <w:t xml:space="preserve"> arts and culture through to</w:t>
            </w:r>
            <w:r w:rsidRPr="00F152A8">
              <w:rPr>
                <w:rFonts w:ascii="Arial" w:hAnsi="Arial" w:cs="Arial"/>
                <w:color w:val="454545"/>
              </w:rPr>
              <w:t xml:space="preserve"> environmental sustainabi</w:t>
            </w:r>
            <w:r>
              <w:rPr>
                <w:rFonts w:ascii="Arial" w:hAnsi="Arial" w:cs="Arial"/>
                <w:color w:val="454545"/>
              </w:rPr>
              <w:t>lity</w:t>
            </w:r>
            <w:r w:rsidRPr="00F152A8">
              <w:rPr>
                <w:rFonts w:ascii="Arial" w:hAnsi="Arial" w:cs="Arial"/>
                <w:color w:val="454545"/>
              </w:rPr>
              <w:t>.  Funding is available, and the Centre for Public Engagement team will support you in developing activity ideas. Please make use of their information webinars, dedicated training</w:t>
            </w:r>
            <w:r>
              <w:rPr>
                <w:rFonts w:ascii="Arial" w:hAnsi="Arial" w:cs="Arial"/>
                <w:color w:val="454545"/>
              </w:rPr>
              <w:t>,</w:t>
            </w:r>
            <w:r w:rsidRPr="00F152A8">
              <w:rPr>
                <w:rFonts w:ascii="Arial" w:hAnsi="Arial" w:cs="Arial"/>
                <w:color w:val="454545"/>
              </w:rPr>
              <w:t xml:space="preserve"> 1:1 advice sessions, and funding of up to £500 per project. NB</w:t>
            </w:r>
            <w:r>
              <w:rPr>
                <w:rFonts w:ascii="Arial" w:hAnsi="Arial" w:cs="Arial"/>
                <w:color w:val="454545"/>
              </w:rPr>
              <w:t>:</w:t>
            </w:r>
            <w:r w:rsidRPr="00F152A8">
              <w:rPr>
                <w:rFonts w:ascii="Arial" w:hAnsi="Arial" w:cs="Arial"/>
                <w:color w:val="454545"/>
              </w:rPr>
              <w:t xml:space="preserve"> </w:t>
            </w:r>
            <w:r>
              <w:rPr>
                <w:rFonts w:ascii="Arial" w:hAnsi="Arial" w:cs="Arial"/>
                <w:color w:val="454545"/>
              </w:rPr>
              <w:t>d</w:t>
            </w:r>
            <w:r w:rsidRPr="00F152A8">
              <w:rPr>
                <w:rFonts w:ascii="Arial" w:hAnsi="Arial" w:cs="Arial"/>
                <w:color w:val="454545"/>
              </w:rPr>
              <w:t>eadline for applications is Thursday 30 March. </w:t>
            </w:r>
          </w:p>
          <w:p w14:paraId="06DF932F" w14:textId="12135D07" w:rsidR="00D55B30" w:rsidRPr="00D14751" w:rsidRDefault="00D55B30" w:rsidP="00D55B30">
            <w:pPr>
              <w:shd w:val="clear" w:color="auto" w:fill="FFFFFF"/>
              <w:rPr>
                <w:rFonts w:ascii="Arial" w:hAnsi="Arial" w:cs="Arial"/>
                <w:color w:val="454545"/>
              </w:rPr>
            </w:pPr>
          </w:p>
        </w:tc>
        <w:tc>
          <w:tcPr>
            <w:tcW w:w="4511" w:type="dxa"/>
            <w:tcBorders>
              <w:top w:val="nil"/>
              <w:left w:val="nil"/>
              <w:bottom w:val="nil"/>
              <w:right w:val="nil"/>
            </w:tcBorders>
          </w:tcPr>
          <w:p w14:paraId="76BDB8D1" w14:textId="77777777" w:rsidR="00D55B30" w:rsidRDefault="00D55B30" w:rsidP="00D55B30">
            <w:pPr>
              <w:rPr>
                <w:noProof/>
              </w:rPr>
            </w:pPr>
            <w:r>
              <w:rPr>
                <w:noProof/>
                <w:lang w:eastAsia="en-GB"/>
              </w:rPr>
              <w:drawing>
                <wp:inline distT="0" distB="0" distL="0" distR="0" wp14:anchorId="47C3991A" wp14:editId="00A92245">
                  <wp:extent cx="2718363" cy="1463040"/>
                  <wp:effectExtent l="0" t="0" r="635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8861" t="61308" r="27778" b="14679"/>
                          <a:stretch/>
                        </pic:blipFill>
                        <pic:spPr bwMode="auto">
                          <a:xfrm>
                            <a:off x="0" y="0"/>
                            <a:ext cx="2850005" cy="1533891"/>
                          </a:xfrm>
                          <a:prstGeom prst="rect">
                            <a:avLst/>
                          </a:prstGeom>
                          <a:ln>
                            <a:noFill/>
                          </a:ln>
                          <a:extLst>
                            <a:ext uri="{53640926-AAD7-44D8-BBD7-CCE9431645EC}">
                              <a14:shadowObscured xmlns:a14="http://schemas.microsoft.com/office/drawing/2010/main"/>
                            </a:ext>
                          </a:extLst>
                        </pic:spPr>
                      </pic:pic>
                    </a:graphicData>
                  </a:graphic>
                </wp:inline>
              </w:drawing>
            </w:r>
          </w:p>
          <w:p w14:paraId="64DC8A71" w14:textId="77777777" w:rsidR="00D55B30" w:rsidRDefault="00D55B30" w:rsidP="00D55B30">
            <w:pPr>
              <w:rPr>
                <w:noProof/>
              </w:rPr>
            </w:pPr>
          </w:p>
          <w:p w14:paraId="10DA1919" w14:textId="7BB80AA8" w:rsidR="00D55B30" w:rsidRDefault="00D55B30" w:rsidP="00D55B30">
            <w:pPr>
              <w:rPr>
                <w:noProof/>
              </w:rPr>
            </w:pPr>
            <w:r>
              <w:rPr>
                <w:noProof/>
                <w:lang w:eastAsia="en-GB"/>
              </w:rPr>
              <w:drawing>
                <wp:inline distT="0" distB="0" distL="0" distR="0" wp14:anchorId="5E7DC7AA" wp14:editId="03FEB2FD">
                  <wp:extent cx="2643698" cy="1624818"/>
                  <wp:effectExtent l="0" t="0" r="444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9332" t="65460" r="70772" b="14685"/>
                          <a:stretch/>
                        </pic:blipFill>
                        <pic:spPr bwMode="auto">
                          <a:xfrm>
                            <a:off x="0" y="0"/>
                            <a:ext cx="2700913" cy="1659983"/>
                          </a:xfrm>
                          <a:prstGeom prst="rect">
                            <a:avLst/>
                          </a:prstGeom>
                          <a:ln>
                            <a:noFill/>
                          </a:ln>
                          <a:extLst>
                            <a:ext uri="{53640926-AAD7-44D8-BBD7-CCE9431645EC}">
                              <a14:shadowObscured xmlns:a14="http://schemas.microsoft.com/office/drawing/2010/main"/>
                            </a:ext>
                          </a:extLst>
                        </pic:spPr>
                      </pic:pic>
                    </a:graphicData>
                  </a:graphic>
                </wp:inline>
              </w:drawing>
            </w:r>
          </w:p>
        </w:tc>
      </w:tr>
      <w:tr w:rsidR="00D55B30" w:rsidRPr="00D071E5" w14:paraId="0EB2C917" w14:textId="77777777" w:rsidTr="00627E44">
        <w:trPr>
          <w:trHeight w:val="498"/>
        </w:trPr>
        <w:tc>
          <w:tcPr>
            <w:tcW w:w="9021" w:type="dxa"/>
            <w:gridSpan w:val="2"/>
            <w:tcBorders>
              <w:top w:val="nil"/>
              <w:left w:val="nil"/>
              <w:bottom w:val="nil"/>
              <w:right w:val="nil"/>
            </w:tcBorders>
          </w:tcPr>
          <w:p w14:paraId="4C45F084" w14:textId="77777777" w:rsidR="00D55B30" w:rsidRDefault="00D55B30" w:rsidP="00D55B30">
            <w:pPr>
              <w:rPr>
                <w:rFonts w:ascii="Arial" w:eastAsia="Times New Roman" w:hAnsi="Arial" w:cs="Arial"/>
                <w:color w:val="242424"/>
                <w:sz w:val="24"/>
                <w:szCs w:val="24"/>
                <w:lang w:eastAsia="en-GB"/>
              </w:rPr>
            </w:pPr>
          </w:p>
          <w:p w14:paraId="3228D7DD" w14:textId="77777777" w:rsidR="00D55B30" w:rsidRPr="008C1CA5" w:rsidRDefault="00D55B30" w:rsidP="00D55B30">
            <w:pPr>
              <w:rPr>
                <w:rFonts w:ascii="Arial" w:hAnsi="Arial" w:cs="Arial"/>
                <w:b/>
                <w:noProof/>
                <w:color w:val="0C746A"/>
                <w:sz w:val="24"/>
                <w:szCs w:val="24"/>
                <w:lang w:eastAsia="en-GB"/>
              </w:rPr>
            </w:pPr>
            <w:r w:rsidRPr="008C1CA5">
              <w:rPr>
                <w:rFonts w:ascii="Arial" w:hAnsi="Arial" w:cs="Arial"/>
                <w:b/>
                <w:noProof/>
                <w:color w:val="0C746A"/>
                <w:sz w:val="24"/>
                <w:szCs w:val="24"/>
                <w:lang w:eastAsia="en-GB"/>
              </w:rPr>
              <w:t xml:space="preserve">Inaugural Lecture: Ranjit Manchandra (13 April) </w:t>
            </w:r>
          </w:p>
          <w:p w14:paraId="55F40D65" w14:textId="0263DDF0" w:rsidR="00D55B30" w:rsidRPr="006B20A9" w:rsidRDefault="00D55B30" w:rsidP="00D55B30">
            <w:pPr>
              <w:rPr>
                <w:rFonts w:ascii="Arial" w:eastAsia="Times New Roman" w:hAnsi="Arial" w:cs="Arial"/>
                <w:color w:val="242424"/>
                <w:sz w:val="24"/>
                <w:szCs w:val="24"/>
                <w:lang w:eastAsia="en-GB"/>
              </w:rPr>
            </w:pPr>
          </w:p>
        </w:tc>
      </w:tr>
      <w:tr w:rsidR="00D55B30" w:rsidRPr="00D071E5" w14:paraId="7E8DD3ED" w14:textId="77777777" w:rsidTr="00F14E71">
        <w:trPr>
          <w:trHeight w:val="498"/>
        </w:trPr>
        <w:tc>
          <w:tcPr>
            <w:tcW w:w="4510" w:type="dxa"/>
            <w:tcBorders>
              <w:top w:val="nil"/>
              <w:left w:val="nil"/>
              <w:bottom w:val="nil"/>
              <w:right w:val="nil"/>
            </w:tcBorders>
          </w:tcPr>
          <w:p w14:paraId="33BA2FB4" w14:textId="77777777" w:rsidR="00D55B30" w:rsidRDefault="00D55B30" w:rsidP="00D55B30">
            <w:pPr>
              <w:rPr>
                <w:rFonts w:ascii="Arial" w:hAnsi="Arial" w:cs="Arial"/>
                <w:noProof/>
                <w:color w:val="454545"/>
                <w:sz w:val="24"/>
                <w:szCs w:val="24"/>
              </w:rPr>
            </w:pPr>
            <w:r w:rsidRPr="008C1CA5">
              <w:rPr>
                <w:rFonts w:ascii="Arial" w:hAnsi="Arial" w:cs="Arial"/>
                <w:noProof/>
                <w:color w:val="454545"/>
                <w:sz w:val="24"/>
                <w:szCs w:val="24"/>
              </w:rPr>
              <w:t>Ranjit Manchanda will deliver his Inaugural lecture</w:t>
            </w:r>
            <w:r>
              <w:rPr>
                <w:rFonts w:ascii="Arial" w:hAnsi="Arial" w:cs="Arial"/>
                <w:noProof/>
                <w:color w:val="454545"/>
                <w:sz w:val="24"/>
                <w:szCs w:val="24"/>
              </w:rPr>
              <w:t>,</w:t>
            </w:r>
            <w:r w:rsidRPr="008C1CA5">
              <w:rPr>
                <w:rFonts w:ascii="Arial" w:hAnsi="Arial" w:cs="Arial"/>
                <w:noProof/>
                <w:color w:val="454545"/>
                <w:sz w:val="24"/>
                <w:szCs w:val="24"/>
              </w:rPr>
              <w:t xml:space="preserve"> </w:t>
            </w:r>
            <w:r w:rsidRPr="00C8516C">
              <w:rPr>
                <w:rFonts w:ascii="Arial" w:hAnsi="Arial" w:cs="Arial"/>
                <w:i/>
                <w:noProof/>
                <w:color w:val="454545"/>
                <w:sz w:val="24"/>
                <w:szCs w:val="24"/>
              </w:rPr>
              <w:t>My journey: A tryst with cancer prevention</w:t>
            </w:r>
            <w:r w:rsidRPr="008C1CA5">
              <w:rPr>
                <w:rFonts w:ascii="Arial" w:hAnsi="Arial" w:cs="Arial"/>
                <w:noProof/>
                <w:color w:val="454545"/>
                <w:sz w:val="24"/>
                <w:szCs w:val="24"/>
              </w:rPr>
              <w:t>”</w:t>
            </w:r>
            <w:r>
              <w:rPr>
                <w:rFonts w:ascii="Arial" w:hAnsi="Arial" w:cs="Arial"/>
                <w:noProof/>
                <w:color w:val="454545"/>
                <w:sz w:val="24"/>
                <w:szCs w:val="24"/>
              </w:rPr>
              <w:t xml:space="preserve">, </w:t>
            </w:r>
            <w:r w:rsidRPr="008C1CA5">
              <w:rPr>
                <w:rFonts w:ascii="Arial" w:hAnsi="Arial" w:cs="Arial"/>
                <w:noProof/>
                <w:color w:val="454545"/>
                <w:sz w:val="24"/>
                <w:szCs w:val="24"/>
              </w:rPr>
              <w:t xml:space="preserve">on Thursday 13 April at an event starting at 5:30pm in the G02 Lecture Theatre in the Joseph Rotblat building. Ranjit will describe and reflect on his journey, </w:t>
            </w:r>
            <w:r w:rsidRPr="008C1CA5">
              <w:rPr>
                <w:rFonts w:ascii="Arial" w:hAnsi="Arial" w:cs="Arial"/>
                <w:color w:val="454545"/>
                <w:sz w:val="24"/>
                <w:szCs w:val="24"/>
                <w:shd w:val="clear" w:color="auto" w:fill="FFFFFF"/>
              </w:rPr>
              <w:t xml:space="preserve"> covering trials and research in population-based genetic testing, mainstreaming genetic testing, population risk stratification, targeted screening, targeted cancer prevention, related health economic issues, and a commitment to teaching and training. </w:t>
            </w:r>
            <w:r w:rsidRPr="008C1CA5">
              <w:rPr>
                <w:rFonts w:ascii="Arial" w:hAnsi="Arial" w:cs="Arial"/>
                <w:noProof/>
                <w:color w:val="454545"/>
                <w:sz w:val="24"/>
                <w:szCs w:val="24"/>
              </w:rPr>
              <w:t xml:space="preserve">Please </w:t>
            </w:r>
            <w:hyperlink r:id="rId85" w:history="1">
              <w:r w:rsidRPr="008C1CA5">
                <w:rPr>
                  <w:rStyle w:val="Hyperlink"/>
                  <w:rFonts w:ascii="Arial" w:hAnsi="Arial" w:cs="Arial"/>
                  <w:noProof/>
                  <w:color w:val="454545"/>
                  <w:sz w:val="24"/>
                  <w:szCs w:val="24"/>
                </w:rPr>
                <w:t>register here</w:t>
              </w:r>
            </w:hyperlink>
            <w:r w:rsidRPr="008C1CA5">
              <w:rPr>
                <w:rFonts w:ascii="Arial" w:hAnsi="Arial" w:cs="Arial"/>
                <w:noProof/>
                <w:color w:val="454545"/>
                <w:sz w:val="24"/>
                <w:szCs w:val="24"/>
              </w:rPr>
              <w:t xml:space="preserve"> to attend.</w:t>
            </w:r>
          </w:p>
          <w:p w14:paraId="31F18C34" w14:textId="0B00AB59" w:rsidR="00D55B30" w:rsidRPr="002D58D0" w:rsidRDefault="00D55B30" w:rsidP="00D55B30">
            <w:pPr>
              <w:rPr>
                <w:rFonts w:ascii="Arial" w:hAnsi="Arial" w:cs="Arial"/>
                <w:noProof/>
                <w:color w:val="454545"/>
                <w:sz w:val="24"/>
                <w:szCs w:val="24"/>
                <w:lang w:eastAsia="en-GB"/>
              </w:rPr>
            </w:pPr>
          </w:p>
        </w:tc>
        <w:tc>
          <w:tcPr>
            <w:tcW w:w="4511" w:type="dxa"/>
            <w:tcBorders>
              <w:top w:val="nil"/>
              <w:left w:val="nil"/>
              <w:bottom w:val="nil"/>
              <w:right w:val="nil"/>
            </w:tcBorders>
          </w:tcPr>
          <w:p w14:paraId="3DA90AC7" w14:textId="77777777" w:rsidR="00D55B30" w:rsidRDefault="00D55B30" w:rsidP="00D55B30">
            <w:pPr>
              <w:rPr>
                <w:rFonts w:ascii="Arial" w:eastAsia="Times New Roman" w:hAnsi="Arial" w:cs="Arial"/>
                <w:color w:val="242424"/>
                <w:sz w:val="24"/>
                <w:szCs w:val="24"/>
                <w:lang w:eastAsia="en-GB"/>
              </w:rPr>
            </w:pPr>
            <w:r>
              <w:rPr>
                <w:noProof/>
                <w:lang w:eastAsia="en-GB"/>
              </w:rPr>
              <w:drawing>
                <wp:inline distT="0" distB="0" distL="0" distR="0" wp14:anchorId="093E07F7" wp14:editId="54205145">
                  <wp:extent cx="2714625" cy="1880785"/>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30576" t="23568" r="30250" b="28181"/>
                          <a:stretch/>
                        </pic:blipFill>
                        <pic:spPr bwMode="auto">
                          <a:xfrm>
                            <a:off x="0" y="0"/>
                            <a:ext cx="2751469" cy="1906311"/>
                          </a:xfrm>
                          <a:prstGeom prst="rect">
                            <a:avLst/>
                          </a:prstGeom>
                          <a:ln>
                            <a:noFill/>
                          </a:ln>
                          <a:extLst>
                            <a:ext uri="{53640926-AAD7-44D8-BBD7-CCE9431645EC}">
                              <a14:shadowObscured xmlns:a14="http://schemas.microsoft.com/office/drawing/2010/main"/>
                            </a:ext>
                          </a:extLst>
                        </pic:spPr>
                      </pic:pic>
                    </a:graphicData>
                  </a:graphic>
                </wp:inline>
              </w:drawing>
            </w:r>
          </w:p>
          <w:p w14:paraId="1A9C7053" w14:textId="037AC29A" w:rsidR="00D55B30" w:rsidRPr="006B20A9" w:rsidRDefault="00D55B30" w:rsidP="00D55B30">
            <w:pPr>
              <w:rPr>
                <w:rFonts w:ascii="Arial" w:eastAsia="Times New Roman" w:hAnsi="Arial" w:cs="Arial"/>
                <w:color w:val="242424"/>
                <w:sz w:val="24"/>
                <w:szCs w:val="24"/>
                <w:lang w:eastAsia="en-GB"/>
              </w:rPr>
            </w:pPr>
            <w:r>
              <w:rPr>
                <w:noProof/>
                <w:lang w:eastAsia="en-GB"/>
              </w:rPr>
              <w:drawing>
                <wp:inline distT="0" distB="0" distL="0" distR="0" wp14:anchorId="17883510" wp14:editId="0ACE6EC5">
                  <wp:extent cx="2714625" cy="583565"/>
                  <wp:effectExtent l="0" t="0" r="9525"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9889" t="70291" r="20073" b="14039"/>
                          <a:stretch/>
                        </pic:blipFill>
                        <pic:spPr bwMode="auto">
                          <a:xfrm>
                            <a:off x="0" y="0"/>
                            <a:ext cx="2895879" cy="622529"/>
                          </a:xfrm>
                          <a:prstGeom prst="rect">
                            <a:avLst/>
                          </a:prstGeom>
                          <a:ln>
                            <a:noFill/>
                          </a:ln>
                          <a:extLst>
                            <a:ext uri="{53640926-AAD7-44D8-BBD7-CCE9431645EC}">
                              <a14:shadowObscured xmlns:a14="http://schemas.microsoft.com/office/drawing/2010/main"/>
                            </a:ext>
                          </a:extLst>
                        </pic:spPr>
                      </pic:pic>
                    </a:graphicData>
                  </a:graphic>
                </wp:inline>
              </w:drawing>
            </w:r>
          </w:p>
        </w:tc>
      </w:tr>
      <w:tr w:rsidR="00D55B30" w:rsidRPr="00C6033A" w14:paraId="0861A4BC" w14:textId="77777777" w:rsidTr="00DB7F4B">
        <w:trPr>
          <w:trHeight w:val="498"/>
        </w:trPr>
        <w:tc>
          <w:tcPr>
            <w:tcW w:w="9021" w:type="dxa"/>
            <w:gridSpan w:val="2"/>
            <w:tcBorders>
              <w:top w:val="nil"/>
              <w:left w:val="nil"/>
              <w:bottom w:val="nil"/>
              <w:right w:val="nil"/>
            </w:tcBorders>
          </w:tcPr>
          <w:p w14:paraId="7DF73CE0" w14:textId="77777777" w:rsidR="00D55B30" w:rsidRDefault="00D55B30" w:rsidP="00D55B30">
            <w:pPr>
              <w:pStyle w:val="xxmsonormal0"/>
              <w:shd w:val="clear" w:color="auto" w:fill="FFFFFF"/>
              <w:spacing w:before="0" w:beforeAutospacing="0" w:after="0" w:afterAutospacing="0"/>
              <w:rPr>
                <w:noProof/>
              </w:rPr>
            </w:pPr>
          </w:p>
          <w:p w14:paraId="1217F99F" w14:textId="77777777" w:rsidR="00D55B30" w:rsidRDefault="00D55B30" w:rsidP="00D55B30">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87"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42AA15ED" w:rsidR="00D55B30" w:rsidRDefault="00D55B30" w:rsidP="00D55B30">
            <w:pPr>
              <w:pStyle w:val="xxmsonormal0"/>
              <w:shd w:val="clear" w:color="auto" w:fill="FFFFFF"/>
              <w:spacing w:before="0" w:beforeAutospacing="0" w:after="0" w:afterAutospacing="0"/>
              <w:rPr>
                <w:noProof/>
              </w:rPr>
            </w:pPr>
          </w:p>
        </w:tc>
      </w:tr>
    </w:tbl>
    <w:p w14:paraId="1F7FB8D0" w14:textId="4FE94287" w:rsidR="004378CD" w:rsidRPr="004D0A21" w:rsidRDefault="004378CD" w:rsidP="009862DE">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F0AE5D" w14:textId="77777777" w:rsidR="00BC5589" w:rsidRDefault="00BC5589" w:rsidP="000D7247">
      <w:r>
        <w:separator/>
      </w:r>
    </w:p>
  </w:endnote>
  <w:endnote w:type="continuationSeparator" w:id="0">
    <w:p w14:paraId="2389C3D0" w14:textId="77777777" w:rsidR="00BC5589" w:rsidRDefault="00BC5589"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EC37F9" w14:textId="77777777" w:rsidR="00BC5589" w:rsidRDefault="00BC5589" w:rsidP="000D7247">
      <w:r>
        <w:separator/>
      </w:r>
    </w:p>
  </w:footnote>
  <w:footnote w:type="continuationSeparator" w:id="0">
    <w:p w14:paraId="6A4F5569" w14:textId="77777777" w:rsidR="00BC5589" w:rsidRDefault="00BC5589"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3"/>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FAB"/>
    <w:rsid w:val="00000FBE"/>
    <w:rsid w:val="00001649"/>
    <w:rsid w:val="00004F6D"/>
    <w:rsid w:val="000059EA"/>
    <w:rsid w:val="00005D67"/>
    <w:rsid w:val="00005F29"/>
    <w:rsid w:val="000062F6"/>
    <w:rsid w:val="00007411"/>
    <w:rsid w:val="000076A2"/>
    <w:rsid w:val="00007E93"/>
    <w:rsid w:val="0001023A"/>
    <w:rsid w:val="00011324"/>
    <w:rsid w:val="00011527"/>
    <w:rsid w:val="00011E0F"/>
    <w:rsid w:val="00011F15"/>
    <w:rsid w:val="00012079"/>
    <w:rsid w:val="000123D7"/>
    <w:rsid w:val="00012694"/>
    <w:rsid w:val="00013635"/>
    <w:rsid w:val="00014D6F"/>
    <w:rsid w:val="00015CFD"/>
    <w:rsid w:val="000167B5"/>
    <w:rsid w:val="00020342"/>
    <w:rsid w:val="00020D98"/>
    <w:rsid w:val="0002119D"/>
    <w:rsid w:val="00021310"/>
    <w:rsid w:val="00022661"/>
    <w:rsid w:val="000230A0"/>
    <w:rsid w:val="0002406F"/>
    <w:rsid w:val="00024544"/>
    <w:rsid w:val="00025F24"/>
    <w:rsid w:val="000265AF"/>
    <w:rsid w:val="00026A97"/>
    <w:rsid w:val="0002718D"/>
    <w:rsid w:val="00030575"/>
    <w:rsid w:val="000317E4"/>
    <w:rsid w:val="00032EC2"/>
    <w:rsid w:val="00033157"/>
    <w:rsid w:val="00034B61"/>
    <w:rsid w:val="00034E40"/>
    <w:rsid w:val="000358A2"/>
    <w:rsid w:val="00035F94"/>
    <w:rsid w:val="0003628B"/>
    <w:rsid w:val="000366F7"/>
    <w:rsid w:val="00036F95"/>
    <w:rsid w:val="00037671"/>
    <w:rsid w:val="000401BD"/>
    <w:rsid w:val="0004040B"/>
    <w:rsid w:val="00041241"/>
    <w:rsid w:val="000417A1"/>
    <w:rsid w:val="00042C2A"/>
    <w:rsid w:val="00044C78"/>
    <w:rsid w:val="00045179"/>
    <w:rsid w:val="00045D4B"/>
    <w:rsid w:val="000477AA"/>
    <w:rsid w:val="000516E1"/>
    <w:rsid w:val="0005243A"/>
    <w:rsid w:val="000525E1"/>
    <w:rsid w:val="00053ED7"/>
    <w:rsid w:val="000544DA"/>
    <w:rsid w:val="00054B22"/>
    <w:rsid w:val="0005539B"/>
    <w:rsid w:val="0005586B"/>
    <w:rsid w:val="00055E3C"/>
    <w:rsid w:val="00056E4E"/>
    <w:rsid w:val="000573B1"/>
    <w:rsid w:val="00057BE7"/>
    <w:rsid w:val="00060426"/>
    <w:rsid w:val="000604F4"/>
    <w:rsid w:val="0006112E"/>
    <w:rsid w:val="00061CE0"/>
    <w:rsid w:val="00066CB7"/>
    <w:rsid w:val="00066DB1"/>
    <w:rsid w:val="00066DFC"/>
    <w:rsid w:val="00066FF8"/>
    <w:rsid w:val="000679F0"/>
    <w:rsid w:val="0007162D"/>
    <w:rsid w:val="000727BF"/>
    <w:rsid w:val="00072A8D"/>
    <w:rsid w:val="00072E7F"/>
    <w:rsid w:val="00073758"/>
    <w:rsid w:val="000748BD"/>
    <w:rsid w:val="00074CBF"/>
    <w:rsid w:val="00076206"/>
    <w:rsid w:val="0008040E"/>
    <w:rsid w:val="000827F9"/>
    <w:rsid w:val="00083866"/>
    <w:rsid w:val="00084125"/>
    <w:rsid w:val="000843B0"/>
    <w:rsid w:val="00084446"/>
    <w:rsid w:val="000863AD"/>
    <w:rsid w:val="00086B9E"/>
    <w:rsid w:val="00086C74"/>
    <w:rsid w:val="000872CB"/>
    <w:rsid w:val="00090647"/>
    <w:rsid w:val="00090DD7"/>
    <w:rsid w:val="00091CD8"/>
    <w:rsid w:val="000921FA"/>
    <w:rsid w:val="00092525"/>
    <w:rsid w:val="0009399E"/>
    <w:rsid w:val="00093C3B"/>
    <w:rsid w:val="000946A2"/>
    <w:rsid w:val="000949FB"/>
    <w:rsid w:val="00095749"/>
    <w:rsid w:val="00096157"/>
    <w:rsid w:val="000A0027"/>
    <w:rsid w:val="000A01A2"/>
    <w:rsid w:val="000A0A3F"/>
    <w:rsid w:val="000A0D22"/>
    <w:rsid w:val="000A117F"/>
    <w:rsid w:val="000A202D"/>
    <w:rsid w:val="000A2469"/>
    <w:rsid w:val="000A2B48"/>
    <w:rsid w:val="000A3047"/>
    <w:rsid w:val="000A3C9D"/>
    <w:rsid w:val="000A4424"/>
    <w:rsid w:val="000A5595"/>
    <w:rsid w:val="000A5EBB"/>
    <w:rsid w:val="000A6695"/>
    <w:rsid w:val="000A7298"/>
    <w:rsid w:val="000B12AF"/>
    <w:rsid w:val="000B139C"/>
    <w:rsid w:val="000B1A22"/>
    <w:rsid w:val="000B2BD7"/>
    <w:rsid w:val="000B2C61"/>
    <w:rsid w:val="000B5A70"/>
    <w:rsid w:val="000B66D2"/>
    <w:rsid w:val="000C034D"/>
    <w:rsid w:val="000C1648"/>
    <w:rsid w:val="000C1923"/>
    <w:rsid w:val="000C46CF"/>
    <w:rsid w:val="000C6BD3"/>
    <w:rsid w:val="000C6FF8"/>
    <w:rsid w:val="000C7279"/>
    <w:rsid w:val="000C7520"/>
    <w:rsid w:val="000C7524"/>
    <w:rsid w:val="000D148A"/>
    <w:rsid w:val="000D3FFE"/>
    <w:rsid w:val="000D44A4"/>
    <w:rsid w:val="000D5498"/>
    <w:rsid w:val="000D6105"/>
    <w:rsid w:val="000D65C2"/>
    <w:rsid w:val="000D7247"/>
    <w:rsid w:val="000D725C"/>
    <w:rsid w:val="000D77F6"/>
    <w:rsid w:val="000E1BF8"/>
    <w:rsid w:val="000E1FC5"/>
    <w:rsid w:val="000E3986"/>
    <w:rsid w:val="000E4593"/>
    <w:rsid w:val="000E46A7"/>
    <w:rsid w:val="000E48F4"/>
    <w:rsid w:val="000E4A95"/>
    <w:rsid w:val="000E5D2E"/>
    <w:rsid w:val="000E607D"/>
    <w:rsid w:val="000E65F6"/>
    <w:rsid w:val="000E6A37"/>
    <w:rsid w:val="000E7F5D"/>
    <w:rsid w:val="000F15D6"/>
    <w:rsid w:val="000F2448"/>
    <w:rsid w:val="000F26DD"/>
    <w:rsid w:val="000F3168"/>
    <w:rsid w:val="000F3C6C"/>
    <w:rsid w:val="000F52AF"/>
    <w:rsid w:val="000F53F1"/>
    <w:rsid w:val="000F7252"/>
    <w:rsid w:val="000F775A"/>
    <w:rsid w:val="001009F2"/>
    <w:rsid w:val="00100E9A"/>
    <w:rsid w:val="00103047"/>
    <w:rsid w:val="00103307"/>
    <w:rsid w:val="00103310"/>
    <w:rsid w:val="00103650"/>
    <w:rsid w:val="001049D9"/>
    <w:rsid w:val="00104EDC"/>
    <w:rsid w:val="0010514F"/>
    <w:rsid w:val="00107D02"/>
    <w:rsid w:val="001101B8"/>
    <w:rsid w:val="0011061F"/>
    <w:rsid w:val="00110C5B"/>
    <w:rsid w:val="001112FC"/>
    <w:rsid w:val="00111BF7"/>
    <w:rsid w:val="00112283"/>
    <w:rsid w:val="001125A9"/>
    <w:rsid w:val="0011260A"/>
    <w:rsid w:val="00112A28"/>
    <w:rsid w:val="00113BA9"/>
    <w:rsid w:val="00113F29"/>
    <w:rsid w:val="001142C7"/>
    <w:rsid w:val="00114E12"/>
    <w:rsid w:val="00115ED4"/>
    <w:rsid w:val="0011629B"/>
    <w:rsid w:val="00116C6A"/>
    <w:rsid w:val="00116E83"/>
    <w:rsid w:val="00116F53"/>
    <w:rsid w:val="001173B7"/>
    <w:rsid w:val="001179E4"/>
    <w:rsid w:val="001179F7"/>
    <w:rsid w:val="00117ABA"/>
    <w:rsid w:val="00120560"/>
    <w:rsid w:val="001218C5"/>
    <w:rsid w:val="00121F69"/>
    <w:rsid w:val="0012314F"/>
    <w:rsid w:val="00123316"/>
    <w:rsid w:val="0012474D"/>
    <w:rsid w:val="00126A8F"/>
    <w:rsid w:val="00126B5A"/>
    <w:rsid w:val="00126B98"/>
    <w:rsid w:val="00127C10"/>
    <w:rsid w:val="00127E5C"/>
    <w:rsid w:val="001306A0"/>
    <w:rsid w:val="001326AD"/>
    <w:rsid w:val="00132D74"/>
    <w:rsid w:val="00133247"/>
    <w:rsid w:val="00133ABF"/>
    <w:rsid w:val="00135A46"/>
    <w:rsid w:val="001367CE"/>
    <w:rsid w:val="001403FE"/>
    <w:rsid w:val="00140DDA"/>
    <w:rsid w:val="00141698"/>
    <w:rsid w:val="0014181B"/>
    <w:rsid w:val="00141886"/>
    <w:rsid w:val="00141896"/>
    <w:rsid w:val="00142A37"/>
    <w:rsid w:val="00143CB4"/>
    <w:rsid w:val="00143E38"/>
    <w:rsid w:val="001446DC"/>
    <w:rsid w:val="00144D9A"/>
    <w:rsid w:val="00145F7D"/>
    <w:rsid w:val="001462FA"/>
    <w:rsid w:val="00146CDA"/>
    <w:rsid w:val="00151570"/>
    <w:rsid w:val="00151A7D"/>
    <w:rsid w:val="00153D4F"/>
    <w:rsid w:val="0015422F"/>
    <w:rsid w:val="001548B8"/>
    <w:rsid w:val="00154B80"/>
    <w:rsid w:val="00154DA8"/>
    <w:rsid w:val="0015590F"/>
    <w:rsid w:val="001566B4"/>
    <w:rsid w:val="0015789C"/>
    <w:rsid w:val="00160962"/>
    <w:rsid w:val="00160B62"/>
    <w:rsid w:val="00163EDF"/>
    <w:rsid w:val="001644E5"/>
    <w:rsid w:val="00164D29"/>
    <w:rsid w:val="00165156"/>
    <w:rsid w:val="00166CED"/>
    <w:rsid w:val="0016729E"/>
    <w:rsid w:val="00170672"/>
    <w:rsid w:val="0017071F"/>
    <w:rsid w:val="00170BCD"/>
    <w:rsid w:val="0017101B"/>
    <w:rsid w:val="001710CA"/>
    <w:rsid w:val="001711AF"/>
    <w:rsid w:val="00172D0F"/>
    <w:rsid w:val="00173D66"/>
    <w:rsid w:val="0017594B"/>
    <w:rsid w:val="001761B9"/>
    <w:rsid w:val="0017631B"/>
    <w:rsid w:val="00176B56"/>
    <w:rsid w:val="00177167"/>
    <w:rsid w:val="001779DB"/>
    <w:rsid w:val="00177BA6"/>
    <w:rsid w:val="001802D0"/>
    <w:rsid w:val="00180A85"/>
    <w:rsid w:val="0018137F"/>
    <w:rsid w:val="00181896"/>
    <w:rsid w:val="00182586"/>
    <w:rsid w:val="00182625"/>
    <w:rsid w:val="00185603"/>
    <w:rsid w:val="00185768"/>
    <w:rsid w:val="0018625C"/>
    <w:rsid w:val="001865E8"/>
    <w:rsid w:val="00186894"/>
    <w:rsid w:val="00190965"/>
    <w:rsid w:val="00190F92"/>
    <w:rsid w:val="001910C0"/>
    <w:rsid w:val="00193529"/>
    <w:rsid w:val="0019555D"/>
    <w:rsid w:val="00195E0B"/>
    <w:rsid w:val="00195F35"/>
    <w:rsid w:val="00196ABD"/>
    <w:rsid w:val="001A1A92"/>
    <w:rsid w:val="001A48A6"/>
    <w:rsid w:val="001A500B"/>
    <w:rsid w:val="001A50E8"/>
    <w:rsid w:val="001A696F"/>
    <w:rsid w:val="001B07C9"/>
    <w:rsid w:val="001B07FF"/>
    <w:rsid w:val="001B18C6"/>
    <w:rsid w:val="001B2361"/>
    <w:rsid w:val="001B2B2A"/>
    <w:rsid w:val="001B2C96"/>
    <w:rsid w:val="001B2CC1"/>
    <w:rsid w:val="001B3FD4"/>
    <w:rsid w:val="001B5F2B"/>
    <w:rsid w:val="001B6BA0"/>
    <w:rsid w:val="001C0589"/>
    <w:rsid w:val="001C12FC"/>
    <w:rsid w:val="001C1469"/>
    <w:rsid w:val="001C1506"/>
    <w:rsid w:val="001C298B"/>
    <w:rsid w:val="001C375E"/>
    <w:rsid w:val="001C4073"/>
    <w:rsid w:val="001C59F1"/>
    <w:rsid w:val="001C5C45"/>
    <w:rsid w:val="001C67A1"/>
    <w:rsid w:val="001C6839"/>
    <w:rsid w:val="001C6A9C"/>
    <w:rsid w:val="001D1D64"/>
    <w:rsid w:val="001D234D"/>
    <w:rsid w:val="001D2A05"/>
    <w:rsid w:val="001D373E"/>
    <w:rsid w:val="001D379D"/>
    <w:rsid w:val="001D4C64"/>
    <w:rsid w:val="001D4FF1"/>
    <w:rsid w:val="001D5D62"/>
    <w:rsid w:val="001D5D7A"/>
    <w:rsid w:val="001D72E5"/>
    <w:rsid w:val="001E0688"/>
    <w:rsid w:val="001E1113"/>
    <w:rsid w:val="001E25A3"/>
    <w:rsid w:val="001E4344"/>
    <w:rsid w:val="001E54B4"/>
    <w:rsid w:val="001E560C"/>
    <w:rsid w:val="001E583E"/>
    <w:rsid w:val="001E5B3A"/>
    <w:rsid w:val="001E6885"/>
    <w:rsid w:val="001E739E"/>
    <w:rsid w:val="001F0776"/>
    <w:rsid w:val="001F48C6"/>
    <w:rsid w:val="001F4B6F"/>
    <w:rsid w:val="001F5F14"/>
    <w:rsid w:val="001F65E1"/>
    <w:rsid w:val="00200140"/>
    <w:rsid w:val="0020097F"/>
    <w:rsid w:val="0020244A"/>
    <w:rsid w:val="00202579"/>
    <w:rsid w:val="00202CF9"/>
    <w:rsid w:val="00203794"/>
    <w:rsid w:val="002040B1"/>
    <w:rsid w:val="00204621"/>
    <w:rsid w:val="002053E7"/>
    <w:rsid w:val="002058F6"/>
    <w:rsid w:val="002063D4"/>
    <w:rsid w:val="00206B91"/>
    <w:rsid w:val="00207AAD"/>
    <w:rsid w:val="002107B0"/>
    <w:rsid w:val="00213054"/>
    <w:rsid w:val="00213B09"/>
    <w:rsid w:val="0021528E"/>
    <w:rsid w:val="00215FB8"/>
    <w:rsid w:val="00216486"/>
    <w:rsid w:val="002165A7"/>
    <w:rsid w:val="00216AB8"/>
    <w:rsid w:val="002177A6"/>
    <w:rsid w:val="002228B3"/>
    <w:rsid w:val="002230FC"/>
    <w:rsid w:val="00223700"/>
    <w:rsid w:val="00223A6C"/>
    <w:rsid w:val="00223C63"/>
    <w:rsid w:val="00223EA4"/>
    <w:rsid w:val="00226893"/>
    <w:rsid w:val="0022724F"/>
    <w:rsid w:val="00227957"/>
    <w:rsid w:val="00230D18"/>
    <w:rsid w:val="00232C89"/>
    <w:rsid w:val="00235CDE"/>
    <w:rsid w:val="00236C76"/>
    <w:rsid w:val="00237682"/>
    <w:rsid w:val="00240165"/>
    <w:rsid w:val="0024026F"/>
    <w:rsid w:val="00240999"/>
    <w:rsid w:val="00241B42"/>
    <w:rsid w:val="00241D83"/>
    <w:rsid w:val="002425C7"/>
    <w:rsid w:val="002447AB"/>
    <w:rsid w:val="002449D4"/>
    <w:rsid w:val="00245B0F"/>
    <w:rsid w:val="002471DD"/>
    <w:rsid w:val="002512E3"/>
    <w:rsid w:val="002522AA"/>
    <w:rsid w:val="00252418"/>
    <w:rsid w:val="00254EA6"/>
    <w:rsid w:val="00256608"/>
    <w:rsid w:val="002579F1"/>
    <w:rsid w:val="002602CD"/>
    <w:rsid w:val="002605F5"/>
    <w:rsid w:val="00260D2E"/>
    <w:rsid w:val="00260FA5"/>
    <w:rsid w:val="00261262"/>
    <w:rsid w:val="00261547"/>
    <w:rsid w:val="002615C3"/>
    <w:rsid w:val="00261C10"/>
    <w:rsid w:val="00263E6E"/>
    <w:rsid w:val="00265B41"/>
    <w:rsid w:val="0026768C"/>
    <w:rsid w:val="002679CF"/>
    <w:rsid w:val="00267A02"/>
    <w:rsid w:val="002702E1"/>
    <w:rsid w:val="002702F5"/>
    <w:rsid w:val="00270F12"/>
    <w:rsid w:val="002710C8"/>
    <w:rsid w:val="00271747"/>
    <w:rsid w:val="002723BB"/>
    <w:rsid w:val="00272F25"/>
    <w:rsid w:val="002739BB"/>
    <w:rsid w:val="002740DC"/>
    <w:rsid w:val="00275515"/>
    <w:rsid w:val="002755C0"/>
    <w:rsid w:val="002760CA"/>
    <w:rsid w:val="002766B3"/>
    <w:rsid w:val="002766BE"/>
    <w:rsid w:val="00277260"/>
    <w:rsid w:val="00277768"/>
    <w:rsid w:val="00280164"/>
    <w:rsid w:val="00280326"/>
    <w:rsid w:val="00280876"/>
    <w:rsid w:val="00280A2F"/>
    <w:rsid w:val="00280C38"/>
    <w:rsid w:val="00280D15"/>
    <w:rsid w:val="002816F3"/>
    <w:rsid w:val="00281921"/>
    <w:rsid w:val="00281CC7"/>
    <w:rsid w:val="002828FD"/>
    <w:rsid w:val="00282BB8"/>
    <w:rsid w:val="002857E1"/>
    <w:rsid w:val="00285D03"/>
    <w:rsid w:val="00286160"/>
    <w:rsid w:val="0028628C"/>
    <w:rsid w:val="0028636B"/>
    <w:rsid w:val="002920F9"/>
    <w:rsid w:val="002928E5"/>
    <w:rsid w:val="00292978"/>
    <w:rsid w:val="00292E5A"/>
    <w:rsid w:val="002941D1"/>
    <w:rsid w:val="00295907"/>
    <w:rsid w:val="002968C2"/>
    <w:rsid w:val="00297938"/>
    <w:rsid w:val="002A1681"/>
    <w:rsid w:val="002A176F"/>
    <w:rsid w:val="002A1BCA"/>
    <w:rsid w:val="002A1C55"/>
    <w:rsid w:val="002A1D99"/>
    <w:rsid w:val="002A1F57"/>
    <w:rsid w:val="002A3B68"/>
    <w:rsid w:val="002A48A5"/>
    <w:rsid w:val="002A4B9D"/>
    <w:rsid w:val="002A4FC8"/>
    <w:rsid w:val="002A5C4C"/>
    <w:rsid w:val="002A61D5"/>
    <w:rsid w:val="002A6C08"/>
    <w:rsid w:val="002A76F1"/>
    <w:rsid w:val="002B0F48"/>
    <w:rsid w:val="002B122F"/>
    <w:rsid w:val="002B1DBD"/>
    <w:rsid w:val="002B2514"/>
    <w:rsid w:val="002B31B3"/>
    <w:rsid w:val="002B3CF7"/>
    <w:rsid w:val="002B5010"/>
    <w:rsid w:val="002B6370"/>
    <w:rsid w:val="002B75E7"/>
    <w:rsid w:val="002B7669"/>
    <w:rsid w:val="002C03FE"/>
    <w:rsid w:val="002C26BC"/>
    <w:rsid w:val="002C2EB0"/>
    <w:rsid w:val="002C3347"/>
    <w:rsid w:val="002C3B3E"/>
    <w:rsid w:val="002C4445"/>
    <w:rsid w:val="002C4882"/>
    <w:rsid w:val="002C5A29"/>
    <w:rsid w:val="002C63AA"/>
    <w:rsid w:val="002C68BA"/>
    <w:rsid w:val="002C6F67"/>
    <w:rsid w:val="002D01C6"/>
    <w:rsid w:val="002D076C"/>
    <w:rsid w:val="002D07CD"/>
    <w:rsid w:val="002D09D4"/>
    <w:rsid w:val="002D1A26"/>
    <w:rsid w:val="002D200E"/>
    <w:rsid w:val="002D2BA4"/>
    <w:rsid w:val="002D3552"/>
    <w:rsid w:val="002D58D0"/>
    <w:rsid w:val="002D6CA5"/>
    <w:rsid w:val="002D764A"/>
    <w:rsid w:val="002E00AA"/>
    <w:rsid w:val="002E0181"/>
    <w:rsid w:val="002E18D1"/>
    <w:rsid w:val="002E1B92"/>
    <w:rsid w:val="002E3024"/>
    <w:rsid w:val="002E3317"/>
    <w:rsid w:val="002E3645"/>
    <w:rsid w:val="002E3CD2"/>
    <w:rsid w:val="002E3DA0"/>
    <w:rsid w:val="002E46DA"/>
    <w:rsid w:val="002E4FF1"/>
    <w:rsid w:val="002E5390"/>
    <w:rsid w:val="002E5DA6"/>
    <w:rsid w:val="002E6316"/>
    <w:rsid w:val="002E744D"/>
    <w:rsid w:val="002F0980"/>
    <w:rsid w:val="002F22CD"/>
    <w:rsid w:val="002F2582"/>
    <w:rsid w:val="002F39F8"/>
    <w:rsid w:val="002F4F62"/>
    <w:rsid w:val="002F521D"/>
    <w:rsid w:val="002F5D6D"/>
    <w:rsid w:val="002F5DA2"/>
    <w:rsid w:val="002F7E8B"/>
    <w:rsid w:val="003002AF"/>
    <w:rsid w:val="00300DE0"/>
    <w:rsid w:val="003013ED"/>
    <w:rsid w:val="0030188D"/>
    <w:rsid w:val="00301AAF"/>
    <w:rsid w:val="00301FA7"/>
    <w:rsid w:val="003020CB"/>
    <w:rsid w:val="0030250D"/>
    <w:rsid w:val="0030339E"/>
    <w:rsid w:val="003043CD"/>
    <w:rsid w:val="00304687"/>
    <w:rsid w:val="00304B6C"/>
    <w:rsid w:val="00305E16"/>
    <w:rsid w:val="00310407"/>
    <w:rsid w:val="00310975"/>
    <w:rsid w:val="0031097F"/>
    <w:rsid w:val="003111FC"/>
    <w:rsid w:val="00311DDA"/>
    <w:rsid w:val="003122C5"/>
    <w:rsid w:val="003142E9"/>
    <w:rsid w:val="003166B8"/>
    <w:rsid w:val="00316A83"/>
    <w:rsid w:val="00316C0E"/>
    <w:rsid w:val="003176BF"/>
    <w:rsid w:val="00317E31"/>
    <w:rsid w:val="00317FE3"/>
    <w:rsid w:val="003207C5"/>
    <w:rsid w:val="00321D32"/>
    <w:rsid w:val="0032265F"/>
    <w:rsid w:val="003244E1"/>
    <w:rsid w:val="0032465B"/>
    <w:rsid w:val="00324EB7"/>
    <w:rsid w:val="003274D5"/>
    <w:rsid w:val="00327512"/>
    <w:rsid w:val="00327FFD"/>
    <w:rsid w:val="00330406"/>
    <w:rsid w:val="003318B4"/>
    <w:rsid w:val="0033201C"/>
    <w:rsid w:val="0033240C"/>
    <w:rsid w:val="0033256E"/>
    <w:rsid w:val="00333B96"/>
    <w:rsid w:val="00334BCC"/>
    <w:rsid w:val="003370E7"/>
    <w:rsid w:val="00341A0C"/>
    <w:rsid w:val="00341CD3"/>
    <w:rsid w:val="00342831"/>
    <w:rsid w:val="00342AF3"/>
    <w:rsid w:val="00344379"/>
    <w:rsid w:val="00344F60"/>
    <w:rsid w:val="00345619"/>
    <w:rsid w:val="00345A52"/>
    <w:rsid w:val="003463DE"/>
    <w:rsid w:val="003466DA"/>
    <w:rsid w:val="00346914"/>
    <w:rsid w:val="00346FE9"/>
    <w:rsid w:val="00347622"/>
    <w:rsid w:val="00350EA9"/>
    <w:rsid w:val="00351390"/>
    <w:rsid w:val="00353136"/>
    <w:rsid w:val="00353A99"/>
    <w:rsid w:val="00353F02"/>
    <w:rsid w:val="00355609"/>
    <w:rsid w:val="00355AC6"/>
    <w:rsid w:val="00355B33"/>
    <w:rsid w:val="003563CE"/>
    <w:rsid w:val="00356F74"/>
    <w:rsid w:val="0036093C"/>
    <w:rsid w:val="00361385"/>
    <w:rsid w:val="00361F12"/>
    <w:rsid w:val="003623B5"/>
    <w:rsid w:val="00362BF8"/>
    <w:rsid w:val="00362E9C"/>
    <w:rsid w:val="0036321E"/>
    <w:rsid w:val="003633C7"/>
    <w:rsid w:val="00363B06"/>
    <w:rsid w:val="00363D87"/>
    <w:rsid w:val="00363DE1"/>
    <w:rsid w:val="00364DA3"/>
    <w:rsid w:val="00367E30"/>
    <w:rsid w:val="00367E61"/>
    <w:rsid w:val="00370099"/>
    <w:rsid w:val="00372320"/>
    <w:rsid w:val="00372E03"/>
    <w:rsid w:val="003738E7"/>
    <w:rsid w:val="00375769"/>
    <w:rsid w:val="00375CCD"/>
    <w:rsid w:val="00382C5C"/>
    <w:rsid w:val="00383360"/>
    <w:rsid w:val="00383C41"/>
    <w:rsid w:val="00384136"/>
    <w:rsid w:val="0038430C"/>
    <w:rsid w:val="0038468B"/>
    <w:rsid w:val="0038489E"/>
    <w:rsid w:val="00385B50"/>
    <w:rsid w:val="00386991"/>
    <w:rsid w:val="00390C8B"/>
    <w:rsid w:val="00391093"/>
    <w:rsid w:val="0039194A"/>
    <w:rsid w:val="00392FAB"/>
    <w:rsid w:val="00393E4C"/>
    <w:rsid w:val="003969ED"/>
    <w:rsid w:val="00396C2E"/>
    <w:rsid w:val="0039763C"/>
    <w:rsid w:val="00397CBC"/>
    <w:rsid w:val="003A04FD"/>
    <w:rsid w:val="003A0C62"/>
    <w:rsid w:val="003A11F3"/>
    <w:rsid w:val="003A26C5"/>
    <w:rsid w:val="003A33DB"/>
    <w:rsid w:val="003A3758"/>
    <w:rsid w:val="003A3BEC"/>
    <w:rsid w:val="003A76FC"/>
    <w:rsid w:val="003B1B01"/>
    <w:rsid w:val="003B2BDF"/>
    <w:rsid w:val="003B3AB3"/>
    <w:rsid w:val="003B3D3F"/>
    <w:rsid w:val="003B57DA"/>
    <w:rsid w:val="003B5C8A"/>
    <w:rsid w:val="003B6CE3"/>
    <w:rsid w:val="003B75DA"/>
    <w:rsid w:val="003C0CF8"/>
    <w:rsid w:val="003C2A39"/>
    <w:rsid w:val="003C3769"/>
    <w:rsid w:val="003C37DD"/>
    <w:rsid w:val="003C4D69"/>
    <w:rsid w:val="003C5967"/>
    <w:rsid w:val="003C6DA8"/>
    <w:rsid w:val="003C731E"/>
    <w:rsid w:val="003D0FF8"/>
    <w:rsid w:val="003D109D"/>
    <w:rsid w:val="003D1602"/>
    <w:rsid w:val="003D1820"/>
    <w:rsid w:val="003D27AA"/>
    <w:rsid w:val="003D349F"/>
    <w:rsid w:val="003D3514"/>
    <w:rsid w:val="003D547B"/>
    <w:rsid w:val="003D633F"/>
    <w:rsid w:val="003D748E"/>
    <w:rsid w:val="003D767D"/>
    <w:rsid w:val="003D76FE"/>
    <w:rsid w:val="003E1092"/>
    <w:rsid w:val="003E1FCC"/>
    <w:rsid w:val="003E3996"/>
    <w:rsid w:val="003E44BB"/>
    <w:rsid w:val="003E4719"/>
    <w:rsid w:val="003E5E08"/>
    <w:rsid w:val="003E5FB5"/>
    <w:rsid w:val="003E66DB"/>
    <w:rsid w:val="003E6751"/>
    <w:rsid w:val="003E7019"/>
    <w:rsid w:val="003F01E2"/>
    <w:rsid w:val="003F0F2B"/>
    <w:rsid w:val="003F1724"/>
    <w:rsid w:val="003F3719"/>
    <w:rsid w:val="003F3D0B"/>
    <w:rsid w:val="003F4CE9"/>
    <w:rsid w:val="003F5F03"/>
    <w:rsid w:val="003F650C"/>
    <w:rsid w:val="003F6596"/>
    <w:rsid w:val="003F6847"/>
    <w:rsid w:val="003F76E7"/>
    <w:rsid w:val="003F7811"/>
    <w:rsid w:val="003F79AD"/>
    <w:rsid w:val="00402264"/>
    <w:rsid w:val="004025E1"/>
    <w:rsid w:val="004029ED"/>
    <w:rsid w:val="00403510"/>
    <w:rsid w:val="00403516"/>
    <w:rsid w:val="00403A48"/>
    <w:rsid w:val="004053DF"/>
    <w:rsid w:val="00405440"/>
    <w:rsid w:val="00405DC6"/>
    <w:rsid w:val="00406046"/>
    <w:rsid w:val="004063B3"/>
    <w:rsid w:val="004074E3"/>
    <w:rsid w:val="00411365"/>
    <w:rsid w:val="00411B45"/>
    <w:rsid w:val="00412078"/>
    <w:rsid w:val="00412B4B"/>
    <w:rsid w:val="004144FF"/>
    <w:rsid w:val="00414A16"/>
    <w:rsid w:val="00414F9D"/>
    <w:rsid w:val="00415407"/>
    <w:rsid w:val="00415CE8"/>
    <w:rsid w:val="0041789E"/>
    <w:rsid w:val="004206B8"/>
    <w:rsid w:val="00420BB5"/>
    <w:rsid w:val="00422217"/>
    <w:rsid w:val="004234A8"/>
    <w:rsid w:val="00423B65"/>
    <w:rsid w:val="00424AB0"/>
    <w:rsid w:val="00424C2A"/>
    <w:rsid w:val="00424DCD"/>
    <w:rsid w:val="004260EA"/>
    <w:rsid w:val="0042692D"/>
    <w:rsid w:val="00426BFE"/>
    <w:rsid w:val="00427817"/>
    <w:rsid w:val="00427EA4"/>
    <w:rsid w:val="00427F73"/>
    <w:rsid w:val="00430443"/>
    <w:rsid w:val="00431224"/>
    <w:rsid w:val="004318C6"/>
    <w:rsid w:val="0043258C"/>
    <w:rsid w:val="00433A83"/>
    <w:rsid w:val="00433C13"/>
    <w:rsid w:val="00434BFC"/>
    <w:rsid w:val="00434E92"/>
    <w:rsid w:val="00436560"/>
    <w:rsid w:val="004378CD"/>
    <w:rsid w:val="004412C4"/>
    <w:rsid w:val="00441A0F"/>
    <w:rsid w:val="00441A8F"/>
    <w:rsid w:val="00442881"/>
    <w:rsid w:val="00442DFB"/>
    <w:rsid w:val="004432B4"/>
    <w:rsid w:val="0044476A"/>
    <w:rsid w:val="00445BAB"/>
    <w:rsid w:val="004463F9"/>
    <w:rsid w:val="0044694C"/>
    <w:rsid w:val="00446F9B"/>
    <w:rsid w:val="00447FF9"/>
    <w:rsid w:val="00450757"/>
    <w:rsid w:val="00450A7F"/>
    <w:rsid w:val="00450AE5"/>
    <w:rsid w:val="00451082"/>
    <w:rsid w:val="00452D28"/>
    <w:rsid w:val="00453244"/>
    <w:rsid w:val="00453A78"/>
    <w:rsid w:val="00454035"/>
    <w:rsid w:val="004555B7"/>
    <w:rsid w:val="00457513"/>
    <w:rsid w:val="00461DA6"/>
    <w:rsid w:val="004635E3"/>
    <w:rsid w:val="004641DD"/>
    <w:rsid w:val="004643EB"/>
    <w:rsid w:val="004655B8"/>
    <w:rsid w:val="004666B4"/>
    <w:rsid w:val="004667D5"/>
    <w:rsid w:val="00466A14"/>
    <w:rsid w:val="004675DF"/>
    <w:rsid w:val="004676FB"/>
    <w:rsid w:val="00470BC0"/>
    <w:rsid w:val="00471477"/>
    <w:rsid w:val="00471F12"/>
    <w:rsid w:val="00472452"/>
    <w:rsid w:val="0047292F"/>
    <w:rsid w:val="00472B19"/>
    <w:rsid w:val="0047361B"/>
    <w:rsid w:val="00473B8C"/>
    <w:rsid w:val="00474913"/>
    <w:rsid w:val="00476BD3"/>
    <w:rsid w:val="0048131A"/>
    <w:rsid w:val="004815C0"/>
    <w:rsid w:val="00483C83"/>
    <w:rsid w:val="00483D88"/>
    <w:rsid w:val="0048437D"/>
    <w:rsid w:val="00484A3A"/>
    <w:rsid w:val="00484C75"/>
    <w:rsid w:val="004853B2"/>
    <w:rsid w:val="00485901"/>
    <w:rsid w:val="00485AED"/>
    <w:rsid w:val="00486A3A"/>
    <w:rsid w:val="00487694"/>
    <w:rsid w:val="00490011"/>
    <w:rsid w:val="004931FE"/>
    <w:rsid w:val="0049350B"/>
    <w:rsid w:val="00493E48"/>
    <w:rsid w:val="00494A0B"/>
    <w:rsid w:val="00494C33"/>
    <w:rsid w:val="00495030"/>
    <w:rsid w:val="004958FA"/>
    <w:rsid w:val="004968BD"/>
    <w:rsid w:val="004A08DC"/>
    <w:rsid w:val="004A0E40"/>
    <w:rsid w:val="004A34B3"/>
    <w:rsid w:val="004A34EA"/>
    <w:rsid w:val="004A4269"/>
    <w:rsid w:val="004A4380"/>
    <w:rsid w:val="004A4DB1"/>
    <w:rsid w:val="004A5426"/>
    <w:rsid w:val="004A5E8C"/>
    <w:rsid w:val="004A6E77"/>
    <w:rsid w:val="004A6EB7"/>
    <w:rsid w:val="004A7E8C"/>
    <w:rsid w:val="004B02A0"/>
    <w:rsid w:val="004B0E1A"/>
    <w:rsid w:val="004B1084"/>
    <w:rsid w:val="004B32A9"/>
    <w:rsid w:val="004B3545"/>
    <w:rsid w:val="004B410D"/>
    <w:rsid w:val="004B4611"/>
    <w:rsid w:val="004B4E7A"/>
    <w:rsid w:val="004B503F"/>
    <w:rsid w:val="004B5556"/>
    <w:rsid w:val="004B5DF9"/>
    <w:rsid w:val="004B61E1"/>
    <w:rsid w:val="004B64EE"/>
    <w:rsid w:val="004B6F3E"/>
    <w:rsid w:val="004B764F"/>
    <w:rsid w:val="004B767C"/>
    <w:rsid w:val="004C01E7"/>
    <w:rsid w:val="004C3B77"/>
    <w:rsid w:val="004C5FAB"/>
    <w:rsid w:val="004C6245"/>
    <w:rsid w:val="004C7086"/>
    <w:rsid w:val="004C721D"/>
    <w:rsid w:val="004D04D0"/>
    <w:rsid w:val="004D063E"/>
    <w:rsid w:val="004D0A21"/>
    <w:rsid w:val="004D0A46"/>
    <w:rsid w:val="004D0CA2"/>
    <w:rsid w:val="004D18B3"/>
    <w:rsid w:val="004D2773"/>
    <w:rsid w:val="004D33EE"/>
    <w:rsid w:val="004D3673"/>
    <w:rsid w:val="004D4921"/>
    <w:rsid w:val="004D5993"/>
    <w:rsid w:val="004D6C50"/>
    <w:rsid w:val="004D7138"/>
    <w:rsid w:val="004D73B7"/>
    <w:rsid w:val="004E0867"/>
    <w:rsid w:val="004E1857"/>
    <w:rsid w:val="004E1873"/>
    <w:rsid w:val="004E1904"/>
    <w:rsid w:val="004E2A54"/>
    <w:rsid w:val="004E2CAC"/>
    <w:rsid w:val="004E3B79"/>
    <w:rsid w:val="004E645D"/>
    <w:rsid w:val="004E6DB8"/>
    <w:rsid w:val="004E722C"/>
    <w:rsid w:val="004E74D6"/>
    <w:rsid w:val="004E7651"/>
    <w:rsid w:val="004F05E0"/>
    <w:rsid w:val="004F071A"/>
    <w:rsid w:val="004F1D9B"/>
    <w:rsid w:val="004F1EC8"/>
    <w:rsid w:val="004F28E6"/>
    <w:rsid w:val="004F450D"/>
    <w:rsid w:val="005015C9"/>
    <w:rsid w:val="00501E96"/>
    <w:rsid w:val="00502CF4"/>
    <w:rsid w:val="005041AA"/>
    <w:rsid w:val="005115BC"/>
    <w:rsid w:val="005118C5"/>
    <w:rsid w:val="00511A53"/>
    <w:rsid w:val="005133F2"/>
    <w:rsid w:val="0051380A"/>
    <w:rsid w:val="00513CBD"/>
    <w:rsid w:val="00514914"/>
    <w:rsid w:val="0051707B"/>
    <w:rsid w:val="0051773B"/>
    <w:rsid w:val="0052344A"/>
    <w:rsid w:val="00523890"/>
    <w:rsid w:val="00523B79"/>
    <w:rsid w:val="00524D6C"/>
    <w:rsid w:val="005253AA"/>
    <w:rsid w:val="0052700E"/>
    <w:rsid w:val="00530365"/>
    <w:rsid w:val="00530B04"/>
    <w:rsid w:val="00532B8F"/>
    <w:rsid w:val="005333EE"/>
    <w:rsid w:val="00533CC9"/>
    <w:rsid w:val="00534719"/>
    <w:rsid w:val="00534CDD"/>
    <w:rsid w:val="005363FB"/>
    <w:rsid w:val="00541260"/>
    <w:rsid w:val="0054231C"/>
    <w:rsid w:val="0054239F"/>
    <w:rsid w:val="00544FCA"/>
    <w:rsid w:val="005472E8"/>
    <w:rsid w:val="0054746A"/>
    <w:rsid w:val="00547AD5"/>
    <w:rsid w:val="005518B7"/>
    <w:rsid w:val="00551E3F"/>
    <w:rsid w:val="0055220B"/>
    <w:rsid w:val="00552FB4"/>
    <w:rsid w:val="0055311B"/>
    <w:rsid w:val="00553268"/>
    <w:rsid w:val="00554079"/>
    <w:rsid w:val="005555B0"/>
    <w:rsid w:val="005558AC"/>
    <w:rsid w:val="00555B2E"/>
    <w:rsid w:val="00556FF2"/>
    <w:rsid w:val="00560B73"/>
    <w:rsid w:val="00560E10"/>
    <w:rsid w:val="00561220"/>
    <w:rsid w:val="005614E5"/>
    <w:rsid w:val="005623B7"/>
    <w:rsid w:val="00564C24"/>
    <w:rsid w:val="00564C6A"/>
    <w:rsid w:val="0056558B"/>
    <w:rsid w:val="00566211"/>
    <w:rsid w:val="0056649F"/>
    <w:rsid w:val="00566C1F"/>
    <w:rsid w:val="0056768B"/>
    <w:rsid w:val="00570003"/>
    <w:rsid w:val="00570DA6"/>
    <w:rsid w:val="005710DE"/>
    <w:rsid w:val="00571B98"/>
    <w:rsid w:val="00572431"/>
    <w:rsid w:val="00572AAD"/>
    <w:rsid w:val="00573468"/>
    <w:rsid w:val="00574A7E"/>
    <w:rsid w:val="00574D70"/>
    <w:rsid w:val="00574F4C"/>
    <w:rsid w:val="00575751"/>
    <w:rsid w:val="005759A4"/>
    <w:rsid w:val="0057731C"/>
    <w:rsid w:val="00580147"/>
    <w:rsid w:val="0058023D"/>
    <w:rsid w:val="0058210F"/>
    <w:rsid w:val="0058230A"/>
    <w:rsid w:val="00583B7E"/>
    <w:rsid w:val="00584CCF"/>
    <w:rsid w:val="00585214"/>
    <w:rsid w:val="00585B6C"/>
    <w:rsid w:val="00591627"/>
    <w:rsid w:val="00592B8F"/>
    <w:rsid w:val="005934DC"/>
    <w:rsid w:val="0059562D"/>
    <w:rsid w:val="00595850"/>
    <w:rsid w:val="00595DA9"/>
    <w:rsid w:val="005962CC"/>
    <w:rsid w:val="00596FE5"/>
    <w:rsid w:val="005971B4"/>
    <w:rsid w:val="005A0372"/>
    <w:rsid w:val="005A2270"/>
    <w:rsid w:val="005A2CA0"/>
    <w:rsid w:val="005A2CC2"/>
    <w:rsid w:val="005A2E46"/>
    <w:rsid w:val="005A37C6"/>
    <w:rsid w:val="005A56B8"/>
    <w:rsid w:val="005A5ED0"/>
    <w:rsid w:val="005A66A5"/>
    <w:rsid w:val="005A6D41"/>
    <w:rsid w:val="005B0B8E"/>
    <w:rsid w:val="005B1FF5"/>
    <w:rsid w:val="005B2919"/>
    <w:rsid w:val="005B2F8C"/>
    <w:rsid w:val="005B492A"/>
    <w:rsid w:val="005B498D"/>
    <w:rsid w:val="005B559A"/>
    <w:rsid w:val="005B5F98"/>
    <w:rsid w:val="005B7524"/>
    <w:rsid w:val="005B7EEA"/>
    <w:rsid w:val="005C2CD7"/>
    <w:rsid w:val="005C2DCB"/>
    <w:rsid w:val="005C607D"/>
    <w:rsid w:val="005C61C1"/>
    <w:rsid w:val="005C6D3C"/>
    <w:rsid w:val="005D06B9"/>
    <w:rsid w:val="005D298D"/>
    <w:rsid w:val="005D29E1"/>
    <w:rsid w:val="005D375F"/>
    <w:rsid w:val="005D43E1"/>
    <w:rsid w:val="005D5AAD"/>
    <w:rsid w:val="005E12B0"/>
    <w:rsid w:val="005E3190"/>
    <w:rsid w:val="005E3D48"/>
    <w:rsid w:val="005E3E05"/>
    <w:rsid w:val="005E4618"/>
    <w:rsid w:val="005E5738"/>
    <w:rsid w:val="005E5870"/>
    <w:rsid w:val="005E7E87"/>
    <w:rsid w:val="005F0BFD"/>
    <w:rsid w:val="005F133E"/>
    <w:rsid w:val="005F23F1"/>
    <w:rsid w:val="005F3174"/>
    <w:rsid w:val="005F4274"/>
    <w:rsid w:val="005F458B"/>
    <w:rsid w:val="005F5441"/>
    <w:rsid w:val="005F5A25"/>
    <w:rsid w:val="005F6DA3"/>
    <w:rsid w:val="005F7157"/>
    <w:rsid w:val="005F7A76"/>
    <w:rsid w:val="0060001B"/>
    <w:rsid w:val="006005B8"/>
    <w:rsid w:val="006005F4"/>
    <w:rsid w:val="006005FA"/>
    <w:rsid w:val="006013B3"/>
    <w:rsid w:val="00601BD8"/>
    <w:rsid w:val="0060339A"/>
    <w:rsid w:val="006037AD"/>
    <w:rsid w:val="00603F68"/>
    <w:rsid w:val="00606487"/>
    <w:rsid w:val="0060698C"/>
    <w:rsid w:val="00606CB0"/>
    <w:rsid w:val="00614AC4"/>
    <w:rsid w:val="0061774B"/>
    <w:rsid w:val="00621432"/>
    <w:rsid w:val="00621EB1"/>
    <w:rsid w:val="00622217"/>
    <w:rsid w:val="00622B71"/>
    <w:rsid w:val="006233DD"/>
    <w:rsid w:val="00623AD1"/>
    <w:rsid w:val="00627E8C"/>
    <w:rsid w:val="0063021C"/>
    <w:rsid w:val="00630320"/>
    <w:rsid w:val="006304AF"/>
    <w:rsid w:val="00631AED"/>
    <w:rsid w:val="006322A6"/>
    <w:rsid w:val="0063246B"/>
    <w:rsid w:val="006325D9"/>
    <w:rsid w:val="00633716"/>
    <w:rsid w:val="006338D9"/>
    <w:rsid w:val="00636C20"/>
    <w:rsid w:val="00636D14"/>
    <w:rsid w:val="00636DE4"/>
    <w:rsid w:val="0063700D"/>
    <w:rsid w:val="00640775"/>
    <w:rsid w:val="00641CCC"/>
    <w:rsid w:val="00641E96"/>
    <w:rsid w:val="00641FF6"/>
    <w:rsid w:val="00642738"/>
    <w:rsid w:val="00642740"/>
    <w:rsid w:val="00643D64"/>
    <w:rsid w:val="00644288"/>
    <w:rsid w:val="0064447D"/>
    <w:rsid w:val="00644D47"/>
    <w:rsid w:val="006451DD"/>
    <w:rsid w:val="00645C37"/>
    <w:rsid w:val="00646FEB"/>
    <w:rsid w:val="006473C4"/>
    <w:rsid w:val="006476A2"/>
    <w:rsid w:val="0065045E"/>
    <w:rsid w:val="00650EF4"/>
    <w:rsid w:val="00651131"/>
    <w:rsid w:val="006516B2"/>
    <w:rsid w:val="0065298B"/>
    <w:rsid w:val="00654078"/>
    <w:rsid w:val="00654A0D"/>
    <w:rsid w:val="0065522E"/>
    <w:rsid w:val="00655C87"/>
    <w:rsid w:val="00656D09"/>
    <w:rsid w:val="0065702D"/>
    <w:rsid w:val="00657034"/>
    <w:rsid w:val="006612D9"/>
    <w:rsid w:val="006625D2"/>
    <w:rsid w:val="00662BA4"/>
    <w:rsid w:val="0066367A"/>
    <w:rsid w:val="0066464C"/>
    <w:rsid w:val="006653DF"/>
    <w:rsid w:val="006655E3"/>
    <w:rsid w:val="00666362"/>
    <w:rsid w:val="00666627"/>
    <w:rsid w:val="006668F8"/>
    <w:rsid w:val="00667404"/>
    <w:rsid w:val="006718EE"/>
    <w:rsid w:val="006719A2"/>
    <w:rsid w:val="00671D16"/>
    <w:rsid w:val="00671FC0"/>
    <w:rsid w:val="00673B78"/>
    <w:rsid w:val="00674693"/>
    <w:rsid w:val="00675879"/>
    <w:rsid w:val="006762D1"/>
    <w:rsid w:val="006774E9"/>
    <w:rsid w:val="00677BB7"/>
    <w:rsid w:val="00677CCA"/>
    <w:rsid w:val="00680396"/>
    <w:rsid w:val="006807EA"/>
    <w:rsid w:val="00683CF7"/>
    <w:rsid w:val="00685C42"/>
    <w:rsid w:val="00685D53"/>
    <w:rsid w:val="00687D12"/>
    <w:rsid w:val="00691B28"/>
    <w:rsid w:val="00691FD6"/>
    <w:rsid w:val="00692536"/>
    <w:rsid w:val="006934AB"/>
    <w:rsid w:val="00693656"/>
    <w:rsid w:val="0069432E"/>
    <w:rsid w:val="006949AB"/>
    <w:rsid w:val="006971C7"/>
    <w:rsid w:val="00697718"/>
    <w:rsid w:val="006977CC"/>
    <w:rsid w:val="006A0A29"/>
    <w:rsid w:val="006A0AEC"/>
    <w:rsid w:val="006A3D74"/>
    <w:rsid w:val="006A4DAB"/>
    <w:rsid w:val="006A62D1"/>
    <w:rsid w:val="006A675B"/>
    <w:rsid w:val="006A7B49"/>
    <w:rsid w:val="006A7C90"/>
    <w:rsid w:val="006A7E84"/>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B78EB"/>
    <w:rsid w:val="006C0214"/>
    <w:rsid w:val="006C0485"/>
    <w:rsid w:val="006C0841"/>
    <w:rsid w:val="006C0ACE"/>
    <w:rsid w:val="006C0BAD"/>
    <w:rsid w:val="006C29FB"/>
    <w:rsid w:val="006C2F9C"/>
    <w:rsid w:val="006C4F9F"/>
    <w:rsid w:val="006C539F"/>
    <w:rsid w:val="006C5709"/>
    <w:rsid w:val="006C5FB4"/>
    <w:rsid w:val="006C6EE5"/>
    <w:rsid w:val="006C7179"/>
    <w:rsid w:val="006C7F9C"/>
    <w:rsid w:val="006D00A4"/>
    <w:rsid w:val="006D1BC1"/>
    <w:rsid w:val="006D27A0"/>
    <w:rsid w:val="006D342C"/>
    <w:rsid w:val="006D3757"/>
    <w:rsid w:val="006D467F"/>
    <w:rsid w:val="006D4937"/>
    <w:rsid w:val="006D69B7"/>
    <w:rsid w:val="006D7D8F"/>
    <w:rsid w:val="006E0383"/>
    <w:rsid w:val="006E11BC"/>
    <w:rsid w:val="006E3480"/>
    <w:rsid w:val="006E447B"/>
    <w:rsid w:val="006E6680"/>
    <w:rsid w:val="006F03D5"/>
    <w:rsid w:val="006F0C4C"/>
    <w:rsid w:val="006F0EE5"/>
    <w:rsid w:val="006F125C"/>
    <w:rsid w:val="006F143A"/>
    <w:rsid w:val="006F22CA"/>
    <w:rsid w:val="006F28DF"/>
    <w:rsid w:val="006F3795"/>
    <w:rsid w:val="006F3967"/>
    <w:rsid w:val="006F3A2E"/>
    <w:rsid w:val="006F4052"/>
    <w:rsid w:val="006F4513"/>
    <w:rsid w:val="006F54FA"/>
    <w:rsid w:val="006F765E"/>
    <w:rsid w:val="006F7974"/>
    <w:rsid w:val="0070010A"/>
    <w:rsid w:val="007001A9"/>
    <w:rsid w:val="007009BF"/>
    <w:rsid w:val="00700BFF"/>
    <w:rsid w:val="007041DA"/>
    <w:rsid w:val="00704BE9"/>
    <w:rsid w:val="00706503"/>
    <w:rsid w:val="00706B52"/>
    <w:rsid w:val="0070788D"/>
    <w:rsid w:val="00710BE3"/>
    <w:rsid w:val="007114EE"/>
    <w:rsid w:val="007115B9"/>
    <w:rsid w:val="00711F0E"/>
    <w:rsid w:val="00712467"/>
    <w:rsid w:val="007133E4"/>
    <w:rsid w:val="00713A06"/>
    <w:rsid w:val="007150ED"/>
    <w:rsid w:val="0071510E"/>
    <w:rsid w:val="00716076"/>
    <w:rsid w:val="0071708B"/>
    <w:rsid w:val="007170AA"/>
    <w:rsid w:val="007172E3"/>
    <w:rsid w:val="0072191E"/>
    <w:rsid w:val="007224A2"/>
    <w:rsid w:val="00722897"/>
    <w:rsid w:val="00723006"/>
    <w:rsid w:val="00723230"/>
    <w:rsid w:val="00723718"/>
    <w:rsid w:val="00723BE5"/>
    <w:rsid w:val="007244D8"/>
    <w:rsid w:val="007248FB"/>
    <w:rsid w:val="00724F0C"/>
    <w:rsid w:val="0072634F"/>
    <w:rsid w:val="00726359"/>
    <w:rsid w:val="00726411"/>
    <w:rsid w:val="0072642D"/>
    <w:rsid w:val="00726920"/>
    <w:rsid w:val="00726ABE"/>
    <w:rsid w:val="00727077"/>
    <w:rsid w:val="00727463"/>
    <w:rsid w:val="00727A8B"/>
    <w:rsid w:val="00730C62"/>
    <w:rsid w:val="0073130F"/>
    <w:rsid w:val="007320F3"/>
    <w:rsid w:val="0073289C"/>
    <w:rsid w:val="00733AD7"/>
    <w:rsid w:val="00733C45"/>
    <w:rsid w:val="00733F00"/>
    <w:rsid w:val="00734EBF"/>
    <w:rsid w:val="00735C7B"/>
    <w:rsid w:val="00736D3C"/>
    <w:rsid w:val="007371A7"/>
    <w:rsid w:val="0073725D"/>
    <w:rsid w:val="00737C70"/>
    <w:rsid w:val="00740194"/>
    <w:rsid w:val="00740E2A"/>
    <w:rsid w:val="007410AA"/>
    <w:rsid w:val="0074129B"/>
    <w:rsid w:val="007412B7"/>
    <w:rsid w:val="00742F16"/>
    <w:rsid w:val="007439DA"/>
    <w:rsid w:val="00743FF6"/>
    <w:rsid w:val="007445F6"/>
    <w:rsid w:val="00744FAE"/>
    <w:rsid w:val="00747042"/>
    <w:rsid w:val="00747379"/>
    <w:rsid w:val="00750087"/>
    <w:rsid w:val="00750BA5"/>
    <w:rsid w:val="007511AE"/>
    <w:rsid w:val="0075159B"/>
    <w:rsid w:val="0075368C"/>
    <w:rsid w:val="00753A24"/>
    <w:rsid w:val="007542BA"/>
    <w:rsid w:val="00754EE4"/>
    <w:rsid w:val="00756093"/>
    <w:rsid w:val="00760B79"/>
    <w:rsid w:val="0076135D"/>
    <w:rsid w:val="007614E3"/>
    <w:rsid w:val="00762671"/>
    <w:rsid w:val="0076378E"/>
    <w:rsid w:val="00765096"/>
    <w:rsid w:val="007655C0"/>
    <w:rsid w:val="007656EF"/>
    <w:rsid w:val="007657C6"/>
    <w:rsid w:val="0076606A"/>
    <w:rsid w:val="00766A1D"/>
    <w:rsid w:val="00771A1C"/>
    <w:rsid w:val="0077201D"/>
    <w:rsid w:val="007724B2"/>
    <w:rsid w:val="00772ABB"/>
    <w:rsid w:val="00773A7C"/>
    <w:rsid w:val="00773C5F"/>
    <w:rsid w:val="00773D7F"/>
    <w:rsid w:val="00774B6A"/>
    <w:rsid w:val="00774D6D"/>
    <w:rsid w:val="00775173"/>
    <w:rsid w:val="00775F6C"/>
    <w:rsid w:val="00775FB9"/>
    <w:rsid w:val="00776981"/>
    <w:rsid w:val="00776B20"/>
    <w:rsid w:val="00777319"/>
    <w:rsid w:val="00780119"/>
    <w:rsid w:val="0078146E"/>
    <w:rsid w:val="007828D6"/>
    <w:rsid w:val="007854FF"/>
    <w:rsid w:val="00786049"/>
    <w:rsid w:val="007878C6"/>
    <w:rsid w:val="00787C9D"/>
    <w:rsid w:val="00790398"/>
    <w:rsid w:val="0079042E"/>
    <w:rsid w:val="00792D93"/>
    <w:rsid w:val="0079358A"/>
    <w:rsid w:val="00793EC0"/>
    <w:rsid w:val="00793F0F"/>
    <w:rsid w:val="007949A4"/>
    <w:rsid w:val="00795B18"/>
    <w:rsid w:val="0079645F"/>
    <w:rsid w:val="00796CD2"/>
    <w:rsid w:val="0079757D"/>
    <w:rsid w:val="00797BD3"/>
    <w:rsid w:val="007A03A8"/>
    <w:rsid w:val="007A0BF8"/>
    <w:rsid w:val="007A152E"/>
    <w:rsid w:val="007A16AA"/>
    <w:rsid w:val="007A25E6"/>
    <w:rsid w:val="007A3A49"/>
    <w:rsid w:val="007A41F4"/>
    <w:rsid w:val="007A4279"/>
    <w:rsid w:val="007A4425"/>
    <w:rsid w:val="007A59FE"/>
    <w:rsid w:val="007A6CAF"/>
    <w:rsid w:val="007A6F13"/>
    <w:rsid w:val="007A7392"/>
    <w:rsid w:val="007A7880"/>
    <w:rsid w:val="007B01EA"/>
    <w:rsid w:val="007B1249"/>
    <w:rsid w:val="007B2060"/>
    <w:rsid w:val="007B2894"/>
    <w:rsid w:val="007B3CC5"/>
    <w:rsid w:val="007B5DDD"/>
    <w:rsid w:val="007B76AA"/>
    <w:rsid w:val="007C0AF6"/>
    <w:rsid w:val="007C1D07"/>
    <w:rsid w:val="007C2B05"/>
    <w:rsid w:val="007C3807"/>
    <w:rsid w:val="007C3AB3"/>
    <w:rsid w:val="007C40DF"/>
    <w:rsid w:val="007C4B37"/>
    <w:rsid w:val="007C5FEB"/>
    <w:rsid w:val="007C773B"/>
    <w:rsid w:val="007C7DD6"/>
    <w:rsid w:val="007D13EA"/>
    <w:rsid w:val="007D1B4F"/>
    <w:rsid w:val="007D1C18"/>
    <w:rsid w:val="007D2F42"/>
    <w:rsid w:val="007D3B26"/>
    <w:rsid w:val="007D4D8A"/>
    <w:rsid w:val="007D59BA"/>
    <w:rsid w:val="007D5DBE"/>
    <w:rsid w:val="007D75A8"/>
    <w:rsid w:val="007D7EA4"/>
    <w:rsid w:val="007E005C"/>
    <w:rsid w:val="007E05EC"/>
    <w:rsid w:val="007E0DC8"/>
    <w:rsid w:val="007E161B"/>
    <w:rsid w:val="007E1792"/>
    <w:rsid w:val="007E247A"/>
    <w:rsid w:val="007E2C59"/>
    <w:rsid w:val="007E2C86"/>
    <w:rsid w:val="007E3B4F"/>
    <w:rsid w:val="007E63FA"/>
    <w:rsid w:val="007F1155"/>
    <w:rsid w:val="007F1607"/>
    <w:rsid w:val="007F1A52"/>
    <w:rsid w:val="007F1E5A"/>
    <w:rsid w:val="007F5A34"/>
    <w:rsid w:val="007F70D5"/>
    <w:rsid w:val="007F738A"/>
    <w:rsid w:val="00800562"/>
    <w:rsid w:val="00800E65"/>
    <w:rsid w:val="00801915"/>
    <w:rsid w:val="00801EAB"/>
    <w:rsid w:val="00802E7A"/>
    <w:rsid w:val="00803961"/>
    <w:rsid w:val="008050AD"/>
    <w:rsid w:val="00805799"/>
    <w:rsid w:val="00805895"/>
    <w:rsid w:val="00806F84"/>
    <w:rsid w:val="00807C72"/>
    <w:rsid w:val="00812707"/>
    <w:rsid w:val="00812A94"/>
    <w:rsid w:val="00812BCF"/>
    <w:rsid w:val="008135F4"/>
    <w:rsid w:val="00814DCB"/>
    <w:rsid w:val="0081523A"/>
    <w:rsid w:val="008162C8"/>
    <w:rsid w:val="008167E8"/>
    <w:rsid w:val="008202EB"/>
    <w:rsid w:val="008214D5"/>
    <w:rsid w:val="00821BE0"/>
    <w:rsid w:val="00821EA6"/>
    <w:rsid w:val="008230D9"/>
    <w:rsid w:val="00824833"/>
    <w:rsid w:val="008248D3"/>
    <w:rsid w:val="00824A6B"/>
    <w:rsid w:val="008259DD"/>
    <w:rsid w:val="008264A6"/>
    <w:rsid w:val="0082681D"/>
    <w:rsid w:val="0082727A"/>
    <w:rsid w:val="008278D9"/>
    <w:rsid w:val="008279CC"/>
    <w:rsid w:val="008279EE"/>
    <w:rsid w:val="00827FEF"/>
    <w:rsid w:val="008301F9"/>
    <w:rsid w:val="008304A7"/>
    <w:rsid w:val="008305D4"/>
    <w:rsid w:val="008314AC"/>
    <w:rsid w:val="00832676"/>
    <w:rsid w:val="00832822"/>
    <w:rsid w:val="00833F21"/>
    <w:rsid w:val="0083562B"/>
    <w:rsid w:val="00836FA0"/>
    <w:rsid w:val="00837FF3"/>
    <w:rsid w:val="008410ED"/>
    <w:rsid w:val="0084131B"/>
    <w:rsid w:val="0084177D"/>
    <w:rsid w:val="008420B8"/>
    <w:rsid w:val="0084229E"/>
    <w:rsid w:val="00842370"/>
    <w:rsid w:val="0084271E"/>
    <w:rsid w:val="00842C0A"/>
    <w:rsid w:val="008447EA"/>
    <w:rsid w:val="00844A6E"/>
    <w:rsid w:val="00845548"/>
    <w:rsid w:val="00846C95"/>
    <w:rsid w:val="008478A1"/>
    <w:rsid w:val="00850438"/>
    <w:rsid w:val="0085069A"/>
    <w:rsid w:val="00851D0D"/>
    <w:rsid w:val="00852173"/>
    <w:rsid w:val="0085249D"/>
    <w:rsid w:val="008525A7"/>
    <w:rsid w:val="00852D85"/>
    <w:rsid w:val="0085351D"/>
    <w:rsid w:val="008539F2"/>
    <w:rsid w:val="00854219"/>
    <w:rsid w:val="00854A12"/>
    <w:rsid w:val="00854C09"/>
    <w:rsid w:val="00854DD1"/>
    <w:rsid w:val="008551DA"/>
    <w:rsid w:val="008554A6"/>
    <w:rsid w:val="00855D07"/>
    <w:rsid w:val="00856CA3"/>
    <w:rsid w:val="0085706C"/>
    <w:rsid w:val="00857845"/>
    <w:rsid w:val="00862025"/>
    <w:rsid w:val="00862829"/>
    <w:rsid w:val="008648FD"/>
    <w:rsid w:val="00865F41"/>
    <w:rsid w:val="008672E6"/>
    <w:rsid w:val="008678E9"/>
    <w:rsid w:val="00870C4E"/>
    <w:rsid w:val="008719E8"/>
    <w:rsid w:val="00871D0B"/>
    <w:rsid w:val="008729B2"/>
    <w:rsid w:val="00872F4D"/>
    <w:rsid w:val="0087354E"/>
    <w:rsid w:val="00875898"/>
    <w:rsid w:val="00875AB9"/>
    <w:rsid w:val="008761E7"/>
    <w:rsid w:val="00881398"/>
    <w:rsid w:val="00881AEE"/>
    <w:rsid w:val="00881B3B"/>
    <w:rsid w:val="00881DF9"/>
    <w:rsid w:val="008820FA"/>
    <w:rsid w:val="00883CFF"/>
    <w:rsid w:val="00883E75"/>
    <w:rsid w:val="00884B9B"/>
    <w:rsid w:val="00884F53"/>
    <w:rsid w:val="00886BC6"/>
    <w:rsid w:val="00890053"/>
    <w:rsid w:val="00891720"/>
    <w:rsid w:val="00892C50"/>
    <w:rsid w:val="00893969"/>
    <w:rsid w:val="00893F77"/>
    <w:rsid w:val="00893F82"/>
    <w:rsid w:val="00894A8D"/>
    <w:rsid w:val="00894D9F"/>
    <w:rsid w:val="00894E4F"/>
    <w:rsid w:val="0089577D"/>
    <w:rsid w:val="008958FA"/>
    <w:rsid w:val="00895A87"/>
    <w:rsid w:val="00895FDA"/>
    <w:rsid w:val="008962B1"/>
    <w:rsid w:val="00896DC6"/>
    <w:rsid w:val="008972B3"/>
    <w:rsid w:val="008A057C"/>
    <w:rsid w:val="008A0DD6"/>
    <w:rsid w:val="008A0F74"/>
    <w:rsid w:val="008A0FA8"/>
    <w:rsid w:val="008A1833"/>
    <w:rsid w:val="008A20E9"/>
    <w:rsid w:val="008A245B"/>
    <w:rsid w:val="008A2765"/>
    <w:rsid w:val="008A2A52"/>
    <w:rsid w:val="008A3174"/>
    <w:rsid w:val="008A3F0B"/>
    <w:rsid w:val="008A4107"/>
    <w:rsid w:val="008A4E52"/>
    <w:rsid w:val="008A6E90"/>
    <w:rsid w:val="008A761A"/>
    <w:rsid w:val="008A7E99"/>
    <w:rsid w:val="008B0A7A"/>
    <w:rsid w:val="008B0E2B"/>
    <w:rsid w:val="008B18D8"/>
    <w:rsid w:val="008B1ED1"/>
    <w:rsid w:val="008B1FC8"/>
    <w:rsid w:val="008B2186"/>
    <w:rsid w:val="008B271C"/>
    <w:rsid w:val="008B2983"/>
    <w:rsid w:val="008B3E3C"/>
    <w:rsid w:val="008B43EB"/>
    <w:rsid w:val="008B464E"/>
    <w:rsid w:val="008B53FF"/>
    <w:rsid w:val="008B5F4E"/>
    <w:rsid w:val="008B621E"/>
    <w:rsid w:val="008B68AA"/>
    <w:rsid w:val="008C0986"/>
    <w:rsid w:val="008C1547"/>
    <w:rsid w:val="008C1BE1"/>
    <w:rsid w:val="008C1CE7"/>
    <w:rsid w:val="008C1D0F"/>
    <w:rsid w:val="008C1DDA"/>
    <w:rsid w:val="008C3DA3"/>
    <w:rsid w:val="008C4773"/>
    <w:rsid w:val="008C580D"/>
    <w:rsid w:val="008C6462"/>
    <w:rsid w:val="008D264C"/>
    <w:rsid w:val="008D27BA"/>
    <w:rsid w:val="008D338E"/>
    <w:rsid w:val="008D33DF"/>
    <w:rsid w:val="008D5901"/>
    <w:rsid w:val="008D7571"/>
    <w:rsid w:val="008D76F7"/>
    <w:rsid w:val="008D7862"/>
    <w:rsid w:val="008D7885"/>
    <w:rsid w:val="008D7E48"/>
    <w:rsid w:val="008D7F3B"/>
    <w:rsid w:val="008E4148"/>
    <w:rsid w:val="008E4238"/>
    <w:rsid w:val="008E4DE8"/>
    <w:rsid w:val="008E5374"/>
    <w:rsid w:val="008E5763"/>
    <w:rsid w:val="008E592B"/>
    <w:rsid w:val="008E657E"/>
    <w:rsid w:val="008E658A"/>
    <w:rsid w:val="008E68E9"/>
    <w:rsid w:val="008E732D"/>
    <w:rsid w:val="008E7984"/>
    <w:rsid w:val="008F0698"/>
    <w:rsid w:val="008F2218"/>
    <w:rsid w:val="008F22A2"/>
    <w:rsid w:val="008F2F65"/>
    <w:rsid w:val="008F3334"/>
    <w:rsid w:val="008F3D28"/>
    <w:rsid w:val="008F527F"/>
    <w:rsid w:val="008F6306"/>
    <w:rsid w:val="008F63FE"/>
    <w:rsid w:val="008F6B2B"/>
    <w:rsid w:val="008F6DBA"/>
    <w:rsid w:val="008F7342"/>
    <w:rsid w:val="008F7959"/>
    <w:rsid w:val="009033A2"/>
    <w:rsid w:val="00903525"/>
    <w:rsid w:val="00903557"/>
    <w:rsid w:val="00903B55"/>
    <w:rsid w:val="0090440C"/>
    <w:rsid w:val="00905BDE"/>
    <w:rsid w:val="00905FF8"/>
    <w:rsid w:val="009073B7"/>
    <w:rsid w:val="00907AA8"/>
    <w:rsid w:val="00907B8D"/>
    <w:rsid w:val="00907FF9"/>
    <w:rsid w:val="0091097F"/>
    <w:rsid w:val="009116A9"/>
    <w:rsid w:val="00912FD7"/>
    <w:rsid w:val="0091428C"/>
    <w:rsid w:val="00914D46"/>
    <w:rsid w:val="00914DEA"/>
    <w:rsid w:val="00917866"/>
    <w:rsid w:val="00917FE3"/>
    <w:rsid w:val="009217D7"/>
    <w:rsid w:val="00921B81"/>
    <w:rsid w:val="00922243"/>
    <w:rsid w:val="0092267F"/>
    <w:rsid w:val="00922CDC"/>
    <w:rsid w:val="00923020"/>
    <w:rsid w:val="00923096"/>
    <w:rsid w:val="009231CD"/>
    <w:rsid w:val="00923368"/>
    <w:rsid w:val="00923C86"/>
    <w:rsid w:val="00924177"/>
    <w:rsid w:val="009243E7"/>
    <w:rsid w:val="009251A4"/>
    <w:rsid w:val="009258C7"/>
    <w:rsid w:val="00926178"/>
    <w:rsid w:val="00926906"/>
    <w:rsid w:val="0092760F"/>
    <w:rsid w:val="00927AEF"/>
    <w:rsid w:val="00927BCD"/>
    <w:rsid w:val="0093067D"/>
    <w:rsid w:val="009312E1"/>
    <w:rsid w:val="00931C58"/>
    <w:rsid w:val="00932B65"/>
    <w:rsid w:val="0093327E"/>
    <w:rsid w:val="00934333"/>
    <w:rsid w:val="009350DF"/>
    <w:rsid w:val="009351B6"/>
    <w:rsid w:val="00935D13"/>
    <w:rsid w:val="009360D5"/>
    <w:rsid w:val="00936FFE"/>
    <w:rsid w:val="009371EA"/>
    <w:rsid w:val="00937560"/>
    <w:rsid w:val="00937585"/>
    <w:rsid w:val="009378EB"/>
    <w:rsid w:val="00937F64"/>
    <w:rsid w:val="009400D5"/>
    <w:rsid w:val="009405C7"/>
    <w:rsid w:val="00940B8C"/>
    <w:rsid w:val="00942605"/>
    <w:rsid w:val="00943186"/>
    <w:rsid w:val="009434EE"/>
    <w:rsid w:val="009434EF"/>
    <w:rsid w:val="009446BF"/>
    <w:rsid w:val="009451FF"/>
    <w:rsid w:val="00947625"/>
    <w:rsid w:val="00950B87"/>
    <w:rsid w:val="00951557"/>
    <w:rsid w:val="00951C59"/>
    <w:rsid w:val="00951D50"/>
    <w:rsid w:val="00952FE7"/>
    <w:rsid w:val="0095340F"/>
    <w:rsid w:val="00954117"/>
    <w:rsid w:val="00956631"/>
    <w:rsid w:val="00956DB9"/>
    <w:rsid w:val="0095767C"/>
    <w:rsid w:val="00957AF1"/>
    <w:rsid w:val="00957B16"/>
    <w:rsid w:val="00961701"/>
    <w:rsid w:val="009624B1"/>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0FC"/>
    <w:rsid w:val="00981229"/>
    <w:rsid w:val="00981B44"/>
    <w:rsid w:val="00982079"/>
    <w:rsid w:val="009824AB"/>
    <w:rsid w:val="009829E5"/>
    <w:rsid w:val="00982EE0"/>
    <w:rsid w:val="009830D2"/>
    <w:rsid w:val="009831F0"/>
    <w:rsid w:val="0098373B"/>
    <w:rsid w:val="00984005"/>
    <w:rsid w:val="00984897"/>
    <w:rsid w:val="0098497D"/>
    <w:rsid w:val="00984EE2"/>
    <w:rsid w:val="00984FD8"/>
    <w:rsid w:val="009858D6"/>
    <w:rsid w:val="009862DE"/>
    <w:rsid w:val="00986627"/>
    <w:rsid w:val="00987594"/>
    <w:rsid w:val="00987F9C"/>
    <w:rsid w:val="00991715"/>
    <w:rsid w:val="00991A85"/>
    <w:rsid w:val="00991F66"/>
    <w:rsid w:val="009924B7"/>
    <w:rsid w:val="009939E5"/>
    <w:rsid w:val="00995C9A"/>
    <w:rsid w:val="00996997"/>
    <w:rsid w:val="00996A0D"/>
    <w:rsid w:val="0099706E"/>
    <w:rsid w:val="00997FC6"/>
    <w:rsid w:val="009A0A95"/>
    <w:rsid w:val="009A0DE1"/>
    <w:rsid w:val="009A140C"/>
    <w:rsid w:val="009A1F9A"/>
    <w:rsid w:val="009A31C8"/>
    <w:rsid w:val="009A3639"/>
    <w:rsid w:val="009A4846"/>
    <w:rsid w:val="009A4944"/>
    <w:rsid w:val="009A5073"/>
    <w:rsid w:val="009A5218"/>
    <w:rsid w:val="009A7746"/>
    <w:rsid w:val="009B0019"/>
    <w:rsid w:val="009B0075"/>
    <w:rsid w:val="009B0981"/>
    <w:rsid w:val="009B0F12"/>
    <w:rsid w:val="009B16DB"/>
    <w:rsid w:val="009B2958"/>
    <w:rsid w:val="009B2D7C"/>
    <w:rsid w:val="009B39BB"/>
    <w:rsid w:val="009B449E"/>
    <w:rsid w:val="009B6705"/>
    <w:rsid w:val="009B6D2D"/>
    <w:rsid w:val="009B6DAD"/>
    <w:rsid w:val="009B7232"/>
    <w:rsid w:val="009B7E9B"/>
    <w:rsid w:val="009C032F"/>
    <w:rsid w:val="009C1587"/>
    <w:rsid w:val="009C182E"/>
    <w:rsid w:val="009C193C"/>
    <w:rsid w:val="009C36F3"/>
    <w:rsid w:val="009C47E2"/>
    <w:rsid w:val="009C58F6"/>
    <w:rsid w:val="009C59A8"/>
    <w:rsid w:val="009C5CB3"/>
    <w:rsid w:val="009C5EB8"/>
    <w:rsid w:val="009C5F39"/>
    <w:rsid w:val="009C605C"/>
    <w:rsid w:val="009C672D"/>
    <w:rsid w:val="009C7257"/>
    <w:rsid w:val="009C7972"/>
    <w:rsid w:val="009D036C"/>
    <w:rsid w:val="009D052A"/>
    <w:rsid w:val="009D0707"/>
    <w:rsid w:val="009D21DD"/>
    <w:rsid w:val="009D39E5"/>
    <w:rsid w:val="009D3EE1"/>
    <w:rsid w:val="009D4053"/>
    <w:rsid w:val="009D4279"/>
    <w:rsid w:val="009D5B4C"/>
    <w:rsid w:val="009D6008"/>
    <w:rsid w:val="009E04EF"/>
    <w:rsid w:val="009E103C"/>
    <w:rsid w:val="009E1852"/>
    <w:rsid w:val="009E3908"/>
    <w:rsid w:val="009E4092"/>
    <w:rsid w:val="009E4B9C"/>
    <w:rsid w:val="009E531F"/>
    <w:rsid w:val="009E54E6"/>
    <w:rsid w:val="009E5E1B"/>
    <w:rsid w:val="009E5EAB"/>
    <w:rsid w:val="009E7130"/>
    <w:rsid w:val="009F0777"/>
    <w:rsid w:val="009F2376"/>
    <w:rsid w:val="009F2984"/>
    <w:rsid w:val="009F52E7"/>
    <w:rsid w:val="009F62DF"/>
    <w:rsid w:val="009F6396"/>
    <w:rsid w:val="009F6598"/>
    <w:rsid w:val="009F6C14"/>
    <w:rsid w:val="009F6DBA"/>
    <w:rsid w:val="009F6FE7"/>
    <w:rsid w:val="00A0137F"/>
    <w:rsid w:val="00A013CB"/>
    <w:rsid w:val="00A01C53"/>
    <w:rsid w:val="00A03065"/>
    <w:rsid w:val="00A0446B"/>
    <w:rsid w:val="00A044BA"/>
    <w:rsid w:val="00A050FF"/>
    <w:rsid w:val="00A05360"/>
    <w:rsid w:val="00A05E93"/>
    <w:rsid w:val="00A06148"/>
    <w:rsid w:val="00A06E45"/>
    <w:rsid w:val="00A06FD9"/>
    <w:rsid w:val="00A077ED"/>
    <w:rsid w:val="00A1084B"/>
    <w:rsid w:val="00A115B9"/>
    <w:rsid w:val="00A11D02"/>
    <w:rsid w:val="00A123FF"/>
    <w:rsid w:val="00A12505"/>
    <w:rsid w:val="00A12C99"/>
    <w:rsid w:val="00A12E32"/>
    <w:rsid w:val="00A132FD"/>
    <w:rsid w:val="00A14498"/>
    <w:rsid w:val="00A152C1"/>
    <w:rsid w:val="00A15FFC"/>
    <w:rsid w:val="00A1639B"/>
    <w:rsid w:val="00A20054"/>
    <w:rsid w:val="00A21692"/>
    <w:rsid w:val="00A227A0"/>
    <w:rsid w:val="00A244B1"/>
    <w:rsid w:val="00A246B7"/>
    <w:rsid w:val="00A32620"/>
    <w:rsid w:val="00A33BAA"/>
    <w:rsid w:val="00A35173"/>
    <w:rsid w:val="00A352AB"/>
    <w:rsid w:val="00A35C10"/>
    <w:rsid w:val="00A35C38"/>
    <w:rsid w:val="00A36685"/>
    <w:rsid w:val="00A401DF"/>
    <w:rsid w:val="00A40289"/>
    <w:rsid w:val="00A402C4"/>
    <w:rsid w:val="00A438AF"/>
    <w:rsid w:val="00A43ABB"/>
    <w:rsid w:val="00A43BD4"/>
    <w:rsid w:val="00A44E32"/>
    <w:rsid w:val="00A4597E"/>
    <w:rsid w:val="00A45E33"/>
    <w:rsid w:val="00A46978"/>
    <w:rsid w:val="00A501EE"/>
    <w:rsid w:val="00A52F04"/>
    <w:rsid w:val="00A5371A"/>
    <w:rsid w:val="00A54379"/>
    <w:rsid w:val="00A54D85"/>
    <w:rsid w:val="00A55228"/>
    <w:rsid w:val="00A5532E"/>
    <w:rsid w:val="00A55362"/>
    <w:rsid w:val="00A55B1F"/>
    <w:rsid w:val="00A56C10"/>
    <w:rsid w:val="00A577C4"/>
    <w:rsid w:val="00A614AE"/>
    <w:rsid w:val="00A615CD"/>
    <w:rsid w:val="00A6198E"/>
    <w:rsid w:val="00A628B0"/>
    <w:rsid w:val="00A63391"/>
    <w:rsid w:val="00A64A73"/>
    <w:rsid w:val="00A65BD9"/>
    <w:rsid w:val="00A66087"/>
    <w:rsid w:val="00A7006B"/>
    <w:rsid w:val="00A704BA"/>
    <w:rsid w:val="00A71262"/>
    <w:rsid w:val="00A72C64"/>
    <w:rsid w:val="00A72D6D"/>
    <w:rsid w:val="00A73613"/>
    <w:rsid w:val="00A7365A"/>
    <w:rsid w:val="00A74C3F"/>
    <w:rsid w:val="00A74C4D"/>
    <w:rsid w:val="00A75B22"/>
    <w:rsid w:val="00A7674E"/>
    <w:rsid w:val="00A806DB"/>
    <w:rsid w:val="00A81D99"/>
    <w:rsid w:val="00A8249C"/>
    <w:rsid w:val="00A82C92"/>
    <w:rsid w:val="00A8367E"/>
    <w:rsid w:val="00A86B6A"/>
    <w:rsid w:val="00A87057"/>
    <w:rsid w:val="00A90DAE"/>
    <w:rsid w:val="00A919AD"/>
    <w:rsid w:val="00A93827"/>
    <w:rsid w:val="00A93ED7"/>
    <w:rsid w:val="00A943DD"/>
    <w:rsid w:val="00A94841"/>
    <w:rsid w:val="00A959CB"/>
    <w:rsid w:val="00A96953"/>
    <w:rsid w:val="00A96C49"/>
    <w:rsid w:val="00A971BC"/>
    <w:rsid w:val="00A97372"/>
    <w:rsid w:val="00AA0964"/>
    <w:rsid w:val="00AA1CA6"/>
    <w:rsid w:val="00AA27AA"/>
    <w:rsid w:val="00AA34E1"/>
    <w:rsid w:val="00AA3934"/>
    <w:rsid w:val="00AA3D93"/>
    <w:rsid w:val="00AA4BBB"/>
    <w:rsid w:val="00AA4E2E"/>
    <w:rsid w:val="00AA6479"/>
    <w:rsid w:val="00AA67E1"/>
    <w:rsid w:val="00AA71D6"/>
    <w:rsid w:val="00AA7E7E"/>
    <w:rsid w:val="00AB0121"/>
    <w:rsid w:val="00AB1501"/>
    <w:rsid w:val="00AB1C92"/>
    <w:rsid w:val="00AB2313"/>
    <w:rsid w:val="00AB2452"/>
    <w:rsid w:val="00AB2D65"/>
    <w:rsid w:val="00AB3052"/>
    <w:rsid w:val="00AB30F3"/>
    <w:rsid w:val="00AB4F4F"/>
    <w:rsid w:val="00AB4F7A"/>
    <w:rsid w:val="00AB5080"/>
    <w:rsid w:val="00AB5378"/>
    <w:rsid w:val="00AB6C4A"/>
    <w:rsid w:val="00AB723A"/>
    <w:rsid w:val="00AB7B84"/>
    <w:rsid w:val="00AC0291"/>
    <w:rsid w:val="00AC1EB7"/>
    <w:rsid w:val="00AC4709"/>
    <w:rsid w:val="00AC498A"/>
    <w:rsid w:val="00AC5113"/>
    <w:rsid w:val="00AC5729"/>
    <w:rsid w:val="00AC5DE6"/>
    <w:rsid w:val="00AC6283"/>
    <w:rsid w:val="00AC699F"/>
    <w:rsid w:val="00AC6CC7"/>
    <w:rsid w:val="00AC6E57"/>
    <w:rsid w:val="00AC7A0D"/>
    <w:rsid w:val="00AD1C6D"/>
    <w:rsid w:val="00AD201B"/>
    <w:rsid w:val="00AD4617"/>
    <w:rsid w:val="00AD52FA"/>
    <w:rsid w:val="00AD537C"/>
    <w:rsid w:val="00AD57DA"/>
    <w:rsid w:val="00AD6345"/>
    <w:rsid w:val="00AD7399"/>
    <w:rsid w:val="00AD75B5"/>
    <w:rsid w:val="00AD7A62"/>
    <w:rsid w:val="00AE0118"/>
    <w:rsid w:val="00AE03C7"/>
    <w:rsid w:val="00AE0630"/>
    <w:rsid w:val="00AE1431"/>
    <w:rsid w:val="00AE1770"/>
    <w:rsid w:val="00AE1854"/>
    <w:rsid w:val="00AE1BA2"/>
    <w:rsid w:val="00AE2132"/>
    <w:rsid w:val="00AE28AC"/>
    <w:rsid w:val="00AE3F73"/>
    <w:rsid w:val="00AE40D1"/>
    <w:rsid w:val="00AE46A6"/>
    <w:rsid w:val="00AE4C62"/>
    <w:rsid w:val="00AE51BC"/>
    <w:rsid w:val="00AE53D7"/>
    <w:rsid w:val="00AE5598"/>
    <w:rsid w:val="00AE6499"/>
    <w:rsid w:val="00AE6D4D"/>
    <w:rsid w:val="00AE71D6"/>
    <w:rsid w:val="00AF014E"/>
    <w:rsid w:val="00AF225A"/>
    <w:rsid w:val="00AF5BA8"/>
    <w:rsid w:val="00B00430"/>
    <w:rsid w:val="00B006E1"/>
    <w:rsid w:val="00B012DD"/>
    <w:rsid w:val="00B02471"/>
    <w:rsid w:val="00B06665"/>
    <w:rsid w:val="00B0763D"/>
    <w:rsid w:val="00B0770F"/>
    <w:rsid w:val="00B106FB"/>
    <w:rsid w:val="00B10708"/>
    <w:rsid w:val="00B11667"/>
    <w:rsid w:val="00B11C7D"/>
    <w:rsid w:val="00B1249E"/>
    <w:rsid w:val="00B12AB1"/>
    <w:rsid w:val="00B12C9F"/>
    <w:rsid w:val="00B14084"/>
    <w:rsid w:val="00B14D3D"/>
    <w:rsid w:val="00B1508B"/>
    <w:rsid w:val="00B16FF7"/>
    <w:rsid w:val="00B17767"/>
    <w:rsid w:val="00B201F5"/>
    <w:rsid w:val="00B21390"/>
    <w:rsid w:val="00B230F4"/>
    <w:rsid w:val="00B23ECA"/>
    <w:rsid w:val="00B2417D"/>
    <w:rsid w:val="00B2423F"/>
    <w:rsid w:val="00B24378"/>
    <w:rsid w:val="00B249B9"/>
    <w:rsid w:val="00B24E63"/>
    <w:rsid w:val="00B26616"/>
    <w:rsid w:val="00B3152B"/>
    <w:rsid w:val="00B33902"/>
    <w:rsid w:val="00B355BD"/>
    <w:rsid w:val="00B358BD"/>
    <w:rsid w:val="00B36318"/>
    <w:rsid w:val="00B36825"/>
    <w:rsid w:val="00B372A8"/>
    <w:rsid w:val="00B37547"/>
    <w:rsid w:val="00B37F75"/>
    <w:rsid w:val="00B41365"/>
    <w:rsid w:val="00B42104"/>
    <w:rsid w:val="00B42323"/>
    <w:rsid w:val="00B439E8"/>
    <w:rsid w:val="00B47C2D"/>
    <w:rsid w:val="00B47C50"/>
    <w:rsid w:val="00B5022E"/>
    <w:rsid w:val="00B5038F"/>
    <w:rsid w:val="00B50C11"/>
    <w:rsid w:val="00B532F1"/>
    <w:rsid w:val="00B5350E"/>
    <w:rsid w:val="00B55086"/>
    <w:rsid w:val="00B550BF"/>
    <w:rsid w:val="00B57F5C"/>
    <w:rsid w:val="00B60191"/>
    <w:rsid w:val="00B60476"/>
    <w:rsid w:val="00B611CC"/>
    <w:rsid w:val="00B61768"/>
    <w:rsid w:val="00B62515"/>
    <w:rsid w:val="00B627A1"/>
    <w:rsid w:val="00B62A3B"/>
    <w:rsid w:val="00B634B5"/>
    <w:rsid w:val="00B643FC"/>
    <w:rsid w:val="00B64515"/>
    <w:rsid w:val="00B64C36"/>
    <w:rsid w:val="00B64EDA"/>
    <w:rsid w:val="00B6569C"/>
    <w:rsid w:val="00B65995"/>
    <w:rsid w:val="00B722A3"/>
    <w:rsid w:val="00B733BE"/>
    <w:rsid w:val="00B7388D"/>
    <w:rsid w:val="00B73ED2"/>
    <w:rsid w:val="00B744C7"/>
    <w:rsid w:val="00B74AE7"/>
    <w:rsid w:val="00B76FEB"/>
    <w:rsid w:val="00B77155"/>
    <w:rsid w:val="00B77927"/>
    <w:rsid w:val="00B77E1B"/>
    <w:rsid w:val="00B80106"/>
    <w:rsid w:val="00B80B44"/>
    <w:rsid w:val="00B81ACC"/>
    <w:rsid w:val="00B82061"/>
    <w:rsid w:val="00B8220C"/>
    <w:rsid w:val="00B82C86"/>
    <w:rsid w:val="00B85AD5"/>
    <w:rsid w:val="00B86627"/>
    <w:rsid w:val="00B90000"/>
    <w:rsid w:val="00B91520"/>
    <w:rsid w:val="00B91D08"/>
    <w:rsid w:val="00B93B7A"/>
    <w:rsid w:val="00B94C50"/>
    <w:rsid w:val="00B954BC"/>
    <w:rsid w:val="00B96C9E"/>
    <w:rsid w:val="00B97335"/>
    <w:rsid w:val="00B97705"/>
    <w:rsid w:val="00B97869"/>
    <w:rsid w:val="00BA074F"/>
    <w:rsid w:val="00BA22F6"/>
    <w:rsid w:val="00BA466D"/>
    <w:rsid w:val="00BA5100"/>
    <w:rsid w:val="00BA52E8"/>
    <w:rsid w:val="00BA5AA8"/>
    <w:rsid w:val="00BA6B05"/>
    <w:rsid w:val="00BA7A09"/>
    <w:rsid w:val="00BA7BB5"/>
    <w:rsid w:val="00BB04D1"/>
    <w:rsid w:val="00BB06A8"/>
    <w:rsid w:val="00BB06CB"/>
    <w:rsid w:val="00BB0EE0"/>
    <w:rsid w:val="00BB1EEE"/>
    <w:rsid w:val="00BB3B0E"/>
    <w:rsid w:val="00BB4F7A"/>
    <w:rsid w:val="00BB53EE"/>
    <w:rsid w:val="00BB5A9E"/>
    <w:rsid w:val="00BB5E76"/>
    <w:rsid w:val="00BB5FB6"/>
    <w:rsid w:val="00BB6E94"/>
    <w:rsid w:val="00BC1396"/>
    <w:rsid w:val="00BC140D"/>
    <w:rsid w:val="00BC20E3"/>
    <w:rsid w:val="00BC3188"/>
    <w:rsid w:val="00BC4839"/>
    <w:rsid w:val="00BC4FF5"/>
    <w:rsid w:val="00BC5044"/>
    <w:rsid w:val="00BC52E4"/>
    <w:rsid w:val="00BC555F"/>
    <w:rsid w:val="00BC5589"/>
    <w:rsid w:val="00BC5F50"/>
    <w:rsid w:val="00BC6165"/>
    <w:rsid w:val="00BC6F1E"/>
    <w:rsid w:val="00BC7F4E"/>
    <w:rsid w:val="00BD039A"/>
    <w:rsid w:val="00BD10B2"/>
    <w:rsid w:val="00BD13D8"/>
    <w:rsid w:val="00BD180A"/>
    <w:rsid w:val="00BD19E2"/>
    <w:rsid w:val="00BD1ACD"/>
    <w:rsid w:val="00BD2304"/>
    <w:rsid w:val="00BD390C"/>
    <w:rsid w:val="00BD3CE7"/>
    <w:rsid w:val="00BD3D4F"/>
    <w:rsid w:val="00BD4EA0"/>
    <w:rsid w:val="00BD605F"/>
    <w:rsid w:val="00BD6331"/>
    <w:rsid w:val="00BD7517"/>
    <w:rsid w:val="00BD7C6B"/>
    <w:rsid w:val="00BD7CF9"/>
    <w:rsid w:val="00BE2862"/>
    <w:rsid w:val="00BE338C"/>
    <w:rsid w:val="00BE425E"/>
    <w:rsid w:val="00BE47CC"/>
    <w:rsid w:val="00BE49BD"/>
    <w:rsid w:val="00BE5228"/>
    <w:rsid w:val="00BE6537"/>
    <w:rsid w:val="00BE7443"/>
    <w:rsid w:val="00BF0209"/>
    <w:rsid w:val="00BF0A4E"/>
    <w:rsid w:val="00BF0CDE"/>
    <w:rsid w:val="00BF0D86"/>
    <w:rsid w:val="00BF1372"/>
    <w:rsid w:val="00BF247E"/>
    <w:rsid w:val="00BF29ED"/>
    <w:rsid w:val="00BF2D9C"/>
    <w:rsid w:val="00BF348F"/>
    <w:rsid w:val="00BF4C05"/>
    <w:rsid w:val="00BF5958"/>
    <w:rsid w:val="00BF68FE"/>
    <w:rsid w:val="00BF69CB"/>
    <w:rsid w:val="00BF6B06"/>
    <w:rsid w:val="00BF6D4C"/>
    <w:rsid w:val="00BF6EA7"/>
    <w:rsid w:val="00C020A2"/>
    <w:rsid w:val="00C023F2"/>
    <w:rsid w:val="00C0277B"/>
    <w:rsid w:val="00C027E8"/>
    <w:rsid w:val="00C0288D"/>
    <w:rsid w:val="00C02CA4"/>
    <w:rsid w:val="00C038BF"/>
    <w:rsid w:val="00C0539C"/>
    <w:rsid w:val="00C05B0E"/>
    <w:rsid w:val="00C06D03"/>
    <w:rsid w:val="00C0744E"/>
    <w:rsid w:val="00C07571"/>
    <w:rsid w:val="00C07ADE"/>
    <w:rsid w:val="00C10BB0"/>
    <w:rsid w:val="00C118FD"/>
    <w:rsid w:val="00C11DFB"/>
    <w:rsid w:val="00C12C23"/>
    <w:rsid w:val="00C133CF"/>
    <w:rsid w:val="00C14306"/>
    <w:rsid w:val="00C1481A"/>
    <w:rsid w:val="00C1754E"/>
    <w:rsid w:val="00C20C1A"/>
    <w:rsid w:val="00C2347B"/>
    <w:rsid w:val="00C235D9"/>
    <w:rsid w:val="00C247BD"/>
    <w:rsid w:val="00C24FC5"/>
    <w:rsid w:val="00C24FF8"/>
    <w:rsid w:val="00C25961"/>
    <w:rsid w:val="00C25F84"/>
    <w:rsid w:val="00C30054"/>
    <w:rsid w:val="00C30666"/>
    <w:rsid w:val="00C30C01"/>
    <w:rsid w:val="00C30EC2"/>
    <w:rsid w:val="00C3275D"/>
    <w:rsid w:val="00C3355D"/>
    <w:rsid w:val="00C34181"/>
    <w:rsid w:val="00C36237"/>
    <w:rsid w:val="00C36240"/>
    <w:rsid w:val="00C36376"/>
    <w:rsid w:val="00C377DC"/>
    <w:rsid w:val="00C40179"/>
    <w:rsid w:val="00C40DD9"/>
    <w:rsid w:val="00C416D9"/>
    <w:rsid w:val="00C420E2"/>
    <w:rsid w:val="00C4321E"/>
    <w:rsid w:val="00C44529"/>
    <w:rsid w:val="00C44801"/>
    <w:rsid w:val="00C44F8B"/>
    <w:rsid w:val="00C4525D"/>
    <w:rsid w:val="00C458B4"/>
    <w:rsid w:val="00C45BF9"/>
    <w:rsid w:val="00C501CA"/>
    <w:rsid w:val="00C52394"/>
    <w:rsid w:val="00C5308E"/>
    <w:rsid w:val="00C54F75"/>
    <w:rsid w:val="00C557BD"/>
    <w:rsid w:val="00C55C2F"/>
    <w:rsid w:val="00C5640A"/>
    <w:rsid w:val="00C56D37"/>
    <w:rsid w:val="00C57ACF"/>
    <w:rsid w:val="00C57B60"/>
    <w:rsid w:val="00C57C79"/>
    <w:rsid w:val="00C6033A"/>
    <w:rsid w:val="00C60DDD"/>
    <w:rsid w:val="00C60F4C"/>
    <w:rsid w:val="00C61302"/>
    <w:rsid w:val="00C61875"/>
    <w:rsid w:val="00C6269E"/>
    <w:rsid w:val="00C62859"/>
    <w:rsid w:val="00C62BEC"/>
    <w:rsid w:val="00C64CAD"/>
    <w:rsid w:val="00C661DA"/>
    <w:rsid w:val="00C66A52"/>
    <w:rsid w:val="00C71154"/>
    <w:rsid w:val="00C71E90"/>
    <w:rsid w:val="00C71F87"/>
    <w:rsid w:val="00C7221E"/>
    <w:rsid w:val="00C722B3"/>
    <w:rsid w:val="00C7248D"/>
    <w:rsid w:val="00C72A11"/>
    <w:rsid w:val="00C7335E"/>
    <w:rsid w:val="00C7359D"/>
    <w:rsid w:val="00C73C0B"/>
    <w:rsid w:val="00C73F53"/>
    <w:rsid w:val="00C74A2A"/>
    <w:rsid w:val="00C75790"/>
    <w:rsid w:val="00C758F5"/>
    <w:rsid w:val="00C771B8"/>
    <w:rsid w:val="00C77382"/>
    <w:rsid w:val="00C811B3"/>
    <w:rsid w:val="00C840D8"/>
    <w:rsid w:val="00C84BE8"/>
    <w:rsid w:val="00C8516C"/>
    <w:rsid w:val="00C85816"/>
    <w:rsid w:val="00C85FE1"/>
    <w:rsid w:val="00C86229"/>
    <w:rsid w:val="00C8652D"/>
    <w:rsid w:val="00C86C6F"/>
    <w:rsid w:val="00C86E6C"/>
    <w:rsid w:val="00C87C83"/>
    <w:rsid w:val="00C90D73"/>
    <w:rsid w:val="00C92E6D"/>
    <w:rsid w:val="00C92FB7"/>
    <w:rsid w:val="00C9327E"/>
    <w:rsid w:val="00C9347A"/>
    <w:rsid w:val="00C9355E"/>
    <w:rsid w:val="00C93655"/>
    <w:rsid w:val="00C941A3"/>
    <w:rsid w:val="00C94572"/>
    <w:rsid w:val="00CA01AA"/>
    <w:rsid w:val="00CA0A78"/>
    <w:rsid w:val="00CA0CBB"/>
    <w:rsid w:val="00CA15ED"/>
    <w:rsid w:val="00CA20DE"/>
    <w:rsid w:val="00CA3537"/>
    <w:rsid w:val="00CA526E"/>
    <w:rsid w:val="00CA5A75"/>
    <w:rsid w:val="00CA661B"/>
    <w:rsid w:val="00CA68AD"/>
    <w:rsid w:val="00CA6D3C"/>
    <w:rsid w:val="00CA7DFD"/>
    <w:rsid w:val="00CB03DB"/>
    <w:rsid w:val="00CB04F2"/>
    <w:rsid w:val="00CB25C2"/>
    <w:rsid w:val="00CB2790"/>
    <w:rsid w:val="00CB30C9"/>
    <w:rsid w:val="00CB311B"/>
    <w:rsid w:val="00CB3504"/>
    <w:rsid w:val="00CB5A19"/>
    <w:rsid w:val="00CB5B95"/>
    <w:rsid w:val="00CB7DB5"/>
    <w:rsid w:val="00CC19A5"/>
    <w:rsid w:val="00CC33FA"/>
    <w:rsid w:val="00CC3B12"/>
    <w:rsid w:val="00CC6113"/>
    <w:rsid w:val="00CC7E1F"/>
    <w:rsid w:val="00CC7E3C"/>
    <w:rsid w:val="00CC7E62"/>
    <w:rsid w:val="00CC7F07"/>
    <w:rsid w:val="00CD0783"/>
    <w:rsid w:val="00CD0DD2"/>
    <w:rsid w:val="00CD1100"/>
    <w:rsid w:val="00CD13BC"/>
    <w:rsid w:val="00CD1896"/>
    <w:rsid w:val="00CD2E88"/>
    <w:rsid w:val="00CD380B"/>
    <w:rsid w:val="00CD5562"/>
    <w:rsid w:val="00CD5C65"/>
    <w:rsid w:val="00CD600B"/>
    <w:rsid w:val="00CD6A68"/>
    <w:rsid w:val="00CD6A88"/>
    <w:rsid w:val="00CD6BA7"/>
    <w:rsid w:val="00CD78CB"/>
    <w:rsid w:val="00CE0970"/>
    <w:rsid w:val="00CE0C86"/>
    <w:rsid w:val="00CE0D33"/>
    <w:rsid w:val="00CE17C8"/>
    <w:rsid w:val="00CE198A"/>
    <w:rsid w:val="00CE486F"/>
    <w:rsid w:val="00CE4923"/>
    <w:rsid w:val="00CE4D1C"/>
    <w:rsid w:val="00CE4F9D"/>
    <w:rsid w:val="00CE5B97"/>
    <w:rsid w:val="00CE73F5"/>
    <w:rsid w:val="00CE7F9F"/>
    <w:rsid w:val="00CE7FAB"/>
    <w:rsid w:val="00CF0074"/>
    <w:rsid w:val="00CF0A40"/>
    <w:rsid w:val="00CF0C9F"/>
    <w:rsid w:val="00CF11A2"/>
    <w:rsid w:val="00CF316E"/>
    <w:rsid w:val="00CF388C"/>
    <w:rsid w:val="00CF398F"/>
    <w:rsid w:val="00CF3991"/>
    <w:rsid w:val="00CF3C55"/>
    <w:rsid w:val="00CF475F"/>
    <w:rsid w:val="00CF4D85"/>
    <w:rsid w:val="00CF4E12"/>
    <w:rsid w:val="00CF567C"/>
    <w:rsid w:val="00CF5A5A"/>
    <w:rsid w:val="00CF5E0B"/>
    <w:rsid w:val="00CF5F88"/>
    <w:rsid w:val="00CF6D09"/>
    <w:rsid w:val="00CF7072"/>
    <w:rsid w:val="00CF7C96"/>
    <w:rsid w:val="00D01500"/>
    <w:rsid w:val="00D01E43"/>
    <w:rsid w:val="00D029DD"/>
    <w:rsid w:val="00D032C2"/>
    <w:rsid w:val="00D05FB7"/>
    <w:rsid w:val="00D06671"/>
    <w:rsid w:val="00D06956"/>
    <w:rsid w:val="00D071E5"/>
    <w:rsid w:val="00D07F68"/>
    <w:rsid w:val="00D1027D"/>
    <w:rsid w:val="00D1212A"/>
    <w:rsid w:val="00D12EAB"/>
    <w:rsid w:val="00D14751"/>
    <w:rsid w:val="00D14838"/>
    <w:rsid w:val="00D15089"/>
    <w:rsid w:val="00D15400"/>
    <w:rsid w:val="00D15949"/>
    <w:rsid w:val="00D16C67"/>
    <w:rsid w:val="00D176E6"/>
    <w:rsid w:val="00D1776B"/>
    <w:rsid w:val="00D203D2"/>
    <w:rsid w:val="00D20861"/>
    <w:rsid w:val="00D22714"/>
    <w:rsid w:val="00D2626F"/>
    <w:rsid w:val="00D2659C"/>
    <w:rsid w:val="00D26C3C"/>
    <w:rsid w:val="00D26E8C"/>
    <w:rsid w:val="00D274FB"/>
    <w:rsid w:val="00D30734"/>
    <w:rsid w:val="00D30FDB"/>
    <w:rsid w:val="00D31616"/>
    <w:rsid w:val="00D318BA"/>
    <w:rsid w:val="00D31C7A"/>
    <w:rsid w:val="00D31D7E"/>
    <w:rsid w:val="00D33B27"/>
    <w:rsid w:val="00D33C8A"/>
    <w:rsid w:val="00D33E83"/>
    <w:rsid w:val="00D34076"/>
    <w:rsid w:val="00D358C1"/>
    <w:rsid w:val="00D35C0C"/>
    <w:rsid w:val="00D35CF7"/>
    <w:rsid w:val="00D366C5"/>
    <w:rsid w:val="00D36E18"/>
    <w:rsid w:val="00D37C1D"/>
    <w:rsid w:val="00D40B79"/>
    <w:rsid w:val="00D41343"/>
    <w:rsid w:val="00D42321"/>
    <w:rsid w:val="00D43291"/>
    <w:rsid w:val="00D43EAC"/>
    <w:rsid w:val="00D4450F"/>
    <w:rsid w:val="00D45174"/>
    <w:rsid w:val="00D45389"/>
    <w:rsid w:val="00D45A31"/>
    <w:rsid w:val="00D46211"/>
    <w:rsid w:val="00D47E28"/>
    <w:rsid w:val="00D47E9D"/>
    <w:rsid w:val="00D51443"/>
    <w:rsid w:val="00D51DA3"/>
    <w:rsid w:val="00D51E0E"/>
    <w:rsid w:val="00D51E5C"/>
    <w:rsid w:val="00D53BE3"/>
    <w:rsid w:val="00D53EEE"/>
    <w:rsid w:val="00D54013"/>
    <w:rsid w:val="00D55153"/>
    <w:rsid w:val="00D55B30"/>
    <w:rsid w:val="00D56662"/>
    <w:rsid w:val="00D5688C"/>
    <w:rsid w:val="00D56F5B"/>
    <w:rsid w:val="00D57AF1"/>
    <w:rsid w:val="00D57EA2"/>
    <w:rsid w:val="00D60199"/>
    <w:rsid w:val="00D60825"/>
    <w:rsid w:val="00D61807"/>
    <w:rsid w:val="00D619F9"/>
    <w:rsid w:val="00D6262E"/>
    <w:rsid w:val="00D63DFC"/>
    <w:rsid w:val="00D649CE"/>
    <w:rsid w:val="00D65834"/>
    <w:rsid w:val="00D6600F"/>
    <w:rsid w:val="00D667FC"/>
    <w:rsid w:val="00D701E5"/>
    <w:rsid w:val="00D70728"/>
    <w:rsid w:val="00D71246"/>
    <w:rsid w:val="00D73AA2"/>
    <w:rsid w:val="00D74505"/>
    <w:rsid w:val="00D74B2C"/>
    <w:rsid w:val="00D753AE"/>
    <w:rsid w:val="00D7678F"/>
    <w:rsid w:val="00D77230"/>
    <w:rsid w:val="00D80230"/>
    <w:rsid w:val="00D8053C"/>
    <w:rsid w:val="00D80B41"/>
    <w:rsid w:val="00D83381"/>
    <w:rsid w:val="00D8365E"/>
    <w:rsid w:val="00D84F4C"/>
    <w:rsid w:val="00D84F8B"/>
    <w:rsid w:val="00D85409"/>
    <w:rsid w:val="00D85815"/>
    <w:rsid w:val="00D85AF4"/>
    <w:rsid w:val="00D85CF8"/>
    <w:rsid w:val="00D86A2C"/>
    <w:rsid w:val="00D87028"/>
    <w:rsid w:val="00D9228D"/>
    <w:rsid w:val="00D931CF"/>
    <w:rsid w:val="00D939DA"/>
    <w:rsid w:val="00D93CF1"/>
    <w:rsid w:val="00D94306"/>
    <w:rsid w:val="00D94ED3"/>
    <w:rsid w:val="00D96517"/>
    <w:rsid w:val="00D96CC1"/>
    <w:rsid w:val="00D979B1"/>
    <w:rsid w:val="00D97A85"/>
    <w:rsid w:val="00D97B01"/>
    <w:rsid w:val="00DA0C3C"/>
    <w:rsid w:val="00DA1376"/>
    <w:rsid w:val="00DA13CB"/>
    <w:rsid w:val="00DA15B1"/>
    <w:rsid w:val="00DA2A2B"/>
    <w:rsid w:val="00DA3632"/>
    <w:rsid w:val="00DA3FD2"/>
    <w:rsid w:val="00DA56A6"/>
    <w:rsid w:val="00DA5D05"/>
    <w:rsid w:val="00DA5F09"/>
    <w:rsid w:val="00DA72DE"/>
    <w:rsid w:val="00DA7324"/>
    <w:rsid w:val="00DB1067"/>
    <w:rsid w:val="00DB1B4E"/>
    <w:rsid w:val="00DB3DD6"/>
    <w:rsid w:val="00DB3F3A"/>
    <w:rsid w:val="00DB493F"/>
    <w:rsid w:val="00DB71C1"/>
    <w:rsid w:val="00DB71F7"/>
    <w:rsid w:val="00DB763B"/>
    <w:rsid w:val="00DB7F4B"/>
    <w:rsid w:val="00DC0241"/>
    <w:rsid w:val="00DC07C4"/>
    <w:rsid w:val="00DC096E"/>
    <w:rsid w:val="00DC1129"/>
    <w:rsid w:val="00DC1144"/>
    <w:rsid w:val="00DC1791"/>
    <w:rsid w:val="00DC19C1"/>
    <w:rsid w:val="00DC1E93"/>
    <w:rsid w:val="00DC2C9F"/>
    <w:rsid w:val="00DC429E"/>
    <w:rsid w:val="00DC4980"/>
    <w:rsid w:val="00DC4E6D"/>
    <w:rsid w:val="00DC6290"/>
    <w:rsid w:val="00DC680E"/>
    <w:rsid w:val="00DC68D5"/>
    <w:rsid w:val="00DC6E84"/>
    <w:rsid w:val="00DC7AE3"/>
    <w:rsid w:val="00DD0B9C"/>
    <w:rsid w:val="00DD1BA1"/>
    <w:rsid w:val="00DD216D"/>
    <w:rsid w:val="00DD23A3"/>
    <w:rsid w:val="00DD252D"/>
    <w:rsid w:val="00DD280A"/>
    <w:rsid w:val="00DD34C6"/>
    <w:rsid w:val="00DD3B3D"/>
    <w:rsid w:val="00DD3DCB"/>
    <w:rsid w:val="00DD454A"/>
    <w:rsid w:val="00DD4A54"/>
    <w:rsid w:val="00DD5F21"/>
    <w:rsid w:val="00DD66F5"/>
    <w:rsid w:val="00DD6E7F"/>
    <w:rsid w:val="00DD7762"/>
    <w:rsid w:val="00DE0342"/>
    <w:rsid w:val="00DE04BA"/>
    <w:rsid w:val="00DE04EE"/>
    <w:rsid w:val="00DE165F"/>
    <w:rsid w:val="00DE35D5"/>
    <w:rsid w:val="00DE3765"/>
    <w:rsid w:val="00DE41EE"/>
    <w:rsid w:val="00DE4F07"/>
    <w:rsid w:val="00DE519E"/>
    <w:rsid w:val="00DE5F40"/>
    <w:rsid w:val="00DE685F"/>
    <w:rsid w:val="00DE6E2F"/>
    <w:rsid w:val="00DE708D"/>
    <w:rsid w:val="00DF103F"/>
    <w:rsid w:val="00DF16F4"/>
    <w:rsid w:val="00DF18FB"/>
    <w:rsid w:val="00DF1C69"/>
    <w:rsid w:val="00DF1F93"/>
    <w:rsid w:val="00DF24FB"/>
    <w:rsid w:val="00DF25BD"/>
    <w:rsid w:val="00DF29A7"/>
    <w:rsid w:val="00DF2DC0"/>
    <w:rsid w:val="00DF2F87"/>
    <w:rsid w:val="00DF5022"/>
    <w:rsid w:val="00DF5306"/>
    <w:rsid w:val="00DF5877"/>
    <w:rsid w:val="00DF677E"/>
    <w:rsid w:val="00DF6D36"/>
    <w:rsid w:val="00DF7EC6"/>
    <w:rsid w:val="00E011A7"/>
    <w:rsid w:val="00E0248D"/>
    <w:rsid w:val="00E02B11"/>
    <w:rsid w:val="00E03A30"/>
    <w:rsid w:val="00E04A23"/>
    <w:rsid w:val="00E04ACE"/>
    <w:rsid w:val="00E05247"/>
    <w:rsid w:val="00E052EB"/>
    <w:rsid w:val="00E114BF"/>
    <w:rsid w:val="00E135E9"/>
    <w:rsid w:val="00E13CBB"/>
    <w:rsid w:val="00E13E4C"/>
    <w:rsid w:val="00E1501B"/>
    <w:rsid w:val="00E1601F"/>
    <w:rsid w:val="00E16275"/>
    <w:rsid w:val="00E162B2"/>
    <w:rsid w:val="00E16A60"/>
    <w:rsid w:val="00E17236"/>
    <w:rsid w:val="00E20421"/>
    <w:rsid w:val="00E2105B"/>
    <w:rsid w:val="00E22C4D"/>
    <w:rsid w:val="00E22EA1"/>
    <w:rsid w:val="00E237CB"/>
    <w:rsid w:val="00E23C23"/>
    <w:rsid w:val="00E24213"/>
    <w:rsid w:val="00E2488A"/>
    <w:rsid w:val="00E27EBE"/>
    <w:rsid w:val="00E27EC7"/>
    <w:rsid w:val="00E306AB"/>
    <w:rsid w:val="00E319B0"/>
    <w:rsid w:val="00E32A34"/>
    <w:rsid w:val="00E33B3F"/>
    <w:rsid w:val="00E342AE"/>
    <w:rsid w:val="00E35D6D"/>
    <w:rsid w:val="00E35FCA"/>
    <w:rsid w:val="00E368C6"/>
    <w:rsid w:val="00E36B41"/>
    <w:rsid w:val="00E36BBA"/>
    <w:rsid w:val="00E36C15"/>
    <w:rsid w:val="00E37E48"/>
    <w:rsid w:val="00E4120E"/>
    <w:rsid w:val="00E42248"/>
    <w:rsid w:val="00E438A6"/>
    <w:rsid w:val="00E43A75"/>
    <w:rsid w:val="00E44765"/>
    <w:rsid w:val="00E44E93"/>
    <w:rsid w:val="00E45278"/>
    <w:rsid w:val="00E46370"/>
    <w:rsid w:val="00E500DC"/>
    <w:rsid w:val="00E51CD1"/>
    <w:rsid w:val="00E52084"/>
    <w:rsid w:val="00E52724"/>
    <w:rsid w:val="00E528FD"/>
    <w:rsid w:val="00E52ACE"/>
    <w:rsid w:val="00E52D20"/>
    <w:rsid w:val="00E52EB0"/>
    <w:rsid w:val="00E5374C"/>
    <w:rsid w:val="00E53E72"/>
    <w:rsid w:val="00E5554C"/>
    <w:rsid w:val="00E57009"/>
    <w:rsid w:val="00E602E5"/>
    <w:rsid w:val="00E60893"/>
    <w:rsid w:val="00E61485"/>
    <w:rsid w:val="00E61A0D"/>
    <w:rsid w:val="00E629F4"/>
    <w:rsid w:val="00E65B67"/>
    <w:rsid w:val="00E66B1A"/>
    <w:rsid w:val="00E67075"/>
    <w:rsid w:val="00E67FFC"/>
    <w:rsid w:val="00E70773"/>
    <w:rsid w:val="00E70C1B"/>
    <w:rsid w:val="00E723B6"/>
    <w:rsid w:val="00E724A9"/>
    <w:rsid w:val="00E76279"/>
    <w:rsid w:val="00E764CB"/>
    <w:rsid w:val="00E76CFA"/>
    <w:rsid w:val="00E77597"/>
    <w:rsid w:val="00E80B55"/>
    <w:rsid w:val="00E80F69"/>
    <w:rsid w:val="00E81F15"/>
    <w:rsid w:val="00E81F96"/>
    <w:rsid w:val="00E82CB7"/>
    <w:rsid w:val="00E82F25"/>
    <w:rsid w:val="00E833E3"/>
    <w:rsid w:val="00E8381F"/>
    <w:rsid w:val="00E8555D"/>
    <w:rsid w:val="00E85C89"/>
    <w:rsid w:val="00E86378"/>
    <w:rsid w:val="00E901A1"/>
    <w:rsid w:val="00E909FB"/>
    <w:rsid w:val="00E9101D"/>
    <w:rsid w:val="00E91684"/>
    <w:rsid w:val="00E91966"/>
    <w:rsid w:val="00E956F0"/>
    <w:rsid w:val="00E95FBF"/>
    <w:rsid w:val="00E96C19"/>
    <w:rsid w:val="00E96F91"/>
    <w:rsid w:val="00EA0050"/>
    <w:rsid w:val="00EA0473"/>
    <w:rsid w:val="00EA1DAE"/>
    <w:rsid w:val="00EA2054"/>
    <w:rsid w:val="00EA2AAB"/>
    <w:rsid w:val="00EA5B2C"/>
    <w:rsid w:val="00EB002E"/>
    <w:rsid w:val="00EB1A71"/>
    <w:rsid w:val="00EB1F1F"/>
    <w:rsid w:val="00EB2065"/>
    <w:rsid w:val="00EB2372"/>
    <w:rsid w:val="00EB2711"/>
    <w:rsid w:val="00EB2A82"/>
    <w:rsid w:val="00EB3C81"/>
    <w:rsid w:val="00EB40EB"/>
    <w:rsid w:val="00EB5511"/>
    <w:rsid w:val="00EB5FB6"/>
    <w:rsid w:val="00EB738B"/>
    <w:rsid w:val="00EB75EE"/>
    <w:rsid w:val="00EB7852"/>
    <w:rsid w:val="00EC35EA"/>
    <w:rsid w:val="00EC5A63"/>
    <w:rsid w:val="00EC5ACF"/>
    <w:rsid w:val="00EC7E43"/>
    <w:rsid w:val="00ED14A7"/>
    <w:rsid w:val="00ED1817"/>
    <w:rsid w:val="00ED1ADC"/>
    <w:rsid w:val="00ED21AC"/>
    <w:rsid w:val="00ED22DA"/>
    <w:rsid w:val="00ED25AA"/>
    <w:rsid w:val="00ED27C2"/>
    <w:rsid w:val="00ED3EED"/>
    <w:rsid w:val="00ED42B4"/>
    <w:rsid w:val="00ED55B5"/>
    <w:rsid w:val="00ED57C4"/>
    <w:rsid w:val="00ED61D5"/>
    <w:rsid w:val="00ED68EA"/>
    <w:rsid w:val="00ED6D8D"/>
    <w:rsid w:val="00ED6D94"/>
    <w:rsid w:val="00EE0056"/>
    <w:rsid w:val="00EE0525"/>
    <w:rsid w:val="00EE22E7"/>
    <w:rsid w:val="00EE24F1"/>
    <w:rsid w:val="00EE2749"/>
    <w:rsid w:val="00EE2D3B"/>
    <w:rsid w:val="00EE32B6"/>
    <w:rsid w:val="00EE49B5"/>
    <w:rsid w:val="00EE4F4E"/>
    <w:rsid w:val="00EE59C0"/>
    <w:rsid w:val="00EE5C05"/>
    <w:rsid w:val="00EE64A0"/>
    <w:rsid w:val="00EE7A06"/>
    <w:rsid w:val="00EE7CD3"/>
    <w:rsid w:val="00EF12C7"/>
    <w:rsid w:val="00EF1666"/>
    <w:rsid w:val="00EF19A6"/>
    <w:rsid w:val="00EF2BD5"/>
    <w:rsid w:val="00EF2EA0"/>
    <w:rsid w:val="00EF3434"/>
    <w:rsid w:val="00EF3CB4"/>
    <w:rsid w:val="00EF5075"/>
    <w:rsid w:val="00EF57DF"/>
    <w:rsid w:val="00EF6760"/>
    <w:rsid w:val="00EF76E0"/>
    <w:rsid w:val="00EF77D9"/>
    <w:rsid w:val="00EF79A1"/>
    <w:rsid w:val="00F00013"/>
    <w:rsid w:val="00F009CA"/>
    <w:rsid w:val="00F01D0A"/>
    <w:rsid w:val="00F02210"/>
    <w:rsid w:val="00F025F7"/>
    <w:rsid w:val="00F04A04"/>
    <w:rsid w:val="00F05424"/>
    <w:rsid w:val="00F0570A"/>
    <w:rsid w:val="00F063F7"/>
    <w:rsid w:val="00F0647F"/>
    <w:rsid w:val="00F06C98"/>
    <w:rsid w:val="00F07AE0"/>
    <w:rsid w:val="00F10314"/>
    <w:rsid w:val="00F110DE"/>
    <w:rsid w:val="00F118E3"/>
    <w:rsid w:val="00F1271A"/>
    <w:rsid w:val="00F1515B"/>
    <w:rsid w:val="00F1535D"/>
    <w:rsid w:val="00F15A18"/>
    <w:rsid w:val="00F177A1"/>
    <w:rsid w:val="00F17BE7"/>
    <w:rsid w:val="00F2099A"/>
    <w:rsid w:val="00F21652"/>
    <w:rsid w:val="00F21664"/>
    <w:rsid w:val="00F21E6A"/>
    <w:rsid w:val="00F24DED"/>
    <w:rsid w:val="00F25643"/>
    <w:rsid w:val="00F25DBF"/>
    <w:rsid w:val="00F26906"/>
    <w:rsid w:val="00F26D07"/>
    <w:rsid w:val="00F2783F"/>
    <w:rsid w:val="00F3127B"/>
    <w:rsid w:val="00F319E6"/>
    <w:rsid w:val="00F32930"/>
    <w:rsid w:val="00F33AC0"/>
    <w:rsid w:val="00F33CB9"/>
    <w:rsid w:val="00F34338"/>
    <w:rsid w:val="00F35D72"/>
    <w:rsid w:val="00F35FAD"/>
    <w:rsid w:val="00F36CB2"/>
    <w:rsid w:val="00F3709C"/>
    <w:rsid w:val="00F37C9D"/>
    <w:rsid w:val="00F40904"/>
    <w:rsid w:val="00F40A6A"/>
    <w:rsid w:val="00F40F0A"/>
    <w:rsid w:val="00F41B4C"/>
    <w:rsid w:val="00F42100"/>
    <w:rsid w:val="00F42F59"/>
    <w:rsid w:val="00F43E4F"/>
    <w:rsid w:val="00F45032"/>
    <w:rsid w:val="00F45A91"/>
    <w:rsid w:val="00F4673F"/>
    <w:rsid w:val="00F46DD0"/>
    <w:rsid w:val="00F47BEB"/>
    <w:rsid w:val="00F47C0E"/>
    <w:rsid w:val="00F47C35"/>
    <w:rsid w:val="00F51376"/>
    <w:rsid w:val="00F527A3"/>
    <w:rsid w:val="00F53325"/>
    <w:rsid w:val="00F544C5"/>
    <w:rsid w:val="00F54D65"/>
    <w:rsid w:val="00F55C34"/>
    <w:rsid w:val="00F56066"/>
    <w:rsid w:val="00F567DF"/>
    <w:rsid w:val="00F56832"/>
    <w:rsid w:val="00F5696F"/>
    <w:rsid w:val="00F569DA"/>
    <w:rsid w:val="00F6085A"/>
    <w:rsid w:val="00F61F3A"/>
    <w:rsid w:val="00F62379"/>
    <w:rsid w:val="00F628B2"/>
    <w:rsid w:val="00F630FE"/>
    <w:rsid w:val="00F6355C"/>
    <w:rsid w:val="00F63B97"/>
    <w:rsid w:val="00F63D6C"/>
    <w:rsid w:val="00F64894"/>
    <w:rsid w:val="00F66446"/>
    <w:rsid w:val="00F66638"/>
    <w:rsid w:val="00F66669"/>
    <w:rsid w:val="00F66D16"/>
    <w:rsid w:val="00F66FAE"/>
    <w:rsid w:val="00F6708C"/>
    <w:rsid w:val="00F679B7"/>
    <w:rsid w:val="00F72E5A"/>
    <w:rsid w:val="00F7395A"/>
    <w:rsid w:val="00F73C49"/>
    <w:rsid w:val="00F7430E"/>
    <w:rsid w:val="00F75991"/>
    <w:rsid w:val="00F80CC4"/>
    <w:rsid w:val="00F8188E"/>
    <w:rsid w:val="00F81F05"/>
    <w:rsid w:val="00F825CA"/>
    <w:rsid w:val="00F827DB"/>
    <w:rsid w:val="00F82AEF"/>
    <w:rsid w:val="00F84018"/>
    <w:rsid w:val="00F84DEF"/>
    <w:rsid w:val="00F85569"/>
    <w:rsid w:val="00F90638"/>
    <w:rsid w:val="00F906E0"/>
    <w:rsid w:val="00F90B4C"/>
    <w:rsid w:val="00F90CC0"/>
    <w:rsid w:val="00F913B4"/>
    <w:rsid w:val="00F929D7"/>
    <w:rsid w:val="00F93531"/>
    <w:rsid w:val="00F942ED"/>
    <w:rsid w:val="00F9444F"/>
    <w:rsid w:val="00F94C73"/>
    <w:rsid w:val="00F94C8F"/>
    <w:rsid w:val="00F96263"/>
    <w:rsid w:val="00F96A16"/>
    <w:rsid w:val="00FA131C"/>
    <w:rsid w:val="00FA1D15"/>
    <w:rsid w:val="00FA2317"/>
    <w:rsid w:val="00FA24C1"/>
    <w:rsid w:val="00FA4975"/>
    <w:rsid w:val="00FA5144"/>
    <w:rsid w:val="00FA5609"/>
    <w:rsid w:val="00FA6D60"/>
    <w:rsid w:val="00FA7414"/>
    <w:rsid w:val="00FA792D"/>
    <w:rsid w:val="00FB1DF8"/>
    <w:rsid w:val="00FB1E36"/>
    <w:rsid w:val="00FB2EBA"/>
    <w:rsid w:val="00FB573F"/>
    <w:rsid w:val="00FB62F1"/>
    <w:rsid w:val="00FB6545"/>
    <w:rsid w:val="00FB6A00"/>
    <w:rsid w:val="00FB7173"/>
    <w:rsid w:val="00FB7C42"/>
    <w:rsid w:val="00FC0C53"/>
    <w:rsid w:val="00FC1073"/>
    <w:rsid w:val="00FC1F49"/>
    <w:rsid w:val="00FC41CA"/>
    <w:rsid w:val="00FC5744"/>
    <w:rsid w:val="00FC6042"/>
    <w:rsid w:val="00FC64EA"/>
    <w:rsid w:val="00FC654F"/>
    <w:rsid w:val="00FC7E52"/>
    <w:rsid w:val="00FD0797"/>
    <w:rsid w:val="00FD1BBB"/>
    <w:rsid w:val="00FD216E"/>
    <w:rsid w:val="00FD40F0"/>
    <w:rsid w:val="00FD4145"/>
    <w:rsid w:val="00FD50A5"/>
    <w:rsid w:val="00FD58D8"/>
    <w:rsid w:val="00FD726E"/>
    <w:rsid w:val="00FD7336"/>
    <w:rsid w:val="00FD7A06"/>
    <w:rsid w:val="00FE0142"/>
    <w:rsid w:val="00FE2EBA"/>
    <w:rsid w:val="00FE35F2"/>
    <w:rsid w:val="00FE39B4"/>
    <w:rsid w:val="00FE4150"/>
    <w:rsid w:val="00FE4B1D"/>
    <w:rsid w:val="00FE4CFA"/>
    <w:rsid w:val="00FE5022"/>
    <w:rsid w:val="00FF0679"/>
    <w:rsid w:val="00FF12E7"/>
    <w:rsid w:val="00FF16A2"/>
    <w:rsid w:val="00FF2FA4"/>
    <w:rsid w:val="00FF3087"/>
    <w:rsid w:val="00FF48B6"/>
    <w:rsid w:val="00FF4ED9"/>
    <w:rsid w:val="00FF55E4"/>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C79"/>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contentpasted00">
    <w:name w:val="x_x_contentpasted0"/>
    <w:basedOn w:val="DefaultParagraphFont"/>
    <w:rsid w:val="00852173"/>
  </w:style>
  <w:style w:type="character" w:customStyle="1" w:styleId="xxcontentpasted3">
    <w:name w:val="x_x_contentpasted3"/>
    <w:basedOn w:val="DefaultParagraphFont"/>
    <w:rsid w:val="00852173"/>
  </w:style>
  <w:style w:type="character" w:customStyle="1" w:styleId="xcontentpasted1">
    <w:name w:val="x_contentpasted1"/>
    <w:basedOn w:val="DefaultParagraphFont"/>
    <w:rsid w:val="00BC140D"/>
  </w:style>
  <w:style w:type="character" w:customStyle="1" w:styleId="html-italic">
    <w:name w:val="html-italic"/>
    <w:basedOn w:val="DefaultParagraphFont"/>
    <w:rsid w:val="00D14751"/>
  </w:style>
  <w:style w:type="character" w:customStyle="1" w:styleId="identifier">
    <w:name w:val="identifier"/>
    <w:basedOn w:val="DefaultParagraphFont"/>
    <w:rsid w:val="00271747"/>
  </w:style>
  <w:style w:type="character" w:customStyle="1" w:styleId="mc-toc-title">
    <w:name w:val="mc-toc-title"/>
    <w:basedOn w:val="DefaultParagraphFont"/>
    <w:rsid w:val="006653DF"/>
  </w:style>
  <w:style w:type="character" w:customStyle="1" w:styleId="epub-sectionitem">
    <w:name w:val="epub-section__item"/>
    <w:basedOn w:val="DefaultParagraphFont"/>
    <w:rsid w:val="00133ABF"/>
  </w:style>
  <w:style w:type="character" w:customStyle="1" w:styleId="markb5ia1zqop">
    <w:name w:val="markb5ia1zqop"/>
    <w:basedOn w:val="DefaultParagraphFont"/>
    <w:rsid w:val="009371EA"/>
  </w:style>
  <w:style w:type="character" w:customStyle="1" w:styleId="contentpasted0">
    <w:name w:val="contentpasted0"/>
    <w:basedOn w:val="DefaultParagraphFont"/>
    <w:rsid w:val="000F3168"/>
  </w:style>
  <w:style w:type="paragraph" w:customStyle="1" w:styleId="a8lwr">
    <w:name w:val="a8lwr"/>
    <w:basedOn w:val="Normal"/>
    <w:rsid w:val="00A501E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eop">
    <w:name w:val="x_eop"/>
    <w:basedOn w:val="DefaultParagraphFont"/>
    <w:rsid w:val="00D203D2"/>
  </w:style>
  <w:style w:type="paragraph" w:customStyle="1" w:styleId="xxxxxmsonormal0">
    <w:name w:val="x_xxxxmsonormal"/>
    <w:basedOn w:val="Normal"/>
    <w:rsid w:val="00D203D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msohyperlink">
    <w:name w:val="x_msohyperlink"/>
    <w:basedOn w:val="DefaultParagraphFont"/>
    <w:rsid w:val="00D203D2"/>
  </w:style>
  <w:style w:type="paragraph" w:customStyle="1" w:styleId="Title1">
    <w:name w:val="Title1"/>
    <w:basedOn w:val="Normal"/>
    <w:rsid w:val="008648FD"/>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p1">
    <w:name w:val="xxp1"/>
    <w:basedOn w:val="Normal"/>
    <w:rsid w:val="00EE4F4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s1">
    <w:name w:val="xxs1"/>
    <w:basedOn w:val="DefaultParagraphFont"/>
    <w:rsid w:val="00EE4F4E"/>
  </w:style>
  <w:style w:type="character" w:customStyle="1" w:styleId="contentpasted2">
    <w:name w:val="contentpasted2"/>
    <w:basedOn w:val="DefaultParagraphFont"/>
    <w:rsid w:val="00EE4F4E"/>
  </w:style>
  <w:style w:type="character" w:customStyle="1" w:styleId="xapple-converted-space">
    <w:name w:val="x_apple-converted-space"/>
    <w:basedOn w:val="DefaultParagraphFont"/>
    <w:rsid w:val="007D2F42"/>
  </w:style>
  <w:style w:type="character" w:customStyle="1" w:styleId="mark3u7afkdlq">
    <w:name w:val="mark3u7afkdlq"/>
    <w:basedOn w:val="DefaultParagraphFont"/>
    <w:rsid w:val="002D3552"/>
  </w:style>
  <w:style w:type="character" w:customStyle="1" w:styleId="articletitle">
    <w:name w:val="articletitle"/>
    <w:basedOn w:val="DefaultParagraphFont"/>
    <w:rsid w:val="001B07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592511668">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774784133">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824127930">
      <w:bodyDiv w:val="1"/>
      <w:marLeft w:val="0"/>
      <w:marRight w:val="0"/>
      <w:marTop w:val="0"/>
      <w:marBottom w:val="0"/>
      <w:divBdr>
        <w:top w:val="none" w:sz="0" w:space="0" w:color="auto"/>
        <w:left w:val="none" w:sz="0" w:space="0" w:color="auto"/>
        <w:bottom w:val="none" w:sz="0" w:space="0" w:color="auto"/>
        <w:right w:val="none" w:sz="0" w:space="0" w:color="auto"/>
      </w:divBdr>
    </w:div>
    <w:div w:id="866799419">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996493998">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62282364">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48266985">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4718100">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https://doi.org/10.2196/40961" TargetMode="External"/><Relationship Id="rId42" Type="http://schemas.openxmlformats.org/officeDocument/2006/relationships/hyperlink" Target="https://journals.lww.com/hemasphere/Fulltext/2023/04000/When_Patients_Tell_a_Story_We_Have_Not_Yet_Learned.1.aspx" TargetMode="External"/><Relationship Id="rId47" Type="http://schemas.openxmlformats.org/officeDocument/2006/relationships/hyperlink" Target="https://www.nature.com/articles/s41531-023-00472-6" TargetMode="External"/><Relationship Id="rId63" Type="http://schemas.openxmlformats.org/officeDocument/2006/relationships/image" Target="media/image35.jpeg"/><Relationship Id="rId68" Type="http://schemas.openxmlformats.org/officeDocument/2006/relationships/image" Target="media/image38.jpg"/><Relationship Id="rId84" Type="http://schemas.openxmlformats.org/officeDocument/2006/relationships/image" Target="media/image45.png"/><Relationship Id="rId89" Type="http://schemas.openxmlformats.org/officeDocument/2006/relationships/theme" Target="theme/theme1.xml"/><Relationship Id="rId16" Type="http://schemas.openxmlformats.org/officeDocument/2006/relationships/hyperlink" Target="https://www.qmul.ac.uk/maths/news-and-events/news-/items/school-of-mathematical-sciences-at-queen-mary-launches-new-research-seminar-on-mathematical-modelling-for-biology-health-and-environment-.html" TargetMode="External"/><Relationship Id="rId11" Type="http://schemas.openxmlformats.org/officeDocument/2006/relationships/hyperlink" Target="https://www.qmul.ac.uk/queenmaryacademy/postdocs/postdoc-conference/" TargetMode="External"/><Relationship Id="rId32" Type="http://schemas.openxmlformats.org/officeDocument/2006/relationships/image" Target="media/image13.png"/><Relationship Id="rId37" Type="http://schemas.openxmlformats.org/officeDocument/2006/relationships/hyperlink" Target="https://doi.org/10.1002/jcv2.12145" TargetMode="External"/><Relationship Id="rId53" Type="http://schemas.openxmlformats.org/officeDocument/2006/relationships/image" Target="media/image26.png"/><Relationship Id="rId58" Type="http://schemas.openxmlformats.org/officeDocument/2006/relationships/image" Target="media/image31.jpeg"/><Relationship Id="rId74" Type="http://schemas.openxmlformats.org/officeDocument/2006/relationships/hyperlink" Target="https://pilotfeasibilitystudies.biomedcentral.com/articles/10.1186/s40814-023-01238-w" TargetMode="External"/><Relationship Id="rId79" Type="http://schemas.openxmlformats.org/officeDocument/2006/relationships/image" Target="media/image43.png"/><Relationship Id="rId5" Type="http://schemas.openxmlformats.org/officeDocument/2006/relationships/webSettings" Target="webSettings.xml"/><Relationship Id="rId14" Type="http://schemas.openxmlformats.org/officeDocument/2006/relationships/hyperlink" Target="https://forms.office.com/pages/responsepage.aspx?id=kfCdVhOw40CG7r2cueJYFKx42ZtVFWhBgnl8i_LlL2JURElFNUNDRThRWFdaOExSSEM1TjJVRVRLUC4u" TargetMode="External"/><Relationship Id="rId22" Type="http://schemas.openxmlformats.org/officeDocument/2006/relationships/image" Target="media/image5.jpeg"/><Relationship Id="rId27" Type="http://schemas.openxmlformats.org/officeDocument/2006/relationships/image" Target="media/image9.jpeg"/><Relationship Id="rId30" Type="http://schemas.openxmlformats.org/officeDocument/2006/relationships/image" Target="media/image11.jpeg"/><Relationship Id="rId35" Type="http://schemas.openxmlformats.org/officeDocument/2006/relationships/image" Target="media/image15.jpeg"/><Relationship Id="rId43" Type="http://schemas.openxmlformats.org/officeDocument/2006/relationships/hyperlink" Target="https://onlinelibrary.wiley.com/doi/10.1111/ijpo.13016" TargetMode="External"/><Relationship Id="rId48" Type="http://schemas.openxmlformats.org/officeDocument/2006/relationships/hyperlink" Target="https://www.mdpi.com/2072-6694/15/5/1625" TargetMode="External"/><Relationship Id="rId56" Type="http://schemas.openxmlformats.org/officeDocument/2006/relationships/image" Target="media/image29.jpeg"/><Relationship Id="rId64" Type="http://schemas.openxmlformats.org/officeDocument/2006/relationships/image" Target="media/image36.jpeg"/><Relationship Id="rId69" Type="http://schemas.openxmlformats.org/officeDocument/2006/relationships/hyperlink" Target="https://www.thelancet.com/journals/laneur/article/PIIS1474-4422(23)00081-9/fulltext" TargetMode="External"/><Relationship Id="rId77" Type="http://schemas.openxmlformats.org/officeDocument/2006/relationships/hyperlink" Target="https://onlinelibrary.wiley.com/doi/10.1002/pon.6123" TargetMode="External"/><Relationship Id="rId8" Type="http://schemas.openxmlformats.org/officeDocument/2006/relationships/image" Target="media/image1.png"/><Relationship Id="rId51" Type="http://schemas.openxmlformats.org/officeDocument/2006/relationships/hyperlink" Target="https://journals.sagepub.com/doi/10.1177/14713012231161854" TargetMode="External"/><Relationship Id="rId72" Type="http://schemas.openxmlformats.org/officeDocument/2006/relationships/image" Target="media/image40.jpeg"/><Relationship Id="rId80" Type="http://schemas.openxmlformats.org/officeDocument/2006/relationships/hyperlink" Target="https://www.qmul.ac.uk/media/news/2022/se/queen-mary-appoints-bryony-butland-as-director-of-research-and-innovation-.html" TargetMode="External"/><Relationship Id="rId85" Type="http://schemas.openxmlformats.org/officeDocument/2006/relationships/hyperlink" Target="https://www.eventbrite.co.uk/e/inaugural-lecture-of-professor-ranjit-manchanda-tickets-564747283327" TargetMode="External"/><Relationship Id="rId3" Type="http://schemas.openxmlformats.org/officeDocument/2006/relationships/styles" Target="styles.xml"/><Relationship Id="rId12" Type="http://schemas.openxmlformats.org/officeDocument/2006/relationships/hyperlink" Target="https://forms.office.com/pages/responsepage.aspx?id=kfCdVhOw40CG7r2cueJYFK2FfaCL_lBGoCN0a6FlWzNUMjhDV0RCNzlLTjMwTzIxTldEQlIzRENCQy4u" TargetMode="External"/><Relationship Id="rId17" Type="http://schemas.openxmlformats.org/officeDocument/2006/relationships/hyperlink" Target="https://doi.org/10.1093/braincomms/fcad041" TargetMode="External"/><Relationship Id="rId25" Type="http://schemas.openxmlformats.org/officeDocument/2006/relationships/hyperlink" Target="https://trialsjournal.biomedcentral.com/articles/10.1186/s13063-023-07159-6" TargetMode="External"/><Relationship Id="rId33" Type="http://schemas.openxmlformats.org/officeDocument/2006/relationships/image" Target="media/image14.png"/><Relationship Id="rId38" Type="http://schemas.openxmlformats.org/officeDocument/2006/relationships/hyperlink" Target="https://doi.org/10.1016/j.clon.2023.02.015" TargetMode="External"/><Relationship Id="rId46" Type="http://schemas.openxmlformats.org/officeDocument/2006/relationships/image" Target="media/image22.png"/><Relationship Id="rId59" Type="http://schemas.openxmlformats.org/officeDocument/2006/relationships/image" Target="media/image32.png"/><Relationship Id="rId67" Type="http://schemas.openxmlformats.org/officeDocument/2006/relationships/image" Target="media/image37.jpeg"/><Relationship Id="rId20" Type="http://schemas.openxmlformats.org/officeDocument/2006/relationships/hyperlink" Target="https://linkinghub.elsevier.com/retrieve/pii/S0720048X23000682" TargetMode="External"/><Relationship Id="rId41" Type="http://schemas.openxmlformats.org/officeDocument/2006/relationships/image" Target="media/image19.jpeg"/><Relationship Id="rId54" Type="http://schemas.openxmlformats.org/officeDocument/2006/relationships/image" Target="media/image27.png"/><Relationship Id="rId62" Type="http://schemas.openxmlformats.org/officeDocument/2006/relationships/hyperlink" Target="https://www.qmul.ac.uk/blizard/ceg/realhealth/software-tools/apl-tools/" TargetMode="External"/><Relationship Id="rId70" Type="http://schemas.openxmlformats.org/officeDocument/2006/relationships/hyperlink" Target="https://www.ncbi.nlm.nih.gov/pmc/articles/PMC10022039/" TargetMode="External"/><Relationship Id="rId75" Type="http://schemas.openxmlformats.org/officeDocument/2006/relationships/image" Target="media/image41.png"/><Relationship Id="rId83" Type="http://schemas.openxmlformats.org/officeDocument/2006/relationships/hyperlink" Target="https://www.qmul.ac.uk/festival/get-involved/staff-and-students"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eventbrite.co.uk/e/qmul-industry-connect-day-cancer-tickets-547770064007?aff=odeccpebemailcampaigns&amp;utm_source=eventbrite&amp;utm_medium=ebcampaigns&amp;utm_campaign=14434909&amp;utm_term=ctabutton&amp;mipa=ABIdvVv4wgqH8BGxK9qiSi8r-bbpMmr1mtDxpHFR6G4uEZqQUcgDNtzor8EG2RbDmOncLgVcEU8yRbIb48Sq9GrhaanHmxO1d0zWNaIMQKwsRMBC4GuLCTUKceaq7n9H8sN3oliF2HkFFvAMhrWf_1baXvCc2eL7pgGG0HaBv43QhCsqCIDETPsG6hAfvBPB4uSm76xDAiORMGfo5AB6P6y9SLWi8G4vnXJ0keoQw6xjYqnlYwuXgyBL1qNEX3yY406sRuhFcudlypFLMdLXxR6kooiIr1jZmg" TargetMode="External"/><Relationship Id="rId23" Type="http://schemas.openxmlformats.org/officeDocument/2006/relationships/image" Target="media/image6.png"/><Relationship Id="rId28" Type="http://schemas.openxmlformats.org/officeDocument/2006/relationships/image" Target="media/image10.jpeg"/><Relationship Id="rId36" Type="http://schemas.openxmlformats.org/officeDocument/2006/relationships/image" Target="media/image16.png"/><Relationship Id="rId49" Type="http://schemas.openxmlformats.org/officeDocument/2006/relationships/image" Target="media/image23.jpeg"/><Relationship Id="rId57" Type="http://schemas.openxmlformats.org/officeDocument/2006/relationships/image" Target="media/image30.png"/><Relationship Id="rId10" Type="http://schemas.openxmlformats.org/officeDocument/2006/relationships/image" Target="media/image2.jpeg"/><Relationship Id="rId31" Type="http://schemas.openxmlformats.org/officeDocument/2006/relationships/image" Target="media/image12.png"/><Relationship Id="rId44" Type="http://schemas.openxmlformats.org/officeDocument/2006/relationships/image" Target="media/image20.png"/><Relationship Id="rId52" Type="http://schemas.openxmlformats.org/officeDocument/2006/relationships/image" Target="media/image25.png"/><Relationship Id="rId60" Type="http://schemas.openxmlformats.org/officeDocument/2006/relationships/image" Target="media/image33.jpg"/><Relationship Id="rId65" Type="http://schemas.openxmlformats.org/officeDocument/2006/relationships/hyperlink" Target="https://bmcmedicine.biomedcentral.com/articles/10.1186/s12916-023-02796-9" TargetMode="External"/><Relationship Id="rId73" Type="http://schemas.openxmlformats.org/officeDocument/2006/relationships/hyperlink" Target="https://www.ncbi.nlm.nih.gov/pmc/articles/PMC10018611/" TargetMode="External"/><Relationship Id="rId78" Type="http://schemas.openxmlformats.org/officeDocument/2006/relationships/hyperlink" Target="https://www.eventbrite.co.uk/e/women-and-crisis-research-symposium-tickets-519760978077" TargetMode="External"/><Relationship Id="rId81" Type="http://schemas.openxmlformats.org/officeDocument/2006/relationships/hyperlink" Target="https://teams.microsoft.com/l/meetup-join/19%3ameeting_Yzc1ZWMyYjMtZjQ4Ni00OTMyLTllYzUtNjJhZTg2NzVhNzU1%40thread.v2/0?context=%7b%22Tid%22%3a%22569df091-b013-40e3-86ee-bd9cb9e25814%22%2c%22Oid%22%3a%22dd3b30cf-b307-4a9c-a111-7407fdb6bccb%22%7d" TargetMode="External"/><Relationship Id="rId86"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hyperlink" Target="https://www.qmul.ac.uk/adhoc/" TargetMode="External"/><Relationship Id="rId13" Type="http://schemas.openxmlformats.org/officeDocument/2006/relationships/hyperlink" Target="https://www.vitae.ac.uk/" TargetMode="External"/><Relationship Id="rId18" Type="http://schemas.openxmlformats.org/officeDocument/2006/relationships/image" Target="media/image3.png"/><Relationship Id="rId39" Type="http://schemas.openxmlformats.org/officeDocument/2006/relationships/image" Target="media/image17.png"/><Relationship Id="rId34" Type="http://schemas.openxmlformats.org/officeDocument/2006/relationships/hyperlink" Target="https://www.ingentaconnect.com/content/iuatld/ijtld/2023/00000027/00000003/art00004;jsessionid=fvlcdvjdbf3h.x-ic-live-03" TargetMode="External"/><Relationship Id="rId50" Type="http://schemas.openxmlformats.org/officeDocument/2006/relationships/image" Target="media/image24.jpeg"/><Relationship Id="rId55" Type="http://schemas.openxmlformats.org/officeDocument/2006/relationships/image" Target="media/image28.png"/><Relationship Id="rId76" Type="http://schemas.openxmlformats.org/officeDocument/2006/relationships/image" Target="media/image42.jpeg"/><Relationship Id="rId7" Type="http://schemas.openxmlformats.org/officeDocument/2006/relationships/endnotes" Target="endnotes.xml"/><Relationship Id="rId71"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hyperlink" Target="https://linkinghub.elsevier.com/retrieve/pii/S0360301623001682" TargetMode="External"/><Relationship Id="rId24" Type="http://schemas.openxmlformats.org/officeDocument/2006/relationships/image" Target="media/image7.png"/><Relationship Id="rId40" Type="http://schemas.openxmlformats.org/officeDocument/2006/relationships/image" Target="media/image18.jpeg"/><Relationship Id="rId45" Type="http://schemas.openxmlformats.org/officeDocument/2006/relationships/image" Target="media/image21.jpeg"/><Relationship Id="rId66" Type="http://schemas.openxmlformats.org/officeDocument/2006/relationships/hyperlink" Target="https://ascopubs.org/doi/10.1200/JCO.22.02900" TargetMode="External"/><Relationship Id="rId87" Type="http://schemas.openxmlformats.org/officeDocument/2006/relationships/hyperlink" Target="mailto:j.a.mackie@qmul.ac.uk" TargetMode="External"/><Relationship Id="rId61" Type="http://schemas.openxmlformats.org/officeDocument/2006/relationships/image" Target="media/image34.jpeg"/><Relationship Id="rId82" Type="http://schemas.openxmlformats.org/officeDocument/2006/relationships/image" Target="media/image44.jpeg"/><Relationship Id="rId1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CDE469-37BC-4B00-A33C-613D8DC398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6696</Words>
  <Characters>38169</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Tinahy Andriamasomanana</cp:lastModifiedBy>
  <cp:revision>2</cp:revision>
  <dcterms:created xsi:type="dcterms:W3CDTF">2023-07-06T12:18:00Z</dcterms:created>
  <dcterms:modified xsi:type="dcterms:W3CDTF">2023-07-06T12:18:00Z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