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bookmarkStart w:id="0" w:name="_GoBack"/>
            <w:bookmarkEnd w:id="0"/>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215A1D71"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4A4269">
              <w:rPr>
                <w:rFonts w:ascii="Arial" w:hAnsi="Arial" w:cs="Arial"/>
                <w:b/>
                <w:color w:val="F2F2F2"/>
                <w:sz w:val="28"/>
                <w:szCs w:val="28"/>
                <w:bdr w:val="none" w:sz="0" w:space="0" w:color="auto" w:frame="1"/>
              </w:rPr>
              <w:t>3</w:t>
            </w:r>
            <w:r w:rsidR="00E231B4">
              <w:rPr>
                <w:rFonts w:ascii="Arial" w:hAnsi="Arial" w:cs="Arial"/>
                <w:b/>
                <w:color w:val="F2F2F2"/>
                <w:sz w:val="28"/>
                <w:szCs w:val="28"/>
                <w:bdr w:val="none" w:sz="0" w:space="0" w:color="auto" w:frame="1"/>
              </w:rPr>
              <w:t>5</w:t>
            </w:r>
            <w:r w:rsidRPr="003A33DB">
              <w:rPr>
                <w:rFonts w:ascii="Arial" w:hAnsi="Arial" w:cs="Arial"/>
                <w:b/>
                <w:color w:val="F2F2F2"/>
                <w:sz w:val="28"/>
                <w:szCs w:val="28"/>
                <w:bdr w:val="none" w:sz="0" w:space="0" w:color="auto" w:frame="1"/>
              </w:rPr>
              <w:t xml:space="preserve">: </w:t>
            </w:r>
            <w:r w:rsidR="00E231B4">
              <w:rPr>
                <w:rFonts w:ascii="Arial" w:hAnsi="Arial" w:cs="Arial"/>
                <w:b/>
                <w:color w:val="F2F2F2"/>
                <w:sz w:val="28"/>
                <w:szCs w:val="28"/>
                <w:bdr w:val="none" w:sz="0" w:space="0" w:color="auto" w:frame="1"/>
              </w:rPr>
              <w:t>31</w:t>
            </w:r>
            <w:r w:rsidR="00AA0964">
              <w:rPr>
                <w:rFonts w:ascii="Arial" w:hAnsi="Arial" w:cs="Arial"/>
                <w:b/>
                <w:color w:val="F2F2F2"/>
                <w:sz w:val="28"/>
                <w:szCs w:val="28"/>
                <w:bdr w:val="none" w:sz="0" w:space="0" w:color="auto" w:frame="1"/>
              </w:rPr>
              <w:t xml:space="preserve"> </w:t>
            </w:r>
            <w:r w:rsidR="00D73139">
              <w:rPr>
                <w:rFonts w:ascii="Arial" w:hAnsi="Arial" w:cs="Arial"/>
                <w:b/>
                <w:color w:val="F2F2F2"/>
                <w:sz w:val="28"/>
                <w:szCs w:val="28"/>
                <w:bdr w:val="none" w:sz="0" w:space="0" w:color="auto" w:frame="1"/>
              </w:rPr>
              <w:t>MAY</w:t>
            </w:r>
            <w:r w:rsidR="0075021A">
              <w:rPr>
                <w:rFonts w:ascii="Arial" w:hAnsi="Arial" w:cs="Arial"/>
                <w:b/>
                <w:color w:val="F2F2F2"/>
                <w:sz w:val="28"/>
                <w:szCs w:val="28"/>
                <w:bdr w:val="none" w:sz="0" w:space="0" w:color="auto" w:frame="1"/>
              </w:rPr>
              <w:t xml:space="preserve"> </w:t>
            </w:r>
            <w:r w:rsidR="00C12C23">
              <w:rPr>
                <w:rFonts w:ascii="Arial" w:hAnsi="Arial" w:cs="Arial"/>
                <w:b/>
                <w:color w:val="F2F2F2"/>
                <w:sz w:val="28"/>
                <w:szCs w:val="28"/>
                <w:bdr w:val="none" w:sz="0" w:space="0" w:color="auto" w:frame="1"/>
              </w:rPr>
              <w:t>202</w:t>
            </w:r>
            <w:r w:rsidR="003C731E">
              <w:rPr>
                <w:rFonts w:ascii="Arial" w:hAnsi="Arial" w:cs="Arial"/>
                <w:b/>
                <w:color w:val="F2F2F2"/>
                <w:sz w:val="28"/>
                <w:szCs w:val="28"/>
                <w:bdr w:val="none" w:sz="0" w:space="0" w:color="auto" w:frame="1"/>
              </w:rPr>
              <w:t>3</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4A3F42A6"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E231B4">
              <w:rPr>
                <w:rFonts w:ascii="Arial" w:hAnsi="Arial" w:cs="Arial"/>
                <w:b/>
                <w:bCs/>
              </w:rPr>
              <w:t>at the end of</w:t>
            </w:r>
            <w:r w:rsidR="0075021A">
              <w:rPr>
                <w:rFonts w:ascii="Arial" w:hAnsi="Arial" w:cs="Arial"/>
                <w:b/>
                <w:bCs/>
              </w:rPr>
              <w:t xml:space="preserve"> April</w:t>
            </w:r>
            <w:r w:rsidR="00D73139">
              <w:rPr>
                <w:rFonts w:ascii="Arial" w:hAnsi="Arial" w:cs="Arial"/>
                <w:b/>
                <w:bCs/>
              </w:rPr>
              <w:t xml:space="preserve"> and </w:t>
            </w:r>
            <w:r w:rsidR="00E231B4">
              <w:rPr>
                <w:rFonts w:ascii="Arial" w:hAnsi="Arial" w:cs="Arial"/>
                <w:b/>
                <w:bCs/>
              </w:rPr>
              <w:t>throughout</w:t>
            </w:r>
            <w:r w:rsidR="00D73139">
              <w:rPr>
                <w:rFonts w:ascii="Arial" w:hAnsi="Arial" w:cs="Arial"/>
                <w:b/>
                <w:bCs/>
              </w:rPr>
              <w:t xml:space="preserve"> May.</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44B04A5F"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 xml:space="preserve">FROM OUR </w:t>
            </w:r>
            <w:r w:rsidR="00011F15">
              <w:rPr>
                <w:rFonts w:ascii="Arial" w:eastAsia="Times New Roman" w:hAnsi="Arial" w:cs="Arial"/>
                <w:b/>
                <w:color w:val="F2F2F2"/>
                <w:sz w:val="28"/>
                <w:szCs w:val="28"/>
                <w:bdr w:val="none" w:sz="0" w:space="0" w:color="auto" w:frame="1"/>
                <w:lang w:eastAsia="en-GB"/>
              </w:rPr>
              <w:t>DIRECTOR</w:t>
            </w:r>
          </w:p>
        </w:tc>
      </w:tr>
      <w:tr w:rsidR="00301237" w:rsidRPr="00AA7E7E" w14:paraId="68788817" w14:textId="77777777" w:rsidTr="00771427">
        <w:trPr>
          <w:trHeight w:val="1134"/>
        </w:trPr>
        <w:tc>
          <w:tcPr>
            <w:tcW w:w="9021" w:type="dxa"/>
            <w:gridSpan w:val="2"/>
            <w:tcBorders>
              <w:top w:val="nil"/>
              <w:left w:val="nil"/>
              <w:bottom w:val="nil"/>
              <w:right w:val="nil"/>
            </w:tcBorders>
            <w:shd w:val="clear" w:color="auto" w:fill="FFFFFF" w:themeFill="background1"/>
          </w:tcPr>
          <w:p w14:paraId="66D9FB43" w14:textId="77777777" w:rsidR="00301237" w:rsidRDefault="00301237" w:rsidP="005015C9">
            <w:pPr>
              <w:shd w:val="clear" w:color="auto" w:fill="FFFFFF"/>
              <w:rPr>
                <w:rFonts w:ascii="Arial" w:eastAsia="Times New Roman" w:hAnsi="Arial" w:cs="Arial"/>
                <w:color w:val="454545"/>
                <w:sz w:val="24"/>
                <w:szCs w:val="24"/>
                <w:bdr w:val="none" w:sz="0" w:space="0" w:color="auto" w:frame="1"/>
                <w:lang w:eastAsia="en-GB"/>
              </w:rPr>
            </w:pPr>
          </w:p>
          <w:p w14:paraId="53893725" w14:textId="77777777" w:rsidR="00301237" w:rsidRPr="00EC7D8E" w:rsidRDefault="00301237" w:rsidP="00301237">
            <w:pPr>
              <w:contextualSpacing/>
              <w:jc w:val="left"/>
              <w:rPr>
                <w:rFonts w:ascii="Arial" w:hAnsi="Arial" w:cs="Arial"/>
                <w:color w:val="454545"/>
                <w:sz w:val="24"/>
                <w:szCs w:val="24"/>
              </w:rPr>
            </w:pPr>
            <w:r w:rsidRPr="00EC7D8E">
              <w:rPr>
                <w:rFonts w:ascii="Arial" w:hAnsi="Arial" w:cs="Arial"/>
                <w:color w:val="454545"/>
                <w:sz w:val="24"/>
                <w:szCs w:val="24"/>
              </w:rPr>
              <w:t>Dear Colleagues</w:t>
            </w:r>
          </w:p>
          <w:p w14:paraId="6BBC5EF5" w14:textId="3493CDB2" w:rsidR="000575C5" w:rsidRDefault="000575C5" w:rsidP="00301237">
            <w:pPr>
              <w:shd w:val="clear" w:color="auto" w:fill="FFFFFF"/>
              <w:jc w:val="left"/>
              <w:rPr>
                <w:rFonts w:ascii="Arial" w:eastAsia="Times New Roman" w:hAnsi="Arial" w:cs="Arial"/>
                <w:color w:val="454545"/>
                <w:sz w:val="24"/>
                <w:szCs w:val="24"/>
                <w:bdr w:val="none" w:sz="0" w:space="0" w:color="auto" w:frame="1"/>
                <w:lang w:eastAsia="en-GB"/>
              </w:rPr>
            </w:pPr>
          </w:p>
          <w:p w14:paraId="30D8BD1F" w14:textId="77777777" w:rsidR="000575C5" w:rsidRPr="00546B9E" w:rsidRDefault="000575C5" w:rsidP="000575C5">
            <w:pPr>
              <w:shd w:val="clear" w:color="auto" w:fill="FFFFFF"/>
              <w:rPr>
                <w:rFonts w:ascii="Arial" w:eastAsia="Times New Roman" w:hAnsi="Arial" w:cs="Arial"/>
                <w:color w:val="454545"/>
                <w:sz w:val="24"/>
                <w:szCs w:val="24"/>
                <w:lang w:eastAsia="en-GB"/>
              </w:rPr>
            </w:pPr>
            <w:r w:rsidRPr="00546B9E">
              <w:rPr>
                <w:rFonts w:ascii="Arial" w:eastAsia="Times New Roman" w:hAnsi="Arial" w:cs="Arial"/>
                <w:color w:val="454545"/>
                <w:sz w:val="24"/>
                <w:szCs w:val="24"/>
                <w:bdr w:val="none" w:sz="0" w:space="0" w:color="auto" w:frame="1"/>
                <w:lang w:eastAsia="en-GB"/>
              </w:rPr>
              <w:t>Hoping that everyone was able to enjoy some of the lovely Bank holiday sunshine and warmth.</w:t>
            </w:r>
          </w:p>
          <w:p w14:paraId="05DC1BAB" w14:textId="77777777" w:rsidR="000575C5" w:rsidRPr="00546B9E" w:rsidRDefault="000575C5" w:rsidP="000575C5">
            <w:pPr>
              <w:shd w:val="clear" w:color="auto" w:fill="FFFFFF"/>
              <w:rPr>
                <w:rFonts w:ascii="Arial" w:eastAsia="Times New Roman" w:hAnsi="Arial" w:cs="Arial"/>
                <w:color w:val="454545"/>
                <w:sz w:val="24"/>
                <w:szCs w:val="24"/>
                <w:lang w:eastAsia="en-GB"/>
              </w:rPr>
            </w:pPr>
            <w:r w:rsidRPr="00546B9E">
              <w:rPr>
                <w:rFonts w:ascii="Arial" w:eastAsia="Times New Roman" w:hAnsi="Arial" w:cs="Arial"/>
                <w:color w:val="454545"/>
                <w:sz w:val="24"/>
                <w:szCs w:val="24"/>
                <w:bdr w:val="none" w:sz="0" w:space="0" w:color="auto" w:frame="1"/>
                <w:lang w:eastAsia="en-GB"/>
              </w:rPr>
              <w:t> </w:t>
            </w:r>
          </w:p>
          <w:p w14:paraId="681E1495" w14:textId="77777777" w:rsidR="000575C5" w:rsidRDefault="000575C5" w:rsidP="000575C5">
            <w:pPr>
              <w:shd w:val="clear" w:color="auto" w:fill="FFFFFF"/>
              <w:rPr>
                <w:rFonts w:ascii="Arial" w:eastAsia="Times New Roman" w:hAnsi="Arial" w:cs="Arial"/>
                <w:color w:val="454545"/>
                <w:sz w:val="24"/>
                <w:szCs w:val="24"/>
                <w:bdr w:val="none" w:sz="0" w:space="0" w:color="auto" w:frame="1"/>
                <w:lang w:eastAsia="en-GB"/>
              </w:rPr>
            </w:pPr>
            <w:r w:rsidRPr="00546B9E">
              <w:rPr>
                <w:rFonts w:ascii="Arial" w:eastAsia="Times New Roman" w:hAnsi="Arial" w:cs="Arial"/>
                <w:color w:val="454545"/>
                <w:sz w:val="24"/>
                <w:szCs w:val="24"/>
                <w:bdr w:val="none" w:sz="0" w:space="0" w:color="auto" w:frame="1"/>
                <w:lang w:eastAsia="en-GB"/>
              </w:rPr>
              <w:t>Matching the warm weather, we have had a week with much to celebrate. First, we had the Principal’s visit, giving him an occasion to hear about the breadth and depth of our work, and to share his fascinating perspectives on running a University. Thanks to all for the excellent turnout and to those who prepared and asked questions during the really intere</w:t>
            </w:r>
            <w:r>
              <w:rPr>
                <w:rFonts w:ascii="Arial" w:eastAsia="Times New Roman" w:hAnsi="Arial" w:cs="Arial"/>
                <w:color w:val="454545"/>
                <w:sz w:val="24"/>
                <w:szCs w:val="24"/>
                <w:bdr w:val="none" w:sz="0" w:space="0" w:color="auto" w:frame="1"/>
                <w:lang w:eastAsia="en-GB"/>
              </w:rPr>
              <w:t>sting Q&amp;A session. W</w:t>
            </w:r>
            <w:r w:rsidRPr="00546B9E">
              <w:rPr>
                <w:rFonts w:ascii="Arial" w:eastAsia="Times New Roman" w:hAnsi="Arial" w:cs="Arial"/>
                <w:color w:val="454545"/>
                <w:sz w:val="24"/>
                <w:szCs w:val="24"/>
                <w:bdr w:val="none" w:sz="0" w:space="0" w:color="auto" w:frame="1"/>
                <w:lang w:eastAsia="en-GB"/>
              </w:rPr>
              <w:t>e h</w:t>
            </w:r>
            <w:r>
              <w:rPr>
                <w:rFonts w:ascii="Arial" w:eastAsia="Times New Roman" w:hAnsi="Arial" w:cs="Arial"/>
                <w:color w:val="454545"/>
                <w:sz w:val="24"/>
                <w:szCs w:val="24"/>
                <w:bdr w:val="none" w:sz="0" w:space="0" w:color="auto" w:frame="1"/>
                <w:lang w:eastAsia="en-GB"/>
              </w:rPr>
              <w:t>ad excellent feedback</w:t>
            </w:r>
            <w:r w:rsidRPr="00546B9E">
              <w:rPr>
                <w:rFonts w:ascii="Arial" w:eastAsia="Times New Roman" w:hAnsi="Arial" w:cs="Arial"/>
                <w:color w:val="454545"/>
                <w:sz w:val="24"/>
                <w:szCs w:val="24"/>
                <w:bdr w:val="none" w:sz="0" w:space="0" w:color="auto" w:frame="1"/>
                <w:lang w:eastAsia="en-GB"/>
              </w:rPr>
              <w:t>.</w:t>
            </w:r>
          </w:p>
          <w:p w14:paraId="65089170" w14:textId="77777777" w:rsidR="000575C5" w:rsidRPr="00546B9E" w:rsidRDefault="000575C5" w:rsidP="000575C5">
            <w:pPr>
              <w:shd w:val="clear" w:color="auto" w:fill="FFFFFF"/>
              <w:rPr>
                <w:rFonts w:ascii="Arial" w:eastAsia="Times New Roman" w:hAnsi="Arial" w:cs="Arial"/>
                <w:color w:val="454545"/>
                <w:sz w:val="24"/>
                <w:szCs w:val="24"/>
                <w:lang w:eastAsia="en-GB"/>
              </w:rPr>
            </w:pPr>
          </w:p>
          <w:p w14:paraId="14C05274" w14:textId="070691CF" w:rsidR="000575C5" w:rsidRDefault="000575C5" w:rsidP="000575C5">
            <w:pPr>
              <w:shd w:val="clear" w:color="auto" w:fill="FFFFFF"/>
              <w:rPr>
                <w:rFonts w:ascii="Arial" w:eastAsia="Times New Roman" w:hAnsi="Arial" w:cs="Arial"/>
                <w:color w:val="454545"/>
                <w:sz w:val="24"/>
                <w:szCs w:val="24"/>
                <w:bdr w:val="none" w:sz="0" w:space="0" w:color="auto" w:frame="1"/>
                <w:lang w:eastAsia="en-GB"/>
              </w:rPr>
            </w:pPr>
            <w:r w:rsidRPr="00546B9E">
              <w:rPr>
                <w:rFonts w:ascii="Arial" w:eastAsia="Times New Roman" w:hAnsi="Arial" w:cs="Arial"/>
                <w:color w:val="454545"/>
                <w:sz w:val="24"/>
                <w:szCs w:val="24"/>
                <w:bdr w:val="none" w:sz="0" w:space="0" w:color="auto" w:frame="1"/>
                <w:lang w:eastAsia="en-GB"/>
              </w:rPr>
              <w:t xml:space="preserve">On Thursday </w:t>
            </w:r>
            <w:r>
              <w:rPr>
                <w:rFonts w:ascii="Arial" w:eastAsia="Times New Roman" w:hAnsi="Arial" w:cs="Arial"/>
                <w:color w:val="454545"/>
                <w:sz w:val="24"/>
                <w:szCs w:val="24"/>
                <w:bdr w:val="none" w:sz="0" w:space="0" w:color="auto" w:frame="1"/>
                <w:lang w:eastAsia="en-GB"/>
              </w:rPr>
              <w:t>many</w:t>
            </w:r>
            <w:r w:rsidRPr="00546B9E">
              <w:rPr>
                <w:rFonts w:ascii="Arial" w:eastAsia="Times New Roman" w:hAnsi="Arial" w:cs="Arial"/>
                <w:color w:val="454545"/>
                <w:sz w:val="24"/>
                <w:szCs w:val="24"/>
                <w:bdr w:val="none" w:sz="0" w:space="0" w:color="auto" w:frame="1"/>
                <w:lang w:eastAsia="en-GB"/>
              </w:rPr>
              <w:t xml:space="preserve"> of us attended the inaugur</w:t>
            </w:r>
            <w:r>
              <w:rPr>
                <w:rFonts w:ascii="Arial" w:eastAsia="Times New Roman" w:hAnsi="Arial" w:cs="Arial"/>
                <w:color w:val="454545"/>
                <w:sz w:val="24"/>
                <w:szCs w:val="24"/>
                <w:bdr w:val="none" w:sz="0" w:space="0" w:color="auto" w:frame="1"/>
                <w:lang w:eastAsia="en-GB"/>
              </w:rPr>
              <w:t>al QMUL Research and Innovation</w:t>
            </w:r>
            <w:r w:rsidRPr="00546B9E">
              <w:rPr>
                <w:rFonts w:ascii="Arial" w:eastAsia="Times New Roman" w:hAnsi="Arial" w:cs="Arial"/>
                <w:color w:val="454545"/>
                <w:sz w:val="24"/>
                <w:szCs w:val="24"/>
                <w:bdr w:val="none" w:sz="0" w:space="0" w:color="auto" w:frame="1"/>
                <w:lang w:eastAsia="en-GB"/>
              </w:rPr>
              <w:t xml:space="preserve"> Awards ceremony in the fine setting of the Law Society, Chancery Lane. Huge congratulations to our WIPH award winners, particularly Sammy Quaife for the Outstanding Early Career Researcher award and the SHARE Collaborative (Sara Paparini, Social Science Lead) for the Research Impact: Culture, Civic Community and Policy aw</w:t>
            </w:r>
            <w:r>
              <w:rPr>
                <w:rFonts w:ascii="Arial" w:eastAsia="Times New Roman" w:hAnsi="Arial" w:cs="Arial"/>
                <w:color w:val="454545"/>
                <w:sz w:val="24"/>
                <w:szCs w:val="24"/>
                <w:bdr w:val="none" w:sz="0" w:space="0" w:color="auto" w:frame="1"/>
                <w:lang w:eastAsia="en-GB"/>
              </w:rPr>
              <w:t xml:space="preserve">ard (see </w:t>
            </w:r>
            <w:r w:rsidR="00B25278">
              <w:rPr>
                <w:rFonts w:ascii="Arial" w:eastAsia="Times New Roman" w:hAnsi="Arial" w:cs="Arial"/>
                <w:color w:val="454545"/>
                <w:sz w:val="24"/>
                <w:szCs w:val="24"/>
                <w:bdr w:val="none" w:sz="0" w:space="0" w:color="auto" w:frame="1"/>
                <w:lang w:eastAsia="en-GB"/>
              </w:rPr>
              <w:t xml:space="preserve">photos and </w:t>
            </w:r>
            <w:r>
              <w:rPr>
                <w:rFonts w:ascii="Arial" w:eastAsia="Times New Roman" w:hAnsi="Arial" w:cs="Arial"/>
                <w:color w:val="454545"/>
                <w:sz w:val="24"/>
                <w:szCs w:val="24"/>
                <w:bdr w:val="none" w:sz="0" w:space="0" w:color="auto" w:frame="1"/>
                <w:lang w:eastAsia="en-GB"/>
              </w:rPr>
              <w:t>story of 25 May below for more details</w:t>
            </w:r>
            <w:r w:rsidRPr="00546B9E">
              <w:rPr>
                <w:rFonts w:ascii="Arial" w:eastAsia="Times New Roman" w:hAnsi="Arial" w:cs="Arial"/>
                <w:color w:val="454545"/>
                <w:sz w:val="24"/>
                <w:szCs w:val="24"/>
                <w:bdr w:val="none" w:sz="0" w:space="0" w:color="auto" w:frame="1"/>
                <w:lang w:eastAsia="en-GB"/>
              </w:rPr>
              <w:t>).</w:t>
            </w:r>
          </w:p>
          <w:p w14:paraId="3127DAAC" w14:textId="77777777" w:rsidR="000575C5" w:rsidRPr="00546B9E" w:rsidRDefault="000575C5" w:rsidP="000575C5">
            <w:pPr>
              <w:shd w:val="clear" w:color="auto" w:fill="FFFFFF"/>
              <w:rPr>
                <w:rFonts w:ascii="Arial" w:eastAsia="Times New Roman" w:hAnsi="Arial" w:cs="Arial"/>
                <w:color w:val="454545"/>
                <w:sz w:val="24"/>
                <w:szCs w:val="24"/>
                <w:lang w:eastAsia="en-GB"/>
              </w:rPr>
            </w:pPr>
          </w:p>
          <w:p w14:paraId="60FCCA9B" w14:textId="77777777" w:rsidR="000575C5" w:rsidRPr="00546B9E" w:rsidRDefault="000575C5" w:rsidP="000575C5">
            <w:pPr>
              <w:shd w:val="clear" w:color="auto" w:fill="FFFFFF"/>
              <w:rPr>
                <w:rFonts w:ascii="Arial" w:eastAsia="Times New Roman" w:hAnsi="Arial" w:cs="Arial"/>
                <w:color w:val="454545"/>
                <w:sz w:val="24"/>
                <w:szCs w:val="24"/>
                <w:lang w:eastAsia="en-GB"/>
              </w:rPr>
            </w:pPr>
            <w:r w:rsidRPr="00546B9E">
              <w:rPr>
                <w:rFonts w:ascii="Arial" w:eastAsia="Times New Roman" w:hAnsi="Arial" w:cs="Arial"/>
                <w:color w:val="454545"/>
                <w:sz w:val="24"/>
                <w:szCs w:val="24"/>
                <w:bdr w:val="none" w:sz="0" w:space="0" w:color="auto" w:frame="1"/>
                <w:lang w:eastAsia="en-GB"/>
              </w:rPr>
              <w:t xml:space="preserve">Finally, I’m delighted to announce that WIPH reached a brilliant 71% participation rate in the QM Staff Survey (and note that Ellie promised us a BBQ if we reached 70%). Thanks to all for taking time to </w:t>
            </w:r>
            <w:r>
              <w:rPr>
                <w:rFonts w:ascii="Arial" w:eastAsia="Times New Roman" w:hAnsi="Arial" w:cs="Arial"/>
                <w:color w:val="454545"/>
                <w:sz w:val="24"/>
                <w:szCs w:val="24"/>
                <w:bdr w:val="none" w:sz="0" w:space="0" w:color="auto" w:frame="1"/>
                <w:lang w:eastAsia="en-GB"/>
              </w:rPr>
              <w:t>respond, and we</w:t>
            </w:r>
            <w:r w:rsidRPr="00546B9E">
              <w:rPr>
                <w:rFonts w:ascii="Arial" w:eastAsia="Times New Roman" w:hAnsi="Arial" w:cs="Arial"/>
                <w:color w:val="454545"/>
                <w:sz w:val="24"/>
                <w:szCs w:val="24"/>
                <w:bdr w:val="none" w:sz="0" w:space="0" w:color="auto" w:frame="1"/>
                <w:lang w:eastAsia="en-GB"/>
              </w:rPr>
              <w:t xml:space="preserve"> look for</w:t>
            </w:r>
            <w:r>
              <w:rPr>
                <w:rFonts w:ascii="Arial" w:eastAsia="Times New Roman" w:hAnsi="Arial" w:cs="Arial"/>
                <w:color w:val="454545"/>
                <w:sz w:val="24"/>
                <w:szCs w:val="24"/>
                <w:bdr w:val="none" w:sz="0" w:space="0" w:color="auto" w:frame="1"/>
                <w:lang w:eastAsia="en-GB"/>
              </w:rPr>
              <w:t>ward</w:t>
            </w:r>
            <w:r w:rsidRPr="00546B9E">
              <w:rPr>
                <w:rFonts w:ascii="Arial" w:eastAsia="Times New Roman" w:hAnsi="Arial" w:cs="Arial"/>
                <w:color w:val="454545"/>
                <w:sz w:val="24"/>
                <w:szCs w:val="24"/>
                <w:bdr w:val="none" w:sz="0" w:space="0" w:color="auto" w:frame="1"/>
                <w:lang w:eastAsia="en-GB"/>
              </w:rPr>
              <w:t xml:space="preserve"> to understanding the results, finding areas to focus on, and taking action to drive change.</w:t>
            </w:r>
          </w:p>
          <w:p w14:paraId="254706B3" w14:textId="77777777" w:rsidR="000575C5" w:rsidRDefault="000575C5" w:rsidP="00301237">
            <w:pPr>
              <w:shd w:val="clear" w:color="auto" w:fill="FFFFFF"/>
              <w:jc w:val="left"/>
              <w:rPr>
                <w:rFonts w:ascii="Arial" w:eastAsia="Times New Roman" w:hAnsi="Arial" w:cs="Arial"/>
                <w:color w:val="454545"/>
                <w:sz w:val="24"/>
                <w:szCs w:val="24"/>
                <w:bdr w:val="none" w:sz="0" w:space="0" w:color="auto" w:frame="1"/>
                <w:lang w:eastAsia="en-GB"/>
              </w:rPr>
            </w:pPr>
          </w:p>
          <w:p w14:paraId="52155F4E" w14:textId="5516EE2F" w:rsidR="00301237" w:rsidRPr="00EC7D8E" w:rsidRDefault="00301237" w:rsidP="00301237">
            <w:pPr>
              <w:shd w:val="clear" w:color="auto" w:fill="FFFFFF"/>
              <w:jc w:val="left"/>
              <w:rPr>
                <w:rFonts w:ascii="Arial" w:eastAsia="Times New Roman" w:hAnsi="Arial" w:cs="Arial"/>
                <w:color w:val="454545"/>
                <w:sz w:val="24"/>
                <w:szCs w:val="24"/>
                <w:lang w:eastAsia="en-GB"/>
              </w:rPr>
            </w:pPr>
            <w:r w:rsidRPr="00EC7D8E">
              <w:rPr>
                <w:rFonts w:ascii="Arial" w:eastAsia="Times New Roman" w:hAnsi="Arial" w:cs="Arial"/>
                <w:color w:val="454545"/>
                <w:sz w:val="24"/>
                <w:szCs w:val="24"/>
                <w:bdr w:val="none" w:sz="0" w:space="0" w:color="auto" w:frame="1"/>
                <w:lang w:eastAsia="en-GB"/>
              </w:rPr>
              <w:t> </w:t>
            </w:r>
          </w:p>
          <w:p w14:paraId="0FCA8EBD" w14:textId="77777777" w:rsidR="00DE6060" w:rsidRDefault="00DE6060" w:rsidP="00DE6060">
            <w:pPr>
              <w:shd w:val="clear" w:color="auto" w:fill="FFFFFF"/>
              <w:contextualSpacing/>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With warm wishes</w:t>
            </w:r>
          </w:p>
          <w:p w14:paraId="68D295D7" w14:textId="77777777" w:rsidR="00DE6060" w:rsidRPr="00EC7D8E" w:rsidRDefault="00DE6060" w:rsidP="00DE6060">
            <w:pPr>
              <w:shd w:val="clear" w:color="auto" w:fill="FFFFFF"/>
              <w:contextualSpacing/>
              <w:jc w:val="left"/>
              <w:rPr>
                <w:rFonts w:ascii="Arial" w:eastAsia="Times New Roman" w:hAnsi="Arial" w:cs="Arial"/>
                <w:color w:val="454545"/>
                <w:sz w:val="24"/>
                <w:szCs w:val="24"/>
                <w:bdr w:val="none" w:sz="0" w:space="0" w:color="auto" w:frame="1"/>
                <w:lang w:eastAsia="en-GB"/>
              </w:rPr>
            </w:pPr>
          </w:p>
          <w:p w14:paraId="71CB473F" w14:textId="77777777" w:rsidR="00DE6060" w:rsidRDefault="00DE6060" w:rsidP="00DE6060">
            <w:pPr>
              <w:shd w:val="clear" w:color="auto" w:fill="FFFFFF"/>
              <w:contextualSpacing/>
              <w:jc w:val="left"/>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Fiona</w:t>
            </w:r>
          </w:p>
          <w:p w14:paraId="02EA101B" w14:textId="05EBA148" w:rsidR="00301237" w:rsidRPr="00301237" w:rsidRDefault="00301237" w:rsidP="00E231B4">
            <w:pPr>
              <w:shd w:val="clear" w:color="auto" w:fill="FFFFFF"/>
              <w:rPr>
                <w:rFonts w:ascii="Arial" w:eastAsia="Times New Roman" w:hAnsi="Arial" w:cs="Arial"/>
                <w:color w:val="454545"/>
                <w:sz w:val="24"/>
                <w:szCs w:val="24"/>
                <w:lang w:eastAsia="en-GB"/>
              </w:rPr>
            </w:pPr>
          </w:p>
        </w:tc>
      </w:tr>
      <w:tr w:rsidR="00114EFB" w:rsidRPr="00AA7E7E" w14:paraId="2FDEEBE4" w14:textId="77777777" w:rsidTr="00182CB6">
        <w:trPr>
          <w:trHeight w:val="1134"/>
        </w:trPr>
        <w:tc>
          <w:tcPr>
            <w:tcW w:w="9021" w:type="dxa"/>
            <w:gridSpan w:val="2"/>
            <w:tcBorders>
              <w:top w:val="nil"/>
              <w:left w:val="nil"/>
              <w:bottom w:val="nil"/>
              <w:right w:val="nil"/>
            </w:tcBorders>
            <w:shd w:val="clear" w:color="auto" w:fill="FFFFFF" w:themeFill="background1"/>
          </w:tcPr>
          <w:p w14:paraId="1602761F" w14:textId="1E1EA7DC" w:rsidR="00114EFB" w:rsidRDefault="00114EFB" w:rsidP="00114EFB">
            <w:pPr>
              <w:shd w:val="clear" w:color="auto" w:fill="FFFFFF"/>
              <w:tabs>
                <w:tab w:val="left" w:pos="3378"/>
              </w:tabs>
              <w:rPr>
                <w:rFonts w:ascii="Arial" w:hAnsi="Arial" w:cs="Arial"/>
                <w:noProof/>
                <w:color w:val="454545"/>
                <w:bdr w:val="none" w:sz="0" w:space="0" w:color="auto" w:frame="1"/>
                <w:lang w:eastAsia="en-GB"/>
              </w:rPr>
            </w:pPr>
            <w:r w:rsidRPr="00114EFB">
              <w:rPr>
                <w:rFonts w:ascii="Arial" w:hAnsi="Arial" w:cs="Arial"/>
                <w:noProof/>
                <w:color w:val="454545"/>
                <w:bdr w:val="none" w:sz="0" w:space="0" w:color="auto" w:frame="1"/>
                <w:lang w:eastAsia="en-GB"/>
              </w:rPr>
              <w:lastRenderedPageBreak/>
              <w:drawing>
                <wp:inline distT="0" distB="0" distL="0" distR="0" wp14:anchorId="2E2D9862" wp14:editId="2C144F54">
                  <wp:extent cx="2540440" cy="2117414"/>
                  <wp:effectExtent l="0" t="0" r="0" b="0"/>
                  <wp:docPr id="6" name="Picture 6" descr="C:\Users\mackie02\Downloads\A_100_Hi-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ownloads\A_100_Hi-Res (2).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253" r="12802"/>
                          <a:stretch/>
                        </pic:blipFill>
                        <pic:spPr bwMode="auto">
                          <a:xfrm>
                            <a:off x="0" y="0"/>
                            <a:ext cx="2564496" cy="2137465"/>
                          </a:xfrm>
                          <a:prstGeom prst="rect">
                            <a:avLst/>
                          </a:prstGeom>
                          <a:noFill/>
                          <a:ln>
                            <a:noFill/>
                          </a:ln>
                          <a:extLst>
                            <a:ext uri="{53640926-AAD7-44D8-BBD7-CCE9431645EC}">
                              <a14:shadowObscured xmlns:a14="http://schemas.microsoft.com/office/drawing/2010/main"/>
                            </a:ext>
                          </a:extLst>
                        </pic:spPr>
                      </pic:pic>
                    </a:graphicData>
                  </a:graphic>
                </wp:inline>
              </w:drawing>
            </w:r>
            <w:r w:rsidR="0018508B">
              <w:rPr>
                <w:rFonts w:ascii="Arial" w:hAnsi="Arial" w:cs="Arial"/>
                <w:noProof/>
                <w:color w:val="454545"/>
                <w:bdr w:val="none" w:sz="0" w:space="0" w:color="auto" w:frame="1"/>
                <w:lang w:eastAsia="en-GB"/>
              </w:rPr>
              <w:t xml:space="preserve">   </w:t>
            </w:r>
            <w:r w:rsidRPr="00114EFB">
              <w:rPr>
                <w:rFonts w:ascii="Arial" w:hAnsi="Arial" w:cs="Arial"/>
                <w:noProof/>
                <w:color w:val="454545"/>
                <w:bdr w:val="none" w:sz="0" w:space="0" w:color="auto" w:frame="1"/>
                <w:lang w:eastAsia="en-GB"/>
              </w:rPr>
              <w:drawing>
                <wp:inline distT="0" distB="0" distL="0" distR="0" wp14:anchorId="23B1203E" wp14:editId="1039AA80">
                  <wp:extent cx="2904979" cy="2131003"/>
                  <wp:effectExtent l="0" t="0" r="0" b="3175"/>
                  <wp:docPr id="7" name="Picture 7" descr="C:\Users\mackie02\Downloads\242ef019-78ad-4a35-ba6c-d3023d54132b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kie02\Downloads\242ef019-78ad-4a35-ba6c-d3023d54132b (1) (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6115" r="3112"/>
                          <a:stretch/>
                        </pic:blipFill>
                        <pic:spPr bwMode="auto">
                          <a:xfrm>
                            <a:off x="0" y="0"/>
                            <a:ext cx="3009927" cy="2207990"/>
                          </a:xfrm>
                          <a:prstGeom prst="rect">
                            <a:avLst/>
                          </a:prstGeom>
                          <a:noFill/>
                          <a:ln>
                            <a:noFill/>
                          </a:ln>
                          <a:extLst>
                            <a:ext uri="{53640926-AAD7-44D8-BBD7-CCE9431645EC}">
                              <a14:shadowObscured xmlns:a14="http://schemas.microsoft.com/office/drawing/2010/main"/>
                            </a:ext>
                          </a:extLst>
                        </pic:spPr>
                      </pic:pic>
                    </a:graphicData>
                  </a:graphic>
                </wp:inline>
              </w:drawing>
            </w:r>
          </w:p>
          <w:p w14:paraId="191A6875" w14:textId="77777777" w:rsidR="00DE6060" w:rsidRDefault="00DE6060" w:rsidP="00114EFB">
            <w:pPr>
              <w:shd w:val="clear" w:color="auto" w:fill="FFFFFF"/>
              <w:tabs>
                <w:tab w:val="left" w:pos="3378"/>
              </w:tabs>
              <w:rPr>
                <w:rFonts w:ascii="Arial" w:hAnsi="Arial" w:cs="Arial"/>
                <w:noProof/>
                <w:color w:val="454545"/>
                <w:bdr w:val="none" w:sz="0" w:space="0" w:color="auto" w:frame="1"/>
                <w:lang w:eastAsia="en-GB"/>
              </w:rPr>
            </w:pPr>
          </w:p>
          <w:p w14:paraId="03BAC9DE" w14:textId="136D1432" w:rsidR="00114EFB" w:rsidRDefault="00114EFB" w:rsidP="00114EFB">
            <w:pPr>
              <w:shd w:val="clear" w:color="auto" w:fill="FFFFFF"/>
              <w:tabs>
                <w:tab w:val="left" w:pos="3378"/>
              </w:tabs>
              <w:rPr>
                <w:rFonts w:ascii="Arial" w:hAnsi="Arial" w:cs="Arial"/>
                <w:noProof/>
                <w:color w:val="454545"/>
                <w:bdr w:val="none" w:sz="0" w:space="0" w:color="auto" w:frame="1"/>
                <w:lang w:eastAsia="en-GB"/>
              </w:rPr>
            </w:pPr>
            <w:r w:rsidRPr="00114EFB">
              <w:rPr>
                <w:rFonts w:ascii="Arial" w:hAnsi="Arial" w:cs="Arial"/>
                <w:noProof/>
                <w:color w:val="454545"/>
                <w:bdr w:val="none" w:sz="0" w:space="0" w:color="auto" w:frame="1"/>
                <w:lang w:eastAsia="en-GB"/>
              </w:rPr>
              <w:drawing>
                <wp:inline distT="0" distB="0" distL="0" distR="0" wp14:anchorId="1D6D9BE9" wp14:editId="2FEDBBE9">
                  <wp:extent cx="2032782" cy="2337613"/>
                  <wp:effectExtent l="0" t="0" r="5715" b="5715"/>
                  <wp:docPr id="24" name="Picture 24" descr="C:\Users\mackie02\Downloads\24a17626-0d04-4be1-9b4b-0ba0f0a09f0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ckie02\Downloads\24a17626-0d04-4be1-9b4b-0ba0f0a09f05.jfi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558" t="1951" r="-429" b="23919"/>
                          <a:stretch/>
                        </pic:blipFill>
                        <pic:spPr bwMode="auto">
                          <a:xfrm>
                            <a:off x="0" y="0"/>
                            <a:ext cx="2095836" cy="241012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color w:val="454545"/>
                <w:bdr w:val="none" w:sz="0" w:space="0" w:color="auto" w:frame="1"/>
                <w:lang w:eastAsia="en-GB"/>
              </w:rPr>
              <w:t xml:space="preserve">  </w:t>
            </w:r>
            <w:r w:rsidRPr="00114EFB">
              <w:rPr>
                <w:rFonts w:ascii="Arial" w:hAnsi="Arial" w:cs="Arial"/>
                <w:noProof/>
                <w:color w:val="454545"/>
                <w:bdr w:val="none" w:sz="0" w:space="0" w:color="auto" w:frame="1"/>
                <w:lang w:eastAsia="en-GB"/>
              </w:rPr>
              <w:drawing>
                <wp:inline distT="0" distB="0" distL="0" distR="0" wp14:anchorId="358BBB33" wp14:editId="67003668">
                  <wp:extent cx="3432517" cy="2344420"/>
                  <wp:effectExtent l="0" t="0" r="0" b="0"/>
                  <wp:docPr id="4" name="Picture 4" descr="C:\Users\mackie02\Downloads\A_087_Hi-R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A_087_Hi-Res (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03" r="2583"/>
                          <a:stretch/>
                        </pic:blipFill>
                        <pic:spPr bwMode="auto">
                          <a:xfrm>
                            <a:off x="0" y="0"/>
                            <a:ext cx="3458941" cy="23624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77777777"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C24FF8" w:rsidRPr="00AA7E7E" w14:paraId="6AF3949E" w14:textId="77777777" w:rsidTr="00DB7F4B">
        <w:trPr>
          <w:trHeight w:val="427"/>
        </w:trPr>
        <w:tc>
          <w:tcPr>
            <w:tcW w:w="9021" w:type="dxa"/>
            <w:gridSpan w:val="2"/>
            <w:tcBorders>
              <w:top w:val="nil"/>
              <w:left w:val="nil"/>
              <w:bottom w:val="nil"/>
              <w:right w:val="nil"/>
            </w:tcBorders>
          </w:tcPr>
          <w:p w14:paraId="0E505740" w14:textId="65239245" w:rsidR="00640775" w:rsidRPr="002659D7" w:rsidRDefault="00640775" w:rsidP="00640775">
            <w:pPr>
              <w:pStyle w:val="Heading2"/>
              <w:spacing w:before="0" w:line="240" w:lineRule="auto"/>
              <w:rPr>
                <w:rFonts w:ascii="Arial" w:hAnsi="Arial" w:cs="Arial"/>
                <w:b/>
                <w:color w:val="0C746A"/>
                <w:sz w:val="24"/>
                <w:szCs w:val="24"/>
              </w:rPr>
            </w:pPr>
          </w:p>
          <w:p w14:paraId="66989D90" w14:textId="77777777" w:rsidR="00C84972" w:rsidRDefault="00071BAD" w:rsidP="00C84972">
            <w:pPr>
              <w:shd w:val="clear" w:color="auto" w:fill="FFFFFF"/>
              <w:contextualSpacing/>
              <w:rPr>
                <w:rFonts w:ascii="Arial" w:eastAsia="Times New Roman" w:hAnsi="Arial" w:cs="Arial"/>
                <w:b/>
                <w:color w:val="0C746A"/>
                <w:sz w:val="24"/>
                <w:szCs w:val="24"/>
                <w:bdr w:val="none" w:sz="0" w:space="0" w:color="auto" w:frame="1"/>
                <w:lang w:eastAsia="en-GB"/>
              </w:rPr>
            </w:pPr>
            <w:r w:rsidRPr="006271A8">
              <w:rPr>
                <w:rFonts w:ascii="Arial" w:hAnsi="Arial" w:cs="Arial"/>
                <w:color w:val="454545"/>
              </w:rPr>
              <w:t> </w:t>
            </w:r>
            <w:r w:rsidR="00C84972" w:rsidRPr="00041E7B">
              <w:rPr>
                <w:rFonts w:ascii="Arial" w:eastAsia="Times New Roman" w:hAnsi="Arial" w:cs="Arial"/>
                <w:b/>
                <w:color w:val="0C746A"/>
                <w:sz w:val="24"/>
                <w:szCs w:val="24"/>
                <w:bdr w:val="none" w:sz="0" w:space="0" w:color="auto" w:frame="1"/>
                <w:lang w:eastAsia="en-GB"/>
              </w:rPr>
              <w:t xml:space="preserve">MEET </w:t>
            </w:r>
            <w:r w:rsidR="00C84972" w:rsidRPr="000453BB">
              <w:rPr>
                <w:rFonts w:ascii="Arial" w:eastAsia="Times New Roman" w:hAnsi="Arial" w:cs="Arial"/>
                <w:b/>
                <w:color w:val="0C746A"/>
                <w:sz w:val="24"/>
                <w:szCs w:val="24"/>
                <w:bdr w:val="none" w:sz="0" w:space="0" w:color="auto" w:frame="1"/>
                <w:lang w:eastAsia="en-GB"/>
              </w:rPr>
              <w:t>WIPH</w:t>
            </w:r>
            <w:r w:rsidR="00C84972">
              <w:rPr>
                <w:rFonts w:ascii="Arial" w:eastAsia="Times New Roman" w:hAnsi="Arial" w:cs="Arial"/>
                <w:b/>
                <w:color w:val="0C746A"/>
                <w:sz w:val="24"/>
                <w:szCs w:val="24"/>
                <w:bdr w:val="none" w:sz="0" w:space="0" w:color="auto" w:frame="1"/>
                <w:lang w:eastAsia="en-GB"/>
              </w:rPr>
              <w:t xml:space="preserve"> – Victoria Amoah (Centre Manager, CPMH)</w:t>
            </w:r>
          </w:p>
          <w:p w14:paraId="07E17B34" w14:textId="77777777" w:rsidR="00C84972" w:rsidRDefault="00C84972" w:rsidP="00C84972">
            <w:pPr>
              <w:rPr>
                <w:rFonts w:ascii="Arial" w:eastAsia="Times New Roman" w:hAnsi="Arial" w:cs="Arial"/>
                <w:b/>
                <w:color w:val="0C746A"/>
                <w:sz w:val="24"/>
                <w:szCs w:val="24"/>
                <w:bdr w:val="none" w:sz="0" w:space="0" w:color="auto" w:frame="1"/>
                <w:lang w:eastAsia="en-GB"/>
              </w:rPr>
            </w:pPr>
          </w:p>
          <w:p w14:paraId="70401DDB" w14:textId="77777777" w:rsidR="00C84972" w:rsidRPr="008D20EC" w:rsidRDefault="00C84972" w:rsidP="00C84972">
            <w:pPr>
              <w:rPr>
                <w:rFonts w:ascii="Arial" w:eastAsia="Times New Roman" w:hAnsi="Arial" w:cs="Arial"/>
                <w:b/>
                <w:color w:val="454545"/>
                <w:sz w:val="24"/>
                <w:szCs w:val="24"/>
                <w:lang w:eastAsia="en-GB"/>
              </w:rPr>
            </w:pPr>
            <w:r w:rsidRPr="008D20EC">
              <w:rPr>
                <w:rFonts w:ascii="Arial" w:eastAsia="Times New Roman" w:hAnsi="Arial" w:cs="Arial"/>
                <w:b/>
                <w:color w:val="454545"/>
                <w:sz w:val="24"/>
                <w:szCs w:val="24"/>
                <w:lang w:eastAsia="en-GB"/>
              </w:rPr>
              <w:t>How would you describe your roles and responsibilities?</w:t>
            </w:r>
          </w:p>
          <w:p w14:paraId="66C63B97" w14:textId="77777777" w:rsidR="00C84972" w:rsidRDefault="00C84972" w:rsidP="00C84972">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I’m responsible for </w:t>
            </w:r>
            <w:r w:rsidRPr="008D20EC">
              <w:rPr>
                <w:rFonts w:ascii="Arial" w:eastAsia="Times New Roman" w:hAnsi="Arial" w:cs="Arial"/>
                <w:color w:val="454545"/>
                <w:sz w:val="24"/>
                <w:szCs w:val="24"/>
                <w:lang w:eastAsia="en-GB"/>
              </w:rPr>
              <w:t xml:space="preserve">overall </w:t>
            </w:r>
            <w:r>
              <w:rPr>
                <w:rFonts w:ascii="Arial" w:eastAsia="Times New Roman" w:hAnsi="Arial" w:cs="Arial"/>
                <w:color w:val="454545"/>
                <w:sz w:val="24"/>
                <w:szCs w:val="24"/>
                <w:lang w:eastAsia="en-GB"/>
              </w:rPr>
              <w:t xml:space="preserve">CPMH </w:t>
            </w:r>
            <w:r w:rsidRPr="008D20EC">
              <w:rPr>
                <w:rFonts w:ascii="Arial" w:eastAsia="Times New Roman" w:hAnsi="Arial" w:cs="Arial"/>
                <w:color w:val="454545"/>
                <w:sz w:val="24"/>
                <w:szCs w:val="24"/>
                <w:lang w:eastAsia="en-GB"/>
              </w:rPr>
              <w:t>oper</w:t>
            </w:r>
            <w:r>
              <w:rPr>
                <w:rFonts w:ascii="Arial" w:eastAsia="Times New Roman" w:hAnsi="Arial" w:cs="Arial"/>
                <w:color w:val="454545"/>
                <w:sz w:val="24"/>
                <w:szCs w:val="24"/>
                <w:lang w:eastAsia="en-GB"/>
              </w:rPr>
              <w:t>ational activities, including</w:t>
            </w:r>
            <w:r w:rsidRPr="008D20EC">
              <w:rPr>
                <w:rFonts w:ascii="Arial" w:eastAsia="Times New Roman" w:hAnsi="Arial" w:cs="Arial"/>
                <w:color w:val="454545"/>
                <w:sz w:val="24"/>
                <w:szCs w:val="24"/>
                <w:lang w:eastAsia="en-GB"/>
              </w:rPr>
              <w:t xml:space="preserve"> facilitat</w:t>
            </w:r>
            <w:r>
              <w:rPr>
                <w:rFonts w:ascii="Arial" w:eastAsia="Times New Roman" w:hAnsi="Arial" w:cs="Arial"/>
                <w:color w:val="454545"/>
                <w:sz w:val="24"/>
                <w:szCs w:val="24"/>
                <w:lang w:eastAsia="en-GB"/>
              </w:rPr>
              <w:t>ing</w:t>
            </w:r>
            <w:r w:rsidRPr="008D20EC">
              <w:rPr>
                <w:rFonts w:ascii="Arial" w:eastAsia="Times New Roman" w:hAnsi="Arial" w:cs="Arial"/>
                <w:color w:val="454545"/>
                <w:sz w:val="24"/>
                <w:szCs w:val="24"/>
                <w:lang w:eastAsia="en-GB"/>
              </w:rPr>
              <w:t xml:space="preserve"> effective </w:t>
            </w:r>
            <w:r>
              <w:rPr>
                <w:rFonts w:ascii="Arial" w:eastAsia="Times New Roman" w:hAnsi="Arial" w:cs="Arial"/>
                <w:color w:val="454545"/>
                <w:sz w:val="24"/>
                <w:szCs w:val="24"/>
                <w:lang w:eastAsia="en-GB"/>
              </w:rPr>
              <w:t xml:space="preserve">information </w:t>
            </w:r>
            <w:r w:rsidRPr="008D20EC">
              <w:rPr>
                <w:rFonts w:ascii="Arial" w:eastAsia="Times New Roman" w:hAnsi="Arial" w:cs="Arial"/>
                <w:color w:val="454545"/>
                <w:sz w:val="24"/>
                <w:szCs w:val="24"/>
                <w:lang w:eastAsia="en-GB"/>
              </w:rPr>
              <w:t>fl</w:t>
            </w:r>
            <w:r>
              <w:rPr>
                <w:rFonts w:ascii="Arial" w:eastAsia="Times New Roman" w:hAnsi="Arial" w:cs="Arial"/>
                <w:color w:val="454545"/>
                <w:sz w:val="24"/>
                <w:szCs w:val="24"/>
                <w:lang w:eastAsia="en-GB"/>
              </w:rPr>
              <w:t>ow</w:t>
            </w:r>
            <w:r w:rsidRPr="008D20EC">
              <w:rPr>
                <w:rFonts w:ascii="Arial" w:eastAsia="Times New Roman" w:hAnsi="Arial" w:cs="Arial"/>
                <w:color w:val="454545"/>
                <w:sz w:val="24"/>
                <w:szCs w:val="24"/>
                <w:lang w:eastAsia="en-GB"/>
              </w:rPr>
              <w:t>, financial planning, budgeting</w:t>
            </w:r>
            <w:r>
              <w:rPr>
                <w:rFonts w:ascii="Arial" w:eastAsia="Times New Roman" w:hAnsi="Arial" w:cs="Arial"/>
                <w:color w:val="454545"/>
                <w:sz w:val="24"/>
                <w:szCs w:val="24"/>
                <w:lang w:eastAsia="en-GB"/>
              </w:rPr>
              <w:t>,</w:t>
            </w:r>
            <w:r w:rsidRPr="008D20EC">
              <w:rPr>
                <w:rFonts w:ascii="Arial" w:eastAsia="Times New Roman" w:hAnsi="Arial" w:cs="Arial"/>
                <w:color w:val="454545"/>
                <w:sz w:val="24"/>
                <w:szCs w:val="24"/>
                <w:lang w:eastAsia="en-GB"/>
              </w:rPr>
              <w:t xml:space="preserve"> costings for </w:t>
            </w:r>
            <w:r>
              <w:rPr>
                <w:rFonts w:ascii="Arial" w:eastAsia="Times New Roman" w:hAnsi="Arial" w:cs="Arial"/>
                <w:color w:val="454545"/>
                <w:sz w:val="24"/>
                <w:szCs w:val="24"/>
                <w:lang w:eastAsia="en-GB"/>
              </w:rPr>
              <w:t>r</w:t>
            </w:r>
            <w:r w:rsidRPr="008D20EC">
              <w:rPr>
                <w:rFonts w:ascii="Arial" w:eastAsia="Times New Roman" w:hAnsi="Arial" w:cs="Arial"/>
                <w:color w:val="454545"/>
                <w:sz w:val="24"/>
                <w:szCs w:val="24"/>
                <w:lang w:eastAsia="en-GB"/>
              </w:rPr>
              <w:t>esearch proposals</w:t>
            </w:r>
            <w:r>
              <w:rPr>
                <w:rFonts w:ascii="Arial" w:eastAsia="Times New Roman" w:hAnsi="Arial" w:cs="Arial"/>
                <w:color w:val="454545"/>
                <w:sz w:val="24"/>
                <w:szCs w:val="24"/>
                <w:lang w:eastAsia="en-GB"/>
              </w:rPr>
              <w:t>,</w:t>
            </w:r>
            <w:r w:rsidRPr="008D20EC">
              <w:rPr>
                <w:rFonts w:ascii="Arial" w:eastAsia="Times New Roman" w:hAnsi="Arial" w:cs="Arial"/>
                <w:color w:val="454545"/>
                <w:sz w:val="24"/>
                <w:szCs w:val="24"/>
                <w:lang w:eastAsia="en-GB"/>
              </w:rPr>
              <w:t xml:space="preserve"> and monitor</w:t>
            </w:r>
            <w:r>
              <w:rPr>
                <w:rFonts w:ascii="Arial" w:eastAsia="Times New Roman" w:hAnsi="Arial" w:cs="Arial"/>
                <w:color w:val="454545"/>
                <w:sz w:val="24"/>
                <w:szCs w:val="24"/>
                <w:lang w:eastAsia="en-GB"/>
              </w:rPr>
              <w:t xml:space="preserve">ing </w:t>
            </w:r>
            <w:r w:rsidRPr="008D20EC">
              <w:rPr>
                <w:rFonts w:ascii="Arial" w:eastAsia="Times New Roman" w:hAnsi="Arial" w:cs="Arial"/>
                <w:color w:val="454545"/>
                <w:sz w:val="24"/>
                <w:szCs w:val="24"/>
                <w:lang w:eastAsia="en-GB"/>
              </w:rPr>
              <w:t>Work</w:t>
            </w:r>
            <w:r>
              <w:rPr>
                <w:rFonts w:ascii="Arial" w:eastAsia="Times New Roman" w:hAnsi="Arial" w:cs="Arial"/>
                <w:color w:val="454545"/>
                <w:sz w:val="24"/>
                <w:szCs w:val="24"/>
                <w:lang w:eastAsia="en-GB"/>
              </w:rPr>
              <w:t>t</w:t>
            </w:r>
            <w:r w:rsidRPr="008D20EC">
              <w:rPr>
                <w:rFonts w:ascii="Arial" w:eastAsia="Times New Roman" w:hAnsi="Arial" w:cs="Arial"/>
                <w:color w:val="454545"/>
                <w:sz w:val="24"/>
                <w:szCs w:val="24"/>
                <w:lang w:eastAsia="en-GB"/>
              </w:rPr>
              <w:t xml:space="preserve">ribe </w:t>
            </w:r>
            <w:r>
              <w:rPr>
                <w:rFonts w:ascii="Arial" w:eastAsia="Times New Roman" w:hAnsi="Arial" w:cs="Arial"/>
                <w:color w:val="454545"/>
                <w:sz w:val="24"/>
                <w:szCs w:val="24"/>
                <w:lang w:eastAsia="en-GB"/>
              </w:rPr>
              <w:t>until projects are live</w:t>
            </w:r>
            <w:r w:rsidRPr="008D20EC">
              <w:rPr>
                <w:rFonts w:ascii="Arial" w:eastAsia="Times New Roman" w:hAnsi="Arial" w:cs="Arial"/>
                <w:color w:val="454545"/>
                <w:sz w:val="24"/>
                <w:szCs w:val="24"/>
                <w:lang w:eastAsia="en-GB"/>
              </w:rPr>
              <w:t>.</w:t>
            </w:r>
            <w:r>
              <w:rPr>
                <w:rFonts w:ascii="Arial" w:eastAsia="Times New Roman" w:hAnsi="Arial" w:cs="Arial"/>
                <w:color w:val="454545"/>
                <w:sz w:val="24"/>
                <w:szCs w:val="24"/>
                <w:lang w:eastAsia="en-GB"/>
              </w:rPr>
              <w:t xml:space="preserve"> I also manage </w:t>
            </w:r>
            <w:r w:rsidRPr="008D20EC">
              <w:rPr>
                <w:rFonts w:ascii="Arial" w:eastAsia="Times New Roman" w:hAnsi="Arial" w:cs="Arial"/>
                <w:color w:val="454545"/>
                <w:sz w:val="24"/>
                <w:szCs w:val="24"/>
                <w:lang w:eastAsia="en-GB"/>
              </w:rPr>
              <w:t xml:space="preserve">the centre's </w:t>
            </w:r>
            <w:r>
              <w:rPr>
                <w:rFonts w:ascii="Arial" w:eastAsia="Times New Roman" w:hAnsi="Arial" w:cs="Arial"/>
                <w:color w:val="454545"/>
                <w:sz w:val="24"/>
                <w:szCs w:val="24"/>
                <w:lang w:eastAsia="en-GB"/>
              </w:rPr>
              <w:t>HR process for recruitment</w:t>
            </w:r>
            <w:r w:rsidRPr="008D20EC">
              <w:rPr>
                <w:rFonts w:ascii="Arial" w:eastAsia="Times New Roman" w:hAnsi="Arial" w:cs="Arial"/>
                <w:color w:val="454545"/>
                <w:sz w:val="24"/>
                <w:szCs w:val="24"/>
                <w:lang w:eastAsia="en-GB"/>
              </w:rPr>
              <w:t>, appraisal, staff management, training and development, promotion and grading reviews</w:t>
            </w:r>
            <w:r>
              <w:rPr>
                <w:rFonts w:ascii="Arial" w:eastAsia="Times New Roman" w:hAnsi="Arial" w:cs="Arial"/>
                <w:color w:val="454545"/>
                <w:sz w:val="24"/>
                <w:szCs w:val="24"/>
                <w:lang w:eastAsia="en-GB"/>
              </w:rPr>
              <w:t>,</w:t>
            </w:r>
            <w:r w:rsidRPr="008D20EC">
              <w:rPr>
                <w:rFonts w:ascii="Arial" w:eastAsia="Times New Roman" w:hAnsi="Arial" w:cs="Arial"/>
                <w:color w:val="454545"/>
                <w:sz w:val="24"/>
                <w:szCs w:val="24"/>
                <w:lang w:eastAsia="en-GB"/>
              </w:rPr>
              <w:t xml:space="preserve"> coordinating honorary academic titles</w:t>
            </w:r>
            <w:r>
              <w:rPr>
                <w:rFonts w:ascii="Arial" w:eastAsia="Times New Roman" w:hAnsi="Arial" w:cs="Arial"/>
                <w:color w:val="454545"/>
                <w:sz w:val="24"/>
                <w:szCs w:val="24"/>
                <w:lang w:eastAsia="en-GB"/>
              </w:rPr>
              <w:t>, and</w:t>
            </w:r>
            <w:r w:rsidRPr="008D20EC">
              <w:rPr>
                <w:rFonts w:ascii="Arial" w:eastAsia="Times New Roman" w:hAnsi="Arial" w:cs="Arial"/>
                <w:color w:val="454545"/>
                <w:sz w:val="24"/>
                <w:szCs w:val="24"/>
                <w:lang w:eastAsia="en-GB"/>
              </w:rPr>
              <w:t xml:space="preserve"> administer</w:t>
            </w:r>
            <w:r>
              <w:rPr>
                <w:rFonts w:ascii="Arial" w:eastAsia="Times New Roman" w:hAnsi="Arial" w:cs="Arial"/>
                <w:color w:val="454545"/>
                <w:sz w:val="24"/>
                <w:szCs w:val="24"/>
                <w:lang w:eastAsia="en-GB"/>
              </w:rPr>
              <w:t>ing</w:t>
            </w:r>
            <w:r w:rsidRPr="008D20EC">
              <w:rPr>
                <w:rFonts w:ascii="Arial" w:eastAsia="Times New Roman" w:hAnsi="Arial" w:cs="Arial"/>
                <w:color w:val="454545"/>
                <w:sz w:val="24"/>
                <w:szCs w:val="24"/>
                <w:lang w:eastAsia="en-GB"/>
              </w:rPr>
              <w:t xml:space="preserve"> business</w:t>
            </w:r>
            <w:r>
              <w:rPr>
                <w:rFonts w:ascii="Arial" w:eastAsia="Times New Roman" w:hAnsi="Arial" w:cs="Arial"/>
                <w:color w:val="454545"/>
                <w:sz w:val="24"/>
                <w:szCs w:val="24"/>
                <w:lang w:eastAsia="en-GB"/>
              </w:rPr>
              <w:t xml:space="preserve"> case documentation for</w:t>
            </w:r>
            <w:r w:rsidRPr="008D20EC">
              <w:rPr>
                <w:rFonts w:ascii="Arial" w:eastAsia="Times New Roman" w:hAnsi="Arial" w:cs="Arial"/>
                <w:color w:val="454545"/>
                <w:sz w:val="24"/>
                <w:szCs w:val="24"/>
                <w:lang w:eastAsia="en-GB"/>
              </w:rPr>
              <w:t xml:space="preserve"> new and replacem</w:t>
            </w:r>
            <w:r>
              <w:rPr>
                <w:rFonts w:ascii="Arial" w:eastAsia="Times New Roman" w:hAnsi="Arial" w:cs="Arial"/>
                <w:color w:val="454545"/>
                <w:sz w:val="24"/>
                <w:szCs w:val="24"/>
                <w:lang w:eastAsia="en-GB"/>
              </w:rPr>
              <w:t>ent appointments.</w:t>
            </w:r>
          </w:p>
          <w:p w14:paraId="5DE8F262" w14:textId="77777777" w:rsidR="00C84972" w:rsidRPr="008D20EC" w:rsidRDefault="00C84972" w:rsidP="00C84972">
            <w:pPr>
              <w:rPr>
                <w:rFonts w:ascii="Arial" w:eastAsia="Times New Roman" w:hAnsi="Arial" w:cs="Arial"/>
                <w:color w:val="454545"/>
                <w:sz w:val="24"/>
                <w:szCs w:val="24"/>
                <w:lang w:eastAsia="en-GB"/>
              </w:rPr>
            </w:pPr>
          </w:p>
          <w:p w14:paraId="4CA79455" w14:textId="77777777" w:rsidR="00C84972" w:rsidRPr="008D20EC" w:rsidRDefault="00C84972" w:rsidP="00C84972">
            <w:pPr>
              <w:rPr>
                <w:rFonts w:ascii="Arial" w:eastAsia="Times New Roman" w:hAnsi="Arial" w:cs="Arial"/>
                <w:b/>
                <w:color w:val="454545"/>
                <w:sz w:val="24"/>
                <w:szCs w:val="24"/>
                <w:lang w:eastAsia="en-GB"/>
              </w:rPr>
            </w:pPr>
            <w:r w:rsidRPr="008D20EC">
              <w:rPr>
                <w:rFonts w:ascii="Arial" w:eastAsia="Times New Roman" w:hAnsi="Arial" w:cs="Arial"/>
                <w:b/>
                <w:color w:val="454545"/>
                <w:sz w:val="24"/>
                <w:szCs w:val="24"/>
                <w:lang w:eastAsia="en-GB"/>
              </w:rPr>
              <w:t>What has been your greatest professional achievement?</w:t>
            </w:r>
          </w:p>
          <w:p w14:paraId="53F26EF3" w14:textId="77777777" w:rsidR="00C84972" w:rsidRPr="008D20EC" w:rsidRDefault="00C84972" w:rsidP="00C84972">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I received</w:t>
            </w:r>
            <w:r w:rsidRPr="008D20EC">
              <w:rPr>
                <w:rFonts w:ascii="Arial" w:eastAsia="Times New Roman" w:hAnsi="Arial" w:cs="Arial"/>
                <w:color w:val="454545"/>
                <w:sz w:val="24"/>
                <w:szCs w:val="24"/>
                <w:lang w:eastAsia="en-GB"/>
              </w:rPr>
              <w:t xml:space="preserve"> an award for leading a team that successfully delivered customer-focused operations at student survey. </w:t>
            </w:r>
            <w:r>
              <w:rPr>
                <w:rFonts w:ascii="Arial" w:eastAsia="Times New Roman" w:hAnsi="Arial" w:cs="Arial"/>
                <w:color w:val="454545"/>
                <w:sz w:val="24"/>
                <w:szCs w:val="24"/>
                <w:lang w:eastAsia="en-GB"/>
              </w:rPr>
              <w:t>By driving</w:t>
            </w:r>
            <w:r w:rsidRPr="008D20EC">
              <w:rPr>
                <w:rFonts w:ascii="Arial" w:eastAsia="Times New Roman" w:hAnsi="Arial" w:cs="Arial"/>
                <w:color w:val="454545"/>
                <w:sz w:val="24"/>
                <w:szCs w:val="24"/>
                <w:lang w:eastAsia="en-GB"/>
              </w:rPr>
              <w:t xml:space="preserve"> forward excellence as the standard</w:t>
            </w:r>
            <w:r>
              <w:rPr>
                <w:rFonts w:ascii="Arial" w:eastAsia="Times New Roman" w:hAnsi="Arial" w:cs="Arial"/>
                <w:color w:val="454545"/>
                <w:sz w:val="24"/>
                <w:szCs w:val="24"/>
                <w:lang w:eastAsia="en-GB"/>
              </w:rPr>
              <w:t>, I achieved</w:t>
            </w:r>
            <w:r w:rsidRPr="008D20EC">
              <w:rPr>
                <w:rFonts w:ascii="Arial" w:eastAsia="Times New Roman" w:hAnsi="Arial" w:cs="Arial"/>
                <w:color w:val="454545"/>
                <w:sz w:val="24"/>
                <w:szCs w:val="24"/>
                <w:lang w:eastAsia="en-GB"/>
              </w:rPr>
              <w:t xml:space="preserve"> a</w:t>
            </w:r>
            <w:r>
              <w:rPr>
                <w:rFonts w:ascii="Arial" w:eastAsia="Times New Roman" w:hAnsi="Arial" w:cs="Arial"/>
                <w:color w:val="454545"/>
                <w:sz w:val="24"/>
                <w:szCs w:val="24"/>
                <w:lang w:eastAsia="en-GB"/>
              </w:rPr>
              <w:t xml:space="preserve"> radical</w:t>
            </w:r>
            <w:r w:rsidRPr="008D20EC">
              <w:rPr>
                <w:rFonts w:ascii="Arial" w:eastAsia="Times New Roman" w:hAnsi="Arial" w:cs="Arial"/>
                <w:color w:val="454545"/>
                <w:sz w:val="24"/>
                <w:szCs w:val="24"/>
                <w:lang w:eastAsia="en-GB"/>
              </w:rPr>
              <w:t xml:space="preserve"> increase in student satisfaction and student experience. The department was previously ranked very low</w:t>
            </w:r>
            <w:r>
              <w:rPr>
                <w:rFonts w:ascii="Arial" w:eastAsia="Times New Roman" w:hAnsi="Arial" w:cs="Arial"/>
                <w:color w:val="454545"/>
                <w:sz w:val="24"/>
                <w:szCs w:val="24"/>
                <w:lang w:eastAsia="en-GB"/>
              </w:rPr>
              <w:t>, but</w:t>
            </w:r>
            <w:r w:rsidRPr="008D20EC">
              <w:rPr>
                <w:rFonts w:ascii="Arial" w:eastAsia="Times New Roman" w:hAnsi="Arial" w:cs="Arial"/>
                <w:color w:val="454545"/>
                <w:sz w:val="24"/>
                <w:szCs w:val="24"/>
                <w:lang w:eastAsia="en-GB"/>
              </w:rPr>
              <w:t xml:space="preserve"> I worked hard to ensure </w:t>
            </w:r>
            <w:r>
              <w:rPr>
                <w:rFonts w:ascii="Arial" w:eastAsia="Times New Roman" w:hAnsi="Arial" w:cs="Arial"/>
                <w:color w:val="454545"/>
                <w:sz w:val="24"/>
                <w:szCs w:val="24"/>
                <w:lang w:eastAsia="en-GB"/>
              </w:rPr>
              <w:t xml:space="preserve">that </w:t>
            </w:r>
            <w:r w:rsidRPr="008D20EC">
              <w:rPr>
                <w:rFonts w:ascii="Arial" w:eastAsia="Times New Roman" w:hAnsi="Arial" w:cs="Arial"/>
                <w:color w:val="454545"/>
                <w:sz w:val="24"/>
                <w:szCs w:val="24"/>
                <w:lang w:eastAsia="en-GB"/>
              </w:rPr>
              <w:t>we actively promoted an environment of continuous improvement and best practice</w:t>
            </w:r>
            <w:r>
              <w:rPr>
                <w:rFonts w:ascii="Arial" w:eastAsia="Times New Roman" w:hAnsi="Arial" w:cs="Arial"/>
                <w:color w:val="454545"/>
                <w:sz w:val="24"/>
                <w:szCs w:val="24"/>
                <w:lang w:eastAsia="en-GB"/>
              </w:rPr>
              <w:t>,</w:t>
            </w:r>
            <w:r w:rsidRPr="008D20EC">
              <w:rPr>
                <w:rFonts w:ascii="Arial" w:eastAsia="Times New Roman" w:hAnsi="Arial" w:cs="Arial"/>
                <w:color w:val="454545"/>
                <w:sz w:val="24"/>
                <w:szCs w:val="24"/>
                <w:lang w:eastAsia="en-GB"/>
              </w:rPr>
              <w:t xml:space="preserve"> to achieve a </w:t>
            </w:r>
            <w:r>
              <w:rPr>
                <w:rFonts w:ascii="Arial" w:eastAsia="Times New Roman" w:hAnsi="Arial" w:cs="Arial"/>
                <w:color w:val="454545"/>
                <w:sz w:val="24"/>
                <w:szCs w:val="24"/>
                <w:lang w:eastAsia="en-GB"/>
              </w:rPr>
              <w:t>monumental</w:t>
            </w:r>
            <w:r w:rsidRPr="008D20EC">
              <w:rPr>
                <w:rFonts w:ascii="Arial" w:eastAsia="Times New Roman" w:hAnsi="Arial" w:cs="Arial"/>
                <w:color w:val="454545"/>
                <w:sz w:val="24"/>
                <w:szCs w:val="24"/>
                <w:lang w:eastAsia="en-GB"/>
              </w:rPr>
              <w:t xml:space="preserve"> change in results</w:t>
            </w:r>
            <w:r>
              <w:rPr>
                <w:rFonts w:ascii="Arial" w:eastAsia="Times New Roman" w:hAnsi="Arial" w:cs="Arial"/>
                <w:color w:val="454545"/>
                <w:sz w:val="24"/>
                <w:szCs w:val="24"/>
                <w:lang w:eastAsia="en-GB"/>
              </w:rPr>
              <w:t>, bringing our ranking into the top ten.</w:t>
            </w:r>
          </w:p>
          <w:p w14:paraId="1697339A" w14:textId="77777777" w:rsidR="00C84972" w:rsidRDefault="00C84972" w:rsidP="00C84972">
            <w:pPr>
              <w:rPr>
                <w:rFonts w:ascii="Arial" w:eastAsia="Times New Roman" w:hAnsi="Arial" w:cs="Arial"/>
                <w:color w:val="454545"/>
                <w:sz w:val="24"/>
                <w:szCs w:val="24"/>
                <w:lang w:eastAsia="en-GB"/>
              </w:rPr>
            </w:pPr>
          </w:p>
          <w:p w14:paraId="41A34DD2" w14:textId="77777777" w:rsidR="00C84972" w:rsidRPr="008D20EC" w:rsidRDefault="00C84972" w:rsidP="00C84972">
            <w:pPr>
              <w:rPr>
                <w:rFonts w:ascii="Arial" w:eastAsia="Times New Roman" w:hAnsi="Arial" w:cs="Arial"/>
                <w:b/>
                <w:color w:val="454545"/>
                <w:sz w:val="24"/>
                <w:szCs w:val="24"/>
                <w:lang w:eastAsia="en-GB"/>
              </w:rPr>
            </w:pPr>
            <w:r w:rsidRPr="008D20EC">
              <w:rPr>
                <w:rFonts w:ascii="Arial" w:eastAsia="Times New Roman" w:hAnsi="Arial" w:cs="Arial"/>
                <w:b/>
                <w:color w:val="454545"/>
                <w:sz w:val="24"/>
                <w:szCs w:val="24"/>
                <w:lang w:eastAsia="en-GB"/>
              </w:rPr>
              <w:t>What aspects of your role do you enjoy the most?</w:t>
            </w:r>
          </w:p>
          <w:p w14:paraId="30ED57F1" w14:textId="77777777" w:rsidR="00C84972" w:rsidRDefault="00C84972" w:rsidP="00C84972">
            <w:pPr>
              <w:rPr>
                <w:rFonts w:ascii="Arial" w:eastAsia="Times New Roman" w:hAnsi="Arial" w:cs="Arial"/>
                <w:color w:val="454545"/>
                <w:sz w:val="24"/>
                <w:szCs w:val="24"/>
                <w:lang w:eastAsia="en-GB"/>
              </w:rPr>
            </w:pPr>
            <w:r w:rsidRPr="008D20EC">
              <w:rPr>
                <w:rFonts w:ascii="Arial" w:eastAsia="Times New Roman" w:hAnsi="Arial" w:cs="Arial"/>
                <w:color w:val="454545"/>
                <w:sz w:val="24"/>
                <w:szCs w:val="24"/>
                <w:lang w:eastAsia="en-GB"/>
              </w:rPr>
              <w:t>Administering and supporting grant bids</w:t>
            </w:r>
            <w:r>
              <w:rPr>
                <w:rFonts w:ascii="Arial" w:eastAsia="Times New Roman" w:hAnsi="Arial" w:cs="Arial"/>
                <w:color w:val="454545"/>
                <w:sz w:val="24"/>
                <w:szCs w:val="24"/>
                <w:lang w:eastAsia="en-GB"/>
              </w:rPr>
              <w:t xml:space="preserve"> - it’s</w:t>
            </w:r>
            <w:r w:rsidRPr="008D20EC">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always rewarding when a bid</w:t>
            </w:r>
            <w:r w:rsidRPr="008D20EC">
              <w:rPr>
                <w:rFonts w:ascii="Arial" w:eastAsia="Times New Roman" w:hAnsi="Arial" w:cs="Arial"/>
                <w:color w:val="454545"/>
                <w:sz w:val="24"/>
                <w:szCs w:val="24"/>
                <w:lang w:eastAsia="en-GB"/>
              </w:rPr>
              <w:t xml:space="preserve"> you’ve supported is successful</w:t>
            </w:r>
            <w:r>
              <w:rPr>
                <w:rFonts w:ascii="Arial" w:eastAsia="Times New Roman" w:hAnsi="Arial" w:cs="Arial"/>
                <w:color w:val="454545"/>
                <w:sz w:val="24"/>
                <w:szCs w:val="24"/>
                <w:lang w:eastAsia="en-GB"/>
              </w:rPr>
              <w:t>. T</w:t>
            </w:r>
            <w:r w:rsidRPr="008D20EC">
              <w:rPr>
                <w:rFonts w:ascii="Arial" w:eastAsia="Times New Roman" w:hAnsi="Arial" w:cs="Arial"/>
                <w:color w:val="454545"/>
                <w:sz w:val="24"/>
                <w:szCs w:val="24"/>
                <w:lang w:eastAsia="en-GB"/>
              </w:rPr>
              <w:t xml:space="preserve">he energy </w:t>
            </w:r>
            <w:r>
              <w:rPr>
                <w:rFonts w:ascii="Arial" w:eastAsia="Times New Roman" w:hAnsi="Arial" w:cs="Arial"/>
                <w:color w:val="454545"/>
                <w:sz w:val="24"/>
                <w:szCs w:val="24"/>
                <w:lang w:eastAsia="en-GB"/>
              </w:rPr>
              <w:t>and the feeling of joy is remarkable! In CPMH I</w:t>
            </w:r>
            <w:r w:rsidRPr="008D20EC">
              <w:rPr>
                <w:rFonts w:ascii="Arial" w:eastAsia="Times New Roman" w:hAnsi="Arial" w:cs="Arial"/>
                <w:color w:val="454545"/>
                <w:sz w:val="24"/>
                <w:szCs w:val="24"/>
                <w:lang w:eastAsia="en-GB"/>
              </w:rPr>
              <w:t xml:space="preserve"> have been supporting the culture change and </w:t>
            </w:r>
            <w:r>
              <w:rPr>
                <w:rFonts w:ascii="Arial" w:eastAsia="Times New Roman" w:hAnsi="Arial" w:cs="Arial"/>
                <w:color w:val="454545"/>
                <w:sz w:val="24"/>
                <w:szCs w:val="24"/>
                <w:lang w:eastAsia="en-GB"/>
              </w:rPr>
              <w:t>its implementation</w:t>
            </w:r>
            <w:r w:rsidRPr="008D20EC">
              <w:rPr>
                <w:rFonts w:ascii="Arial" w:eastAsia="Times New Roman" w:hAnsi="Arial" w:cs="Arial"/>
                <w:color w:val="454545"/>
                <w:sz w:val="24"/>
                <w:szCs w:val="24"/>
                <w:lang w:eastAsia="en-GB"/>
              </w:rPr>
              <w:t>. It has been insightful and an honour to be part of this innovation</w:t>
            </w:r>
            <w:r>
              <w:rPr>
                <w:rFonts w:ascii="Arial" w:eastAsia="Times New Roman" w:hAnsi="Arial" w:cs="Arial"/>
                <w:color w:val="454545"/>
                <w:sz w:val="24"/>
                <w:szCs w:val="24"/>
                <w:lang w:eastAsia="en-GB"/>
              </w:rPr>
              <w:t>,</w:t>
            </w:r>
            <w:r w:rsidRPr="008D20EC">
              <w:rPr>
                <w:rFonts w:ascii="Arial" w:eastAsia="Times New Roman" w:hAnsi="Arial" w:cs="Arial"/>
                <w:color w:val="454545"/>
                <w:sz w:val="24"/>
                <w:szCs w:val="24"/>
                <w:lang w:eastAsia="en-GB"/>
              </w:rPr>
              <w:t xml:space="preserve"> and </w:t>
            </w:r>
            <w:r>
              <w:rPr>
                <w:rFonts w:ascii="Arial" w:eastAsia="Times New Roman" w:hAnsi="Arial" w:cs="Arial"/>
                <w:color w:val="454545"/>
                <w:sz w:val="24"/>
                <w:szCs w:val="24"/>
                <w:lang w:eastAsia="en-GB"/>
              </w:rPr>
              <w:t>to create</w:t>
            </w:r>
            <w:r w:rsidRPr="008D20EC">
              <w:rPr>
                <w:rFonts w:ascii="Arial" w:eastAsia="Times New Roman" w:hAnsi="Arial" w:cs="Arial"/>
                <w:color w:val="454545"/>
                <w:sz w:val="24"/>
                <w:szCs w:val="24"/>
                <w:lang w:eastAsia="en-GB"/>
              </w:rPr>
              <w:t xml:space="preserve"> good working relationships.</w:t>
            </w:r>
          </w:p>
          <w:p w14:paraId="1C538C8C" w14:textId="77777777" w:rsidR="00C84972" w:rsidRPr="008D20EC" w:rsidRDefault="00C84972" w:rsidP="00C84972">
            <w:pPr>
              <w:rPr>
                <w:rFonts w:ascii="Arial" w:eastAsia="Times New Roman" w:hAnsi="Arial" w:cs="Arial"/>
                <w:color w:val="454545"/>
                <w:sz w:val="24"/>
                <w:szCs w:val="24"/>
                <w:lang w:eastAsia="en-GB"/>
              </w:rPr>
            </w:pPr>
          </w:p>
          <w:p w14:paraId="4C43A216" w14:textId="77777777" w:rsidR="00C84972" w:rsidRPr="008D20EC" w:rsidRDefault="00C84972" w:rsidP="00C84972">
            <w:pPr>
              <w:rPr>
                <w:rFonts w:ascii="Arial" w:eastAsia="Times New Roman" w:hAnsi="Arial" w:cs="Arial"/>
                <w:b/>
                <w:color w:val="454545"/>
                <w:sz w:val="24"/>
                <w:szCs w:val="24"/>
                <w:lang w:eastAsia="en-GB"/>
              </w:rPr>
            </w:pPr>
            <w:r w:rsidRPr="008D20EC">
              <w:rPr>
                <w:rFonts w:ascii="Arial" w:eastAsia="Times New Roman" w:hAnsi="Arial" w:cs="Arial"/>
                <w:b/>
                <w:color w:val="454545"/>
                <w:sz w:val="24"/>
                <w:szCs w:val="24"/>
                <w:lang w:eastAsia="en-GB"/>
              </w:rPr>
              <w:t>What would be your second choice as a profession?</w:t>
            </w:r>
          </w:p>
          <w:p w14:paraId="59AE0DEB" w14:textId="77777777" w:rsidR="00C84972" w:rsidRPr="008D20EC" w:rsidRDefault="00C84972" w:rsidP="00C84972">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My second choice</w:t>
            </w:r>
            <w:r w:rsidRPr="008D20EC">
              <w:rPr>
                <w:rFonts w:ascii="Arial" w:eastAsia="Times New Roman" w:hAnsi="Arial" w:cs="Arial"/>
                <w:color w:val="454545"/>
                <w:sz w:val="24"/>
                <w:szCs w:val="24"/>
                <w:lang w:eastAsia="en-GB"/>
              </w:rPr>
              <w:t xml:space="preserve"> would be to work with children, especially li</w:t>
            </w:r>
            <w:r>
              <w:rPr>
                <w:rFonts w:ascii="Arial" w:eastAsia="Times New Roman" w:hAnsi="Arial" w:cs="Arial"/>
                <w:color w:val="454545"/>
                <w:sz w:val="24"/>
                <w:szCs w:val="24"/>
                <w:lang w:eastAsia="en-GB"/>
              </w:rPr>
              <w:t>stening to their views,</w:t>
            </w:r>
            <w:r w:rsidRPr="008D20EC">
              <w:rPr>
                <w:rFonts w:ascii="Arial" w:eastAsia="Times New Roman" w:hAnsi="Arial" w:cs="Arial"/>
                <w:color w:val="454545"/>
                <w:sz w:val="24"/>
                <w:szCs w:val="24"/>
                <w:lang w:eastAsia="en-GB"/>
              </w:rPr>
              <w:t xml:space="preserve"> as th</w:t>
            </w:r>
            <w:r>
              <w:rPr>
                <w:rFonts w:ascii="Arial" w:eastAsia="Times New Roman" w:hAnsi="Arial" w:cs="Arial"/>
                <w:color w:val="454545"/>
                <w:sz w:val="24"/>
                <w:szCs w:val="24"/>
                <w:lang w:eastAsia="en-GB"/>
              </w:rPr>
              <w:t>ey are inspiring and motivating.</w:t>
            </w:r>
            <w:r w:rsidRPr="008D20EC">
              <w:rPr>
                <w:rFonts w:ascii="Arial" w:eastAsia="Times New Roman" w:hAnsi="Arial" w:cs="Arial"/>
                <w:color w:val="454545"/>
                <w:sz w:val="24"/>
                <w:szCs w:val="24"/>
                <w:lang w:eastAsia="en-GB"/>
              </w:rPr>
              <w:t xml:space="preserve"> I would </w:t>
            </w:r>
            <w:r>
              <w:rPr>
                <w:rFonts w:ascii="Arial" w:eastAsia="Times New Roman" w:hAnsi="Arial" w:cs="Arial"/>
                <w:color w:val="454545"/>
                <w:sz w:val="24"/>
                <w:szCs w:val="24"/>
                <w:lang w:eastAsia="en-GB"/>
              </w:rPr>
              <w:t>like to research youth development and the associated</w:t>
            </w:r>
            <w:r w:rsidRPr="008D20EC">
              <w:rPr>
                <w:rFonts w:ascii="Arial" w:eastAsia="Times New Roman" w:hAnsi="Arial" w:cs="Arial"/>
                <w:color w:val="454545"/>
                <w:sz w:val="24"/>
                <w:szCs w:val="24"/>
                <w:lang w:eastAsia="en-GB"/>
              </w:rPr>
              <w:t xml:space="preserve"> behavioural factors.</w:t>
            </w:r>
          </w:p>
          <w:p w14:paraId="0558C7BE" w14:textId="77777777" w:rsidR="00C84972" w:rsidRDefault="00C84972" w:rsidP="00C84972">
            <w:pPr>
              <w:rPr>
                <w:rFonts w:ascii="Arial" w:eastAsia="Times New Roman" w:hAnsi="Arial" w:cs="Arial"/>
                <w:b/>
                <w:color w:val="454545"/>
                <w:sz w:val="24"/>
                <w:szCs w:val="24"/>
                <w:lang w:eastAsia="en-GB"/>
              </w:rPr>
            </w:pPr>
          </w:p>
          <w:p w14:paraId="39F36F8F" w14:textId="77777777" w:rsidR="00C84972" w:rsidRPr="008D20EC" w:rsidRDefault="00C84972" w:rsidP="00C84972">
            <w:pPr>
              <w:rPr>
                <w:rFonts w:ascii="Arial" w:eastAsia="Times New Roman" w:hAnsi="Arial" w:cs="Arial"/>
                <w:b/>
                <w:color w:val="454545"/>
                <w:sz w:val="24"/>
                <w:szCs w:val="24"/>
                <w:lang w:eastAsia="en-GB"/>
              </w:rPr>
            </w:pPr>
            <w:r w:rsidRPr="008D20EC">
              <w:rPr>
                <w:rFonts w:ascii="Arial" w:eastAsia="Times New Roman" w:hAnsi="Arial" w:cs="Arial"/>
                <w:b/>
                <w:color w:val="454545"/>
                <w:sz w:val="24"/>
                <w:szCs w:val="24"/>
                <w:lang w:eastAsia="en-GB"/>
              </w:rPr>
              <w:t>What do you enjoy doing outside work?</w:t>
            </w:r>
          </w:p>
          <w:p w14:paraId="3863E276" w14:textId="107418F4" w:rsidR="00BF1105" w:rsidRPr="00C84972" w:rsidRDefault="00C84972" w:rsidP="00C84972">
            <w:pPr>
              <w:rPr>
                <w:rFonts w:ascii="Arial" w:eastAsia="Times New Roman" w:hAnsi="Arial" w:cs="Arial"/>
                <w:color w:val="454545"/>
                <w:sz w:val="24"/>
                <w:szCs w:val="24"/>
                <w:lang w:eastAsia="en-GB"/>
              </w:rPr>
            </w:pPr>
            <w:r w:rsidRPr="008D20EC">
              <w:rPr>
                <w:rFonts w:ascii="Arial" w:eastAsia="Times New Roman" w:hAnsi="Arial" w:cs="Arial"/>
                <w:color w:val="454545"/>
                <w:sz w:val="24"/>
                <w:szCs w:val="24"/>
                <w:lang w:eastAsia="en-GB"/>
              </w:rPr>
              <w:t>I enjoy spending quality time with my lovely girls and hubby</w:t>
            </w:r>
            <w:r>
              <w:rPr>
                <w:rFonts w:ascii="Arial" w:eastAsia="Times New Roman" w:hAnsi="Arial" w:cs="Arial"/>
                <w:color w:val="454545"/>
                <w:sz w:val="24"/>
                <w:szCs w:val="24"/>
                <w:lang w:eastAsia="en-GB"/>
              </w:rPr>
              <w:t>. G</w:t>
            </w:r>
            <w:r w:rsidRPr="008D20EC">
              <w:rPr>
                <w:rFonts w:ascii="Arial" w:eastAsia="Times New Roman" w:hAnsi="Arial" w:cs="Arial"/>
                <w:color w:val="454545"/>
                <w:sz w:val="24"/>
                <w:szCs w:val="24"/>
                <w:lang w:eastAsia="en-GB"/>
              </w:rPr>
              <w:t>ames night on Saturdays are the best moments</w:t>
            </w:r>
            <w:r>
              <w:rPr>
                <w:rFonts w:ascii="Arial" w:eastAsia="Times New Roman" w:hAnsi="Arial" w:cs="Arial"/>
                <w:color w:val="454545"/>
                <w:sz w:val="24"/>
                <w:szCs w:val="24"/>
                <w:lang w:eastAsia="en-GB"/>
              </w:rPr>
              <w:t>, bringing</w:t>
            </w:r>
            <w:r w:rsidRPr="008D20EC">
              <w:rPr>
                <w:rFonts w:ascii="Arial" w:eastAsia="Times New Roman" w:hAnsi="Arial" w:cs="Arial"/>
                <w:color w:val="454545"/>
                <w:sz w:val="24"/>
                <w:szCs w:val="24"/>
                <w:lang w:eastAsia="en-GB"/>
              </w:rPr>
              <w:t xml:space="preserve"> joy, laughter and tears</w:t>
            </w:r>
            <w:r>
              <w:rPr>
                <w:rFonts w:ascii="Arial" w:eastAsia="Times New Roman" w:hAnsi="Arial" w:cs="Arial"/>
                <w:color w:val="454545"/>
                <w:sz w:val="24"/>
                <w:szCs w:val="24"/>
                <w:lang w:eastAsia="en-GB"/>
              </w:rPr>
              <w:t>. W</w:t>
            </w:r>
            <w:r w:rsidRPr="008D20EC">
              <w:rPr>
                <w:rFonts w:ascii="Arial" w:eastAsia="Times New Roman" w:hAnsi="Arial" w:cs="Arial"/>
                <w:color w:val="454545"/>
                <w:sz w:val="24"/>
                <w:szCs w:val="24"/>
                <w:lang w:eastAsia="en-GB"/>
              </w:rPr>
              <w:t>e always end up with smiles on our faces, regardless of the winner!</w:t>
            </w:r>
          </w:p>
        </w:tc>
      </w:tr>
      <w:tr w:rsidR="00C24FF8" w:rsidRPr="00AA7E7E" w14:paraId="0F58BD37" w14:textId="77777777" w:rsidTr="00DB7F4B">
        <w:trPr>
          <w:trHeight w:val="427"/>
        </w:trPr>
        <w:tc>
          <w:tcPr>
            <w:tcW w:w="4510" w:type="dxa"/>
            <w:tcBorders>
              <w:top w:val="nil"/>
              <w:left w:val="nil"/>
              <w:bottom w:val="nil"/>
              <w:right w:val="nil"/>
            </w:tcBorders>
          </w:tcPr>
          <w:p w14:paraId="588B72ED" w14:textId="77777777" w:rsidR="00C84972" w:rsidRDefault="00C84972" w:rsidP="00C84972">
            <w:pPr>
              <w:rPr>
                <w:rFonts w:ascii="Arial" w:eastAsia="Times New Roman" w:hAnsi="Arial" w:cs="Arial"/>
                <w:b/>
                <w:color w:val="454545"/>
                <w:sz w:val="24"/>
                <w:szCs w:val="24"/>
                <w:lang w:eastAsia="en-GB"/>
              </w:rPr>
            </w:pPr>
          </w:p>
          <w:p w14:paraId="71FD6869" w14:textId="50EE143E" w:rsidR="00C84972" w:rsidRPr="008D20EC" w:rsidRDefault="00C84972" w:rsidP="00C84972">
            <w:pPr>
              <w:rPr>
                <w:rFonts w:ascii="Arial" w:eastAsia="Times New Roman" w:hAnsi="Arial" w:cs="Arial"/>
                <w:b/>
                <w:color w:val="454545"/>
                <w:sz w:val="24"/>
                <w:szCs w:val="24"/>
                <w:lang w:eastAsia="en-GB"/>
              </w:rPr>
            </w:pPr>
            <w:r w:rsidRPr="008D20EC">
              <w:rPr>
                <w:rFonts w:ascii="Arial" w:eastAsia="Times New Roman" w:hAnsi="Arial" w:cs="Arial"/>
                <w:b/>
                <w:color w:val="454545"/>
                <w:sz w:val="24"/>
                <w:szCs w:val="24"/>
                <w:lang w:eastAsia="en-GB"/>
              </w:rPr>
              <w:t>Something most people don’t know?</w:t>
            </w:r>
          </w:p>
          <w:p w14:paraId="219B6794" w14:textId="4C9F16B4" w:rsidR="00C84972" w:rsidRDefault="00C84972" w:rsidP="00C84972">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color w:val="454545"/>
                <w:sz w:val="24"/>
                <w:szCs w:val="24"/>
                <w:lang w:eastAsia="en-GB"/>
              </w:rPr>
              <w:t>There is a special garden I love in the</w:t>
            </w:r>
            <w:r w:rsidRPr="008D20EC">
              <w:rPr>
                <w:rFonts w:ascii="Arial" w:eastAsia="Times New Roman" w:hAnsi="Arial" w:cs="Arial"/>
                <w:color w:val="454545"/>
                <w:sz w:val="24"/>
                <w:szCs w:val="24"/>
                <w:lang w:eastAsia="en-GB"/>
              </w:rPr>
              <w:t xml:space="preserve"> town </w:t>
            </w:r>
            <w:r>
              <w:rPr>
                <w:rFonts w:ascii="Arial" w:eastAsia="Times New Roman" w:hAnsi="Arial" w:cs="Arial"/>
                <w:color w:val="454545"/>
                <w:sz w:val="24"/>
                <w:szCs w:val="24"/>
                <w:lang w:eastAsia="en-GB"/>
              </w:rPr>
              <w:t>of Aburi, close to my hometown in Ghana.</w:t>
            </w:r>
            <w:r w:rsidRPr="008D20EC">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It</w:t>
            </w:r>
            <w:r w:rsidRPr="008D20EC">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features</w:t>
            </w:r>
            <w:r w:rsidRPr="008D20EC">
              <w:rPr>
                <w:rFonts w:ascii="Arial" w:eastAsia="Times New Roman" w:hAnsi="Arial" w:cs="Arial"/>
                <w:color w:val="454545"/>
                <w:sz w:val="24"/>
                <w:szCs w:val="24"/>
                <w:lang w:eastAsia="en-GB"/>
              </w:rPr>
              <w:t xml:space="preserve"> 3</w:t>
            </w:r>
            <w:r>
              <w:rPr>
                <w:rFonts w:ascii="Arial" w:eastAsia="Times New Roman" w:hAnsi="Arial" w:cs="Arial"/>
                <w:color w:val="454545"/>
                <w:sz w:val="24"/>
                <w:szCs w:val="24"/>
                <w:lang w:eastAsia="en-GB"/>
              </w:rPr>
              <w:t>2 acres of uncultivated land, kept wild</w:t>
            </w:r>
            <w:r w:rsidRPr="008D20EC">
              <w:rPr>
                <w:rFonts w:ascii="Arial" w:eastAsia="Times New Roman" w:hAnsi="Arial" w:cs="Arial"/>
                <w:color w:val="454545"/>
                <w:sz w:val="24"/>
                <w:szCs w:val="24"/>
                <w:lang w:eastAsia="en-GB"/>
              </w:rPr>
              <w:t xml:space="preserve"> to maintain ecological balance</w:t>
            </w:r>
            <w:r>
              <w:rPr>
                <w:rFonts w:ascii="Arial" w:eastAsia="Times New Roman" w:hAnsi="Arial" w:cs="Arial"/>
                <w:color w:val="454545"/>
                <w:sz w:val="24"/>
                <w:szCs w:val="24"/>
                <w:lang w:eastAsia="en-GB"/>
              </w:rPr>
              <w:t>, and also many trees that</w:t>
            </w:r>
            <w:r w:rsidRPr="008D20EC">
              <w:rPr>
                <w:rFonts w:ascii="Arial" w:eastAsia="Times New Roman" w:hAnsi="Arial" w:cs="Arial"/>
                <w:color w:val="454545"/>
                <w:sz w:val="24"/>
                <w:szCs w:val="24"/>
                <w:lang w:eastAsia="en-GB"/>
              </w:rPr>
              <w:t xml:space="preserve"> arrived in the late 19th century from far-flung places in Central America, Mexico, Malaysia, India and the Caribbean</w:t>
            </w:r>
            <w:r>
              <w:rPr>
                <w:rFonts w:ascii="Arial" w:eastAsia="Times New Roman" w:hAnsi="Arial" w:cs="Arial"/>
                <w:color w:val="454545"/>
                <w:sz w:val="24"/>
                <w:szCs w:val="24"/>
                <w:lang w:eastAsia="en-GB"/>
              </w:rPr>
              <w:t>. In particular there is a mahogany tree planted</w:t>
            </w:r>
            <w:r w:rsidRPr="008D20EC">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 xml:space="preserve">by </w:t>
            </w:r>
            <w:r w:rsidRPr="008D20EC">
              <w:rPr>
                <w:rFonts w:ascii="Arial" w:eastAsia="Times New Roman" w:hAnsi="Arial" w:cs="Arial"/>
                <w:color w:val="454545"/>
                <w:sz w:val="24"/>
                <w:szCs w:val="24"/>
                <w:lang w:eastAsia="en-GB"/>
              </w:rPr>
              <w:t>the late Queen Elizabeth II in 1961</w:t>
            </w:r>
            <w:r>
              <w:rPr>
                <w:rFonts w:ascii="Arial" w:eastAsia="Times New Roman" w:hAnsi="Arial" w:cs="Arial"/>
                <w:color w:val="454545"/>
                <w:sz w:val="24"/>
                <w:szCs w:val="24"/>
                <w:lang w:eastAsia="en-GB"/>
              </w:rPr>
              <w:t>,</w:t>
            </w:r>
            <w:r w:rsidRPr="008D20EC">
              <w:rPr>
                <w:rFonts w:ascii="Arial" w:eastAsia="Times New Roman" w:hAnsi="Arial" w:cs="Arial"/>
                <w:color w:val="454545"/>
                <w:sz w:val="24"/>
                <w:szCs w:val="24"/>
                <w:lang w:eastAsia="en-GB"/>
              </w:rPr>
              <w:t xml:space="preserve"> and </w:t>
            </w:r>
            <w:r>
              <w:rPr>
                <w:rFonts w:ascii="Arial" w:eastAsia="Times New Roman" w:hAnsi="Arial" w:cs="Arial"/>
                <w:color w:val="454545"/>
                <w:sz w:val="24"/>
                <w:szCs w:val="24"/>
                <w:lang w:eastAsia="en-GB"/>
              </w:rPr>
              <w:t>a</w:t>
            </w:r>
            <w:r w:rsidRPr="008D20EC">
              <w:rPr>
                <w:rFonts w:ascii="Arial" w:eastAsia="Times New Roman" w:hAnsi="Arial" w:cs="Arial"/>
                <w:color w:val="454545"/>
                <w:sz w:val="24"/>
                <w:szCs w:val="24"/>
                <w:lang w:eastAsia="en-GB"/>
              </w:rPr>
              <w:t xml:space="preserve"> silver oak planted </w:t>
            </w:r>
            <w:r>
              <w:rPr>
                <w:rFonts w:ascii="Arial" w:eastAsia="Times New Roman" w:hAnsi="Arial" w:cs="Arial"/>
                <w:color w:val="454545"/>
                <w:sz w:val="24"/>
                <w:szCs w:val="24"/>
                <w:lang w:eastAsia="en-GB"/>
              </w:rPr>
              <w:t xml:space="preserve">by </w:t>
            </w:r>
            <w:r w:rsidRPr="008D20EC">
              <w:rPr>
                <w:rFonts w:ascii="Arial" w:eastAsia="Times New Roman" w:hAnsi="Arial" w:cs="Arial"/>
                <w:color w:val="454545"/>
                <w:sz w:val="24"/>
                <w:szCs w:val="24"/>
                <w:lang w:eastAsia="en-GB"/>
              </w:rPr>
              <w:t>King Charles III</w:t>
            </w:r>
            <w:r>
              <w:rPr>
                <w:rFonts w:ascii="Arial" w:eastAsia="Times New Roman" w:hAnsi="Arial" w:cs="Arial"/>
                <w:color w:val="454545"/>
                <w:sz w:val="24"/>
                <w:szCs w:val="24"/>
                <w:lang w:eastAsia="en-GB"/>
              </w:rPr>
              <w:t xml:space="preserve"> (</w:t>
            </w:r>
            <w:r w:rsidRPr="008D20EC">
              <w:rPr>
                <w:rFonts w:ascii="Arial" w:eastAsia="Times New Roman" w:hAnsi="Arial" w:cs="Arial"/>
                <w:color w:val="454545"/>
                <w:sz w:val="24"/>
                <w:szCs w:val="24"/>
                <w:lang w:eastAsia="en-GB"/>
              </w:rPr>
              <w:t>then Prince of Wales</w:t>
            </w:r>
            <w:r>
              <w:rPr>
                <w:rFonts w:ascii="Arial" w:eastAsia="Times New Roman" w:hAnsi="Arial" w:cs="Arial"/>
                <w:color w:val="454545"/>
                <w:sz w:val="24"/>
                <w:szCs w:val="24"/>
                <w:lang w:eastAsia="en-GB"/>
              </w:rPr>
              <w:t>)</w:t>
            </w:r>
            <w:r w:rsidRPr="008D20EC">
              <w:rPr>
                <w:rFonts w:ascii="Arial" w:eastAsia="Times New Roman" w:hAnsi="Arial" w:cs="Arial"/>
                <w:color w:val="454545"/>
                <w:sz w:val="24"/>
                <w:szCs w:val="24"/>
                <w:lang w:eastAsia="en-GB"/>
              </w:rPr>
              <w:t xml:space="preserve"> in 1977.</w:t>
            </w:r>
            <w:r>
              <w:rPr>
                <w:rFonts w:ascii="Arial" w:eastAsia="Times New Roman" w:hAnsi="Arial" w:cs="Arial"/>
                <w:color w:val="454545"/>
                <w:sz w:val="24"/>
                <w:szCs w:val="24"/>
                <w:lang w:eastAsia="en-GB"/>
              </w:rPr>
              <w:t xml:space="preserve"> </w:t>
            </w:r>
            <w:r w:rsidRPr="008D20EC">
              <w:rPr>
                <w:rFonts w:ascii="Arial" w:eastAsia="Times New Roman" w:hAnsi="Arial" w:cs="Arial"/>
                <w:color w:val="454545"/>
                <w:sz w:val="24"/>
                <w:szCs w:val="24"/>
                <w:lang w:eastAsia="en-GB"/>
              </w:rPr>
              <w:t xml:space="preserve">I spent a lot of </w:t>
            </w:r>
            <w:r w:rsidRPr="008D20EC">
              <w:rPr>
                <w:rFonts w:ascii="Arial" w:eastAsia="Times New Roman" w:hAnsi="Arial" w:cs="Arial"/>
                <w:color w:val="454545"/>
                <w:sz w:val="24"/>
                <w:szCs w:val="24"/>
                <w:lang w:eastAsia="en-GB"/>
              </w:rPr>
              <w:lastRenderedPageBreak/>
              <w:t xml:space="preserve">time </w:t>
            </w:r>
            <w:r>
              <w:rPr>
                <w:rFonts w:ascii="Arial" w:eastAsia="Times New Roman" w:hAnsi="Arial" w:cs="Arial"/>
                <w:color w:val="454545"/>
                <w:sz w:val="24"/>
                <w:szCs w:val="24"/>
                <w:lang w:eastAsia="en-GB"/>
              </w:rPr>
              <w:t xml:space="preserve">here when </w:t>
            </w:r>
            <w:r w:rsidRPr="008D20EC">
              <w:rPr>
                <w:rFonts w:ascii="Arial" w:eastAsia="Times New Roman" w:hAnsi="Arial" w:cs="Arial"/>
                <w:color w:val="454545"/>
                <w:sz w:val="24"/>
                <w:szCs w:val="24"/>
                <w:lang w:eastAsia="en-GB"/>
              </w:rPr>
              <w:t xml:space="preserve">growing up, </w:t>
            </w:r>
            <w:r>
              <w:rPr>
                <w:rFonts w:ascii="Arial" w:eastAsia="Times New Roman" w:hAnsi="Arial" w:cs="Arial"/>
                <w:color w:val="454545"/>
                <w:sz w:val="24"/>
                <w:szCs w:val="24"/>
                <w:lang w:eastAsia="en-GB"/>
              </w:rPr>
              <w:t xml:space="preserve">but </w:t>
            </w:r>
            <w:r w:rsidRPr="008D20EC">
              <w:rPr>
                <w:rFonts w:ascii="Arial" w:eastAsia="Times New Roman" w:hAnsi="Arial" w:cs="Arial"/>
                <w:color w:val="454545"/>
                <w:sz w:val="24"/>
                <w:szCs w:val="24"/>
                <w:lang w:eastAsia="en-GB"/>
              </w:rPr>
              <w:t>back then I did not appreciate the richness of its flora</w:t>
            </w:r>
            <w:r>
              <w:rPr>
                <w:rFonts w:ascii="Arial" w:eastAsia="Times New Roman" w:hAnsi="Arial" w:cs="Arial"/>
                <w:color w:val="454545"/>
                <w:sz w:val="24"/>
                <w:szCs w:val="24"/>
                <w:lang w:eastAsia="en-GB"/>
              </w:rPr>
              <w:t xml:space="preserve"> and</w:t>
            </w:r>
            <w:r w:rsidRPr="008D20EC">
              <w:rPr>
                <w:rFonts w:ascii="Arial" w:eastAsia="Times New Roman" w:hAnsi="Arial" w:cs="Arial"/>
                <w:color w:val="454545"/>
                <w:sz w:val="24"/>
                <w:szCs w:val="24"/>
                <w:lang w:eastAsia="en-GB"/>
              </w:rPr>
              <w:t xml:space="preserve"> fauna</w:t>
            </w:r>
            <w:r>
              <w:rPr>
                <w:rFonts w:ascii="Arial" w:eastAsia="Times New Roman" w:hAnsi="Arial" w:cs="Arial"/>
                <w:color w:val="454545"/>
                <w:sz w:val="24"/>
                <w:szCs w:val="24"/>
                <w:lang w:eastAsia="en-GB"/>
              </w:rPr>
              <w:t>,</w:t>
            </w:r>
            <w:r w:rsidRPr="008D20EC">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 xml:space="preserve">or </w:t>
            </w:r>
            <w:r w:rsidRPr="008D20EC">
              <w:rPr>
                <w:rFonts w:ascii="Arial" w:eastAsia="Times New Roman" w:hAnsi="Arial" w:cs="Arial"/>
                <w:color w:val="454545"/>
                <w:sz w:val="24"/>
                <w:szCs w:val="24"/>
                <w:lang w:eastAsia="en-GB"/>
              </w:rPr>
              <w:t>the ecological importance</w:t>
            </w:r>
            <w:r>
              <w:rPr>
                <w:rFonts w:ascii="Arial" w:eastAsia="Times New Roman" w:hAnsi="Arial" w:cs="Arial"/>
                <w:color w:val="454545"/>
                <w:sz w:val="24"/>
                <w:szCs w:val="24"/>
                <w:lang w:eastAsia="en-GB"/>
              </w:rPr>
              <w:t>.</w:t>
            </w:r>
            <w:r w:rsidRPr="006C5BBE">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I</w:t>
            </w:r>
            <w:r w:rsidRPr="008D20EC">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 xml:space="preserve">now </w:t>
            </w:r>
            <w:r w:rsidRPr="008D20EC">
              <w:rPr>
                <w:rFonts w:ascii="Arial" w:eastAsia="Times New Roman" w:hAnsi="Arial" w:cs="Arial"/>
                <w:color w:val="454545"/>
                <w:sz w:val="24"/>
                <w:szCs w:val="24"/>
                <w:lang w:eastAsia="en-GB"/>
              </w:rPr>
              <w:t>visit the garden with great admira</w:t>
            </w:r>
            <w:r>
              <w:rPr>
                <w:rFonts w:ascii="Arial" w:eastAsia="Times New Roman" w:hAnsi="Arial" w:cs="Arial"/>
                <w:color w:val="454545"/>
                <w:sz w:val="24"/>
                <w:szCs w:val="24"/>
                <w:lang w:eastAsia="en-GB"/>
              </w:rPr>
              <w:t>tion when I’m on vacation.</w:t>
            </w:r>
          </w:p>
          <w:p w14:paraId="30D798A3" w14:textId="7AD833AF" w:rsidR="003804DB" w:rsidRPr="00071BAD" w:rsidRDefault="003804DB" w:rsidP="00C84972">
            <w:pPr>
              <w:rPr>
                <w:rFonts w:ascii="Arial" w:hAnsi="Arial" w:cs="Arial"/>
                <w:color w:val="454545"/>
              </w:rPr>
            </w:pPr>
          </w:p>
        </w:tc>
        <w:tc>
          <w:tcPr>
            <w:tcW w:w="4511" w:type="dxa"/>
            <w:tcBorders>
              <w:top w:val="nil"/>
              <w:left w:val="nil"/>
              <w:bottom w:val="nil"/>
              <w:right w:val="nil"/>
            </w:tcBorders>
          </w:tcPr>
          <w:p w14:paraId="00258CB2" w14:textId="3B933F83" w:rsidR="00C84972" w:rsidRDefault="00C84972"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1AF85CEF" w14:textId="77777777" w:rsidR="00C84972" w:rsidRDefault="00C84972"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20FBE05E" w14:textId="19DE4C65" w:rsidR="003B1B84" w:rsidRDefault="00C84972" w:rsidP="00C24FF8">
            <w:pPr>
              <w:shd w:val="clear" w:color="auto" w:fill="FFFFFF"/>
              <w:contextualSpacing/>
              <w:rPr>
                <w:rFonts w:ascii="Arial" w:eastAsia="Times New Roman" w:hAnsi="Arial" w:cs="Arial"/>
                <w:b/>
                <w:color w:val="0C746A"/>
                <w:sz w:val="24"/>
                <w:szCs w:val="24"/>
                <w:bdr w:val="none" w:sz="0" w:space="0" w:color="auto" w:frame="1"/>
                <w:lang w:eastAsia="en-GB"/>
              </w:rPr>
            </w:pPr>
            <w:r>
              <w:rPr>
                <w:noProof/>
                <w:lang w:eastAsia="en-GB"/>
              </w:rPr>
              <w:lastRenderedPageBreak/>
              <w:drawing>
                <wp:inline distT="0" distB="0" distL="0" distR="0" wp14:anchorId="234334EE" wp14:editId="66561037">
                  <wp:extent cx="2647950" cy="3448525"/>
                  <wp:effectExtent l="0" t="0" r="0" b="0"/>
                  <wp:docPr id="9" name="Picture 9" descr="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ctoria"/>
                          <pic:cNvPicPr>
                            <a:picLocks noChangeAspect="1" noChangeArrowheads="1"/>
                          </pic:cNvPicPr>
                        </pic:nvPicPr>
                        <pic:blipFill rotWithShape="1">
                          <a:blip r:embed="rId12">
                            <a:extLst>
                              <a:ext uri="{28A0092B-C50C-407E-A947-70E740481C1C}">
                                <a14:useLocalDpi xmlns:a14="http://schemas.microsoft.com/office/drawing/2010/main" val="0"/>
                              </a:ext>
                            </a:extLst>
                          </a:blip>
                          <a:srcRect l="18206" r="28247"/>
                          <a:stretch/>
                        </pic:blipFill>
                        <pic:spPr bwMode="auto">
                          <a:xfrm>
                            <a:off x="0" y="0"/>
                            <a:ext cx="2792664" cy="3636991"/>
                          </a:xfrm>
                          <a:prstGeom prst="rect">
                            <a:avLst/>
                          </a:prstGeom>
                          <a:noFill/>
                          <a:ln>
                            <a:noFill/>
                          </a:ln>
                          <a:extLst>
                            <a:ext uri="{53640926-AAD7-44D8-BBD7-CCE9431645EC}">
                              <a14:shadowObscured xmlns:a14="http://schemas.microsoft.com/office/drawing/2010/main"/>
                            </a:ext>
                          </a:extLst>
                        </pic:spPr>
                      </pic:pic>
                    </a:graphicData>
                  </a:graphic>
                </wp:inline>
              </w:drawing>
            </w:r>
          </w:p>
          <w:p w14:paraId="7A00E4DC" w14:textId="73B4C756" w:rsidR="00BF1105" w:rsidRDefault="00BF1105" w:rsidP="00C24FF8">
            <w:pPr>
              <w:shd w:val="clear" w:color="auto" w:fill="FFFFFF"/>
              <w:contextualSpacing/>
              <w:rPr>
                <w:rFonts w:ascii="Arial" w:eastAsia="Times New Roman" w:hAnsi="Arial" w:cs="Arial"/>
                <w:b/>
                <w:color w:val="0C746A"/>
                <w:sz w:val="24"/>
                <w:szCs w:val="24"/>
                <w:bdr w:val="none" w:sz="0" w:space="0" w:color="auto" w:frame="1"/>
                <w:lang w:eastAsia="en-GB"/>
              </w:rPr>
            </w:pPr>
          </w:p>
        </w:tc>
      </w:tr>
      <w:tr w:rsidR="00B13479" w14:paraId="7F45776A" w14:textId="77777777" w:rsidTr="006D7580">
        <w:trPr>
          <w:trHeight w:val="454"/>
        </w:trPr>
        <w:tc>
          <w:tcPr>
            <w:tcW w:w="9021" w:type="dxa"/>
            <w:gridSpan w:val="2"/>
            <w:tcBorders>
              <w:top w:val="nil"/>
              <w:left w:val="nil"/>
              <w:bottom w:val="nil"/>
              <w:right w:val="nil"/>
            </w:tcBorders>
            <w:shd w:val="clear" w:color="auto" w:fill="0C746A"/>
          </w:tcPr>
          <w:p w14:paraId="5B6F68EB"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p w14:paraId="5C18DF47" w14:textId="7821ABB6" w:rsidR="00B13479" w:rsidRPr="009E1852" w:rsidRDefault="00B13479" w:rsidP="006D7580">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w:t>
            </w:r>
          </w:p>
          <w:p w14:paraId="413A93D0"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tc>
      </w:tr>
      <w:tr w:rsidR="00B13479" w:rsidRPr="00AA7E7E" w14:paraId="540B1F01" w14:textId="77777777" w:rsidTr="00FD361A">
        <w:trPr>
          <w:trHeight w:val="427"/>
        </w:trPr>
        <w:tc>
          <w:tcPr>
            <w:tcW w:w="9021" w:type="dxa"/>
            <w:gridSpan w:val="2"/>
            <w:tcBorders>
              <w:top w:val="nil"/>
              <w:left w:val="nil"/>
              <w:bottom w:val="nil"/>
              <w:right w:val="nil"/>
            </w:tcBorders>
          </w:tcPr>
          <w:p w14:paraId="39BF65C9" w14:textId="77777777" w:rsidR="00B13479" w:rsidRDefault="00B13479"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113FF028" w14:textId="77777777" w:rsidR="000B3328" w:rsidRDefault="000B3328" w:rsidP="009C47ED">
            <w:pPr>
              <w:shd w:val="clear" w:color="auto" w:fill="FFFFFF"/>
              <w:contextualSpacing/>
              <w:rPr>
                <w:rFonts w:ascii="Arial" w:eastAsia="Times New Roman" w:hAnsi="Arial" w:cs="Arial"/>
                <w:bCs/>
                <w:color w:val="0C746A"/>
                <w:sz w:val="24"/>
                <w:szCs w:val="24"/>
                <w:bdr w:val="none" w:sz="0" w:space="0" w:color="auto" w:frame="1"/>
                <w:lang w:eastAsia="en-GB"/>
              </w:rPr>
            </w:pPr>
            <w:r w:rsidRPr="00080184">
              <w:rPr>
                <w:rFonts w:ascii="Arial" w:eastAsia="Times New Roman" w:hAnsi="Arial" w:cs="Arial"/>
                <w:b/>
                <w:bCs/>
                <w:color w:val="0C746A"/>
                <w:sz w:val="24"/>
                <w:szCs w:val="24"/>
                <w:bdr w:val="none" w:sz="0" w:space="0" w:color="auto" w:frame="1"/>
                <w:lang w:eastAsia="en-GB"/>
              </w:rPr>
              <w:t>New Institute Academic Impact Lead Appointed</w:t>
            </w:r>
            <w:r w:rsidRPr="00080184">
              <w:rPr>
                <w:rFonts w:ascii="Arial" w:eastAsia="Times New Roman" w:hAnsi="Arial" w:cs="Arial"/>
                <w:bCs/>
                <w:color w:val="0C746A"/>
                <w:sz w:val="24"/>
                <w:szCs w:val="24"/>
                <w:bdr w:val="none" w:sz="0" w:space="0" w:color="auto" w:frame="1"/>
                <w:lang w:eastAsia="en-GB"/>
              </w:rPr>
              <w:t> </w:t>
            </w:r>
          </w:p>
          <w:p w14:paraId="2763F9E8" w14:textId="093C5AA8" w:rsidR="009C47ED" w:rsidRPr="00080184" w:rsidRDefault="009C47ED" w:rsidP="009C47ED">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 xml:space="preserve">From </w:t>
            </w:r>
            <w:r w:rsidRPr="00080184">
              <w:rPr>
                <w:rFonts w:ascii="Arial" w:eastAsia="Times New Roman" w:hAnsi="Arial" w:cs="Arial"/>
                <w:b/>
                <w:color w:val="0C746A"/>
                <w:sz w:val="24"/>
                <w:szCs w:val="24"/>
                <w:bdr w:val="none" w:sz="0" w:space="0" w:color="auto" w:frame="1"/>
                <w:lang w:eastAsia="en-GB"/>
              </w:rPr>
              <w:t>Steph Taylor (Director of Research)</w:t>
            </w:r>
          </w:p>
          <w:p w14:paraId="22A8BE2E" w14:textId="6B6E9D4B" w:rsidR="002576F2" w:rsidRPr="00080184" w:rsidRDefault="002576F2" w:rsidP="002576F2">
            <w:pPr>
              <w:shd w:val="clear" w:color="auto" w:fill="FFFFFF"/>
              <w:rPr>
                <w:rFonts w:ascii="Arial" w:eastAsia="Times New Roman" w:hAnsi="Arial" w:cs="Arial"/>
                <w:color w:val="454545"/>
                <w:sz w:val="24"/>
                <w:szCs w:val="24"/>
                <w:lang w:eastAsia="en-GB"/>
              </w:rPr>
            </w:pPr>
          </w:p>
          <w:p w14:paraId="3E94B5A4" w14:textId="4DE08EB3" w:rsidR="002576F2" w:rsidRPr="00080184" w:rsidRDefault="002576F2" w:rsidP="002576F2">
            <w:pPr>
              <w:shd w:val="clear" w:color="auto" w:fill="FFFFFF"/>
              <w:rPr>
                <w:rFonts w:ascii="Arial" w:eastAsia="Times New Roman" w:hAnsi="Arial" w:cs="Arial"/>
                <w:color w:val="454545"/>
                <w:sz w:val="24"/>
                <w:szCs w:val="24"/>
                <w:bdr w:val="none" w:sz="0" w:space="0" w:color="auto" w:frame="1"/>
                <w:lang w:eastAsia="en-GB"/>
              </w:rPr>
            </w:pPr>
            <w:r w:rsidRPr="00080184">
              <w:rPr>
                <w:rFonts w:ascii="Arial" w:eastAsia="Times New Roman" w:hAnsi="Arial" w:cs="Arial"/>
                <w:color w:val="454545"/>
                <w:sz w:val="24"/>
                <w:szCs w:val="24"/>
                <w:bdr w:val="none" w:sz="0" w:space="0" w:color="auto" w:frame="1"/>
                <w:lang w:eastAsia="en-GB"/>
              </w:rPr>
              <w:t xml:space="preserve">Congratulations to Dr Charles Marshall, Clinical Senior Lecturer in the </w:t>
            </w:r>
            <w:r w:rsidRPr="00F26716">
              <w:rPr>
                <w:rFonts w:ascii="Arial" w:eastAsia="Times New Roman" w:hAnsi="Arial" w:cs="Arial"/>
                <w:color w:val="454545"/>
                <w:sz w:val="24"/>
                <w:szCs w:val="24"/>
                <w:bdr w:val="none" w:sz="0" w:space="0" w:color="auto" w:frame="1"/>
                <w:lang w:eastAsia="en-GB"/>
              </w:rPr>
              <w:t>CPDD Preventive Neurology Unit,</w:t>
            </w:r>
            <w:r w:rsidRPr="00080184">
              <w:rPr>
                <w:rFonts w:ascii="Arial" w:eastAsia="Times New Roman" w:hAnsi="Arial" w:cs="Arial"/>
                <w:color w:val="454545"/>
                <w:sz w:val="24"/>
                <w:szCs w:val="24"/>
                <w:bdr w:val="none" w:sz="0" w:space="0" w:color="auto" w:frame="1"/>
                <w:lang w:eastAsia="en-GB"/>
              </w:rPr>
              <w:t xml:space="preserve"> who has been appointed as the f</w:t>
            </w:r>
            <w:r w:rsidRPr="00F26716">
              <w:rPr>
                <w:rFonts w:ascii="Arial" w:eastAsia="Times New Roman" w:hAnsi="Arial" w:cs="Arial"/>
                <w:color w:val="454545"/>
                <w:sz w:val="24"/>
                <w:szCs w:val="24"/>
                <w:bdr w:val="none" w:sz="0" w:space="0" w:color="auto" w:frame="1"/>
                <w:lang w:eastAsia="en-GB"/>
              </w:rPr>
              <w:t>irst WIPH Academic Impact Lead.</w:t>
            </w:r>
            <w:r w:rsidRPr="00080184">
              <w:rPr>
                <w:rFonts w:ascii="Arial" w:eastAsia="Times New Roman" w:hAnsi="Arial" w:cs="Arial"/>
                <w:color w:val="454545"/>
                <w:sz w:val="24"/>
                <w:szCs w:val="24"/>
                <w:bdr w:val="none" w:sz="0" w:space="0" w:color="auto" w:frame="1"/>
                <w:lang w:eastAsia="en-GB"/>
              </w:rPr>
              <w:t> In addition to helping to identify and support Impact Case Studies from WIPH staff in the next REF exercise, Charlie will help foster and promote a wider range of research and academ</w:t>
            </w:r>
            <w:r>
              <w:rPr>
                <w:rFonts w:ascii="Arial" w:eastAsia="Times New Roman" w:hAnsi="Arial" w:cs="Arial"/>
                <w:color w:val="454545"/>
                <w:sz w:val="24"/>
                <w:szCs w:val="24"/>
                <w:bdr w:val="none" w:sz="0" w:space="0" w:color="auto" w:frame="1"/>
                <w:lang w:eastAsia="en-GB"/>
              </w:rPr>
              <w:t>ic impact across the Institute.</w:t>
            </w:r>
            <w:r w:rsidRPr="00080184">
              <w:rPr>
                <w:rFonts w:ascii="Arial" w:eastAsia="Times New Roman" w:hAnsi="Arial" w:cs="Arial"/>
                <w:color w:val="454545"/>
                <w:sz w:val="24"/>
                <w:szCs w:val="24"/>
                <w:bdr w:val="none" w:sz="0" w:space="0" w:color="auto" w:frame="1"/>
                <w:lang w:eastAsia="en-GB"/>
              </w:rPr>
              <w:t> Please reach out to Charl</w:t>
            </w:r>
            <w:r w:rsidRPr="00F26716">
              <w:rPr>
                <w:rFonts w:ascii="Arial" w:eastAsia="Times New Roman" w:hAnsi="Arial" w:cs="Arial"/>
                <w:color w:val="454545"/>
                <w:sz w:val="24"/>
                <w:szCs w:val="24"/>
                <w:bdr w:val="none" w:sz="0" w:space="0" w:color="auto" w:frame="1"/>
                <w:lang w:eastAsia="en-GB"/>
              </w:rPr>
              <w:t xml:space="preserve">ie through </w:t>
            </w:r>
            <w:hyperlink r:id="rId13" w:history="1">
              <w:r w:rsidRPr="00F26716">
                <w:rPr>
                  <w:rStyle w:val="Hyperlink"/>
                  <w:rFonts w:ascii="Arial" w:eastAsia="Times New Roman" w:hAnsi="Arial" w:cs="Arial"/>
                  <w:color w:val="454545"/>
                  <w:sz w:val="24"/>
                  <w:szCs w:val="24"/>
                  <w:bdr w:val="none" w:sz="0" w:space="0" w:color="auto" w:frame="1"/>
                  <w:lang w:eastAsia="en-GB"/>
                </w:rPr>
                <w:t>Tor Kemp</w:t>
              </w:r>
            </w:hyperlink>
            <w:r w:rsidRPr="00F26716">
              <w:rPr>
                <w:rFonts w:ascii="Arial" w:eastAsia="Times New Roman" w:hAnsi="Arial" w:cs="Arial"/>
                <w:color w:val="454545"/>
                <w:sz w:val="24"/>
                <w:szCs w:val="24"/>
                <w:bdr w:val="none" w:sz="0" w:space="0" w:color="auto" w:frame="1"/>
                <w:lang w:eastAsia="en-GB"/>
              </w:rPr>
              <w:t xml:space="preserve"> or </w:t>
            </w:r>
            <w:hyperlink r:id="rId14" w:history="1">
              <w:r w:rsidRPr="00F26716">
                <w:rPr>
                  <w:rStyle w:val="Hyperlink"/>
                  <w:rFonts w:ascii="Arial" w:eastAsia="Times New Roman" w:hAnsi="Arial" w:cs="Arial"/>
                  <w:color w:val="454545"/>
                  <w:sz w:val="24"/>
                  <w:szCs w:val="24"/>
                  <w:bdr w:val="none" w:sz="0" w:space="0" w:color="auto" w:frame="1"/>
                  <w:lang w:eastAsia="en-GB"/>
                </w:rPr>
                <w:t>Jan Mackie</w:t>
              </w:r>
            </w:hyperlink>
            <w:r w:rsidRPr="00F26716">
              <w:rPr>
                <w:rFonts w:ascii="Arial" w:eastAsia="Times New Roman" w:hAnsi="Arial" w:cs="Arial"/>
                <w:color w:val="454545"/>
                <w:sz w:val="24"/>
                <w:szCs w:val="24"/>
                <w:bdr w:val="none" w:sz="0" w:space="0" w:color="auto" w:frame="1"/>
                <w:lang w:eastAsia="en-GB"/>
              </w:rPr>
              <w:t> </w:t>
            </w:r>
            <w:r w:rsidRPr="00080184">
              <w:rPr>
                <w:rFonts w:ascii="Arial" w:eastAsia="Times New Roman" w:hAnsi="Arial" w:cs="Arial"/>
                <w:color w:val="454545"/>
                <w:sz w:val="24"/>
                <w:szCs w:val="24"/>
                <w:bdr w:val="none" w:sz="0" w:space="0" w:color="auto" w:frame="1"/>
                <w:lang w:eastAsia="en-GB"/>
              </w:rPr>
              <w:t>if you have academic and research impact you’d like to discuss.</w:t>
            </w:r>
          </w:p>
          <w:p w14:paraId="3B4B5510" w14:textId="6272D52B" w:rsidR="00754EA0" w:rsidRPr="0082065B" w:rsidRDefault="002576F2" w:rsidP="00C24FF8">
            <w:pPr>
              <w:shd w:val="clear" w:color="auto" w:fill="FFFFFF"/>
              <w:contextualSpacing/>
              <w:rPr>
                <w:rFonts w:ascii="Arial" w:eastAsia="Times New Roman" w:hAnsi="Arial" w:cs="Arial"/>
                <w:color w:val="454545"/>
                <w:sz w:val="24"/>
                <w:szCs w:val="24"/>
                <w:lang w:eastAsia="en-GB"/>
              </w:rPr>
            </w:pPr>
            <w:r w:rsidRPr="00080184">
              <w:rPr>
                <w:rFonts w:ascii="Arial" w:eastAsia="Times New Roman" w:hAnsi="Arial" w:cs="Arial"/>
                <w:color w:val="454545"/>
                <w:sz w:val="24"/>
                <w:szCs w:val="24"/>
                <w:bdr w:val="none" w:sz="0" w:space="0" w:color="auto" w:frame="1"/>
                <w:lang w:eastAsia="en-GB"/>
              </w:rPr>
              <w:t xml:space="preserve"> </w:t>
            </w:r>
          </w:p>
        </w:tc>
      </w:tr>
      <w:tr w:rsidR="009C47ED" w:rsidRPr="00AA7E7E" w14:paraId="46A03AAE" w14:textId="77777777" w:rsidTr="00CF19B1">
        <w:trPr>
          <w:trHeight w:val="427"/>
        </w:trPr>
        <w:tc>
          <w:tcPr>
            <w:tcW w:w="9021" w:type="dxa"/>
            <w:gridSpan w:val="2"/>
            <w:tcBorders>
              <w:top w:val="nil"/>
              <w:left w:val="nil"/>
              <w:bottom w:val="nil"/>
              <w:right w:val="nil"/>
            </w:tcBorders>
          </w:tcPr>
          <w:p w14:paraId="5FA15D95" w14:textId="77777777" w:rsidR="009C47ED" w:rsidRDefault="009C47ED"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663B7B09" w14:textId="741F0E78" w:rsidR="000B3328" w:rsidRDefault="000B3328" w:rsidP="00C24FF8">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Research News</w:t>
            </w:r>
          </w:p>
          <w:p w14:paraId="2FAFCD54" w14:textId="0235D510" w:rsidR="002B22EB" w:rsidRDefault="002B22EB" w:rsidP="00C24FF8">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From Tor Kemp (Research Manager)</w:t>
            </w:r>
          </w:p>
          <w:p w14:paraId="68D1D44C" w14:textId="5C7F1E62" w:rsidR="002B22EB" w:rsidRDefault="002B22EB"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6685A6EB" w14:textId="77777777" w:rsidR="0082065B" w:rsidRPr="00080184" w:rsidRDefault="000719E5" w:rsidP="0082065B">
            <w:pPr>
              <w:pStyle w:val="xmsonormal"/>
              <w:shd w:val="clear" w:color="auto" w:fill="FFFFFF"/>
              <w:spacing w:before="0" w:beforeAutospacing="0" w:after="0" w:afterAutospacing="0"/>
              <w:jc w:val="both"/>
              <w:rPr>
                <w:rFonts w:ascii="Arial" w:hAnsi="Arial" w:cs="Arial"/>
                <w:color w:val="454545"/>
              </w:rPr>
            </w:pPr>
            <w:hyperlink r:id="rId15" w:tgtFrame="_blank" w:history="1">
              <w:r w:rsidR="0082065B" w:rsidRPr="00080184">
                <w:rPr>
                  <w:rStyle w:val="Hyperlink"/>
                  <w:rFonts w:ascii="Arial" w:hAnsi="Arial" w:cs="Arial"/>
                  <w:color w:val="454545"/>
                  <w:bdr w:val="none" w:sz="0" w:space="0" w:color="auto" w:frame="1"/>
                </w:rPr>
                <w:t>Impact | PowerPoint providing overview of Impact at QMUL </w:t>
              </w:r>
            </w:hyperlink>
          </w:p>
          <w:p w14:paraId="30616CC6" w14:textId="77777777" w:rsidR="0082065B" w:rsidRPr="00080184" w:rsidRDefault="0082065B" w:rsidP="0082065B">
            <w:pPr>
              <w:pStyle w:val="xmsonormal"/>
              <w:shd w:val="clear" w:color="auto" w:fill="FFFFFF"/>
              <w:spacing w:before="0" w:beforeAutospacing="0" w:after="0" w:afterAutospacing="0"/>
              <w:jc w:val="both"/>
              <w:rPr>
                <w:rFonts w:ascii="Arial" w:hAnsi="Arial" w:cs="Arial"/>
                <w:color w:val="454545"/>
              </w:rPr>
            </w:pPr>
            <w:r w:rsidRPr="00080184">
              <w:rPr>
                <w:rFonts w:ascii="Arial" w:hAnsi="Arial" w:cs="Arial"/>
                <w:color w:val="454545"/>
                <w:bdr w:val="none" w:sz="0" w:space="0" w:color="auto" w:frame="1"/>
              </w:rPr>
              <w:t>A huge thank you to Luke Cridland (Impact Officer, FMD) and Hannah Bentley (Executive Officer, Research &amp; Innovation) for the talk on Impact at the last All Staff Meeting. </w:t>
            </w:r>
            <w:hyperlink r:id="rId16" w:anchor="d.en.1046588" w:tgtFrame="_blank" w:history="1">
              <w:r w:rsidRPr="00080184">
                <w:rPr>
                  <w:rStyle w:val="Hyperlink"/>
                  <w:rFonts w:ascii="Arial" w:hAnsi="Arial" w:cs="Arial"/>
                  <w:color w:val="454545"/>
                  <w:bdr w:val="none" w:sz="0" w:space="0" w:color="auto" w:frame="1"/>
                </w:rPr>
                <w:t>Please see the link to the slides</w:t>
              </w:r>
            </w:hyperlink>
          </w:p>
          <w:p w14:paraId="2496B4E2" w14:textId="77777777" w:rsidR="0082065B" w:rsidRPr="00080184" w:rsidRDefault="0082065B" w:rsidP="0082065B">
            <w:pPr>
              <w:pStyle w:val="xmsonormal"/>
              <w:shd w:val="clear" w:color="auto" w:fill="FFFFFF"/>
              <w:spacing w:before="0" w:beforeAutospacing="0" w:after="0" w:afterAutospacing="0"/>
              <w:jc w:val="both"/>
              <w:rPr>
                <w:rFonts w:ascii="Arial" w:hAnsi="Arial" w:cs="Arial"/>
                <w:color w:val="454545"/>
              </w:rPr>
            </w:pPr>
            <w:r w:rsidRPr="00080184">
              <w:rPr>
                <w:rFonts w:ascii="Arial" w:hAnsi="Arial" w:cs="Arial"/>
                <w:color w:val="454545"/>
                <w:bdr w:val="none" w:sz="0" w:space="0" w:color="auto" w:frame="1"/>
              </w:rPr>
              <w:t> </w:t>
            </w:r>
          </w:p>
          <w:p w14:paraId="44A60A7B" w14:textId="77777777" w:rsidR="0082065B" w:rsidRPr="00080184" w:rsidRDefault="000719E5" w:rsidP="0082065B">
            <w:pPr>
              <w:pStyle w:val="xmsonormal"/>
              <w:shd w:val="clear" w:color="auto" w:fill="FFFFFF"/>
              <w:spacing w:before="0" w:beforeAutospacing="0" w:after="0" w:afterAutospacing="0"/>
              <w:jc w:val="both"/>
              <w:rPr>
                <w:rFonts w:ascii="Arial" w:hAnsi="Arial" w:cs="Arial"/>
                <w:color w:val="454545"/>
              </w:rPr>
            </w:pPr>
            <w:hyperlink r:id="rId17" w:tgtFrame="_blank" w:history="1">
              <w:r w:rsidR="0082065B" w:rsidRPr="00080184">
                <w:rPr>
                  <w:rStyle w:val="Hyperlink"/>
                  <w:rFonts w:ascii="Arial" w:hAnsi="Arial" w:cs="Arial"/>
                  <w:color w:val="454545"/>
                  <w:bdr w:val="none" w:sz="0" w:space="0" w:color="auto" w:frame="1"/>
                </w:rPr>
                <w:t>Applications open | NIHR Development and Skills Enhancement Award – changes | Next submission deadline July 28</w:t>
              </w:r>
            </w:hyperlink>
          </w:p>
          <w:p w14:paraId="30ECFC5B" w14:textId="77777777" w:rsidR="0082065B" w:rsidRPr="005C518A" w:rsidRDefault="0082065B" w:rsidP="0082065B">
            <w:pPr>
              <w:pStyle w:val="xmsonormal"/>
              <w:shd w:val="clear" w:color="auto" w:fill="FFFFFF"/>
              <w:spacing w:before="0" w:beforeAutospacing="0" w:after="0" w:afterAutospacing="0"/>
              <w:jc w:val="both"/>
              <w:rPr>
                <w:rFonts w:ascii="Arial" w:hAnsi="Arial" w:cs="Arial"/>
                <w:color w:val="454545"/>
              </w:rPr>
            </w:pPr>
            <w:r>
              <w:rPr>
                <w:rFonts w:ascii="Arial" w:hAnsi="Arial" w:cs="Arial"/>
                <w:color w:val="454545"/>
                <w:bdr w:val="none" w:sz="0" w:space="0" w:color="auto" w:frame="1"/>
              </w:rPr>
              <w:t>The DSE award is a post-doc level award to support</w:t>
            </w:r>
            <w:r w:rsidRPr="005C518A">
              <w:rPr>
                <w:rFonts w:ascii="Arial" w:hAnsi="Arial" w:cs="Arial"/>
                <w:color w:val="454545"/>
                <w:bdr w:val="none" w:sz="0" w:space="0" w:color="auto" w:frame="1"/>
              </w:rPr>
              <w:t xml:space="preserve"> early to mid-career researchers </w:t>
            </w:r>
            <w:r>
              <w:rPr>
                <w:rFonts w:ascii="Arial" w:hAnsi="Arial" w:cs="Arial"/>
                <w:color w:val="454545"/>
                <w:bdr w:val="none" w:sz="0" w:space="0" w:color="auto" w:frame="1"/>
              </w:rPr>
              <w:t>to gain</w:t>
            </w:r>
            <w:r w:rsidRPr="005C518A">
              <w:rPr>
                <w:rFonts w:ascii="Arial" w:hAnsi="Arial" w:cs="Arial"/>
                <w:color w:val="454545"/>
                <w:bdr w:val="none" w:sz="0" w:space="0" w:color="auto" w:frame="1"/>
              </w:rPr>
              <w:t xml:space="preserve"> skills and experience to support the next phase </w:t>
            </w:r>
            <w:r>
              <w:rPr>
                <w:rFonts w:ascii="Arial" w:hAnsi="Arial" w:cs="Arial"/>
                <w:color w:val="454545"/>
                <w:bdr w:val="none" w:sz="0" w:space="0" w:color="auto" w:frame="1"/>
              </w:rPr>
              <w:t>of their research career. I</w:t>
            </w:r>
            <w:r w:rsidRPr="005C518A">
              <w:rPr>
                <w:rFonts w:ascii="Arial" w:hAnsi="Arial" w:cs="Arial"/>
                <w:color w:val="454545"/>
                <w:bdr w:val="none" w:sz="0" w:space="0" w:color="auto" w:frame="1"/>
              </w:rPr>
              <w:t xml:space="preserve">n a </w:t>
            </w:r>
            <w:r w:rsidRPr="005C518A">
              <w:rPr>
                <w:rFonts w:ascii="Arial" w:hAnsi="Arial" w:cs="Arial"/>
                <w:color w:val="454545"/>
                <w:bdr w:val="none" w:sz="0" w:space="0" w:color="auto" w:frame="1"/>
              </w:rPr>
              <w:lastRenderedPageBreak/>
              <w:t>change from prev</w:t>
            </w:r>
            <w:r>
              <w:rPr>
                <w:rFonts w:ascii="Arial" w:hAnsi="Arial" w:cs="Arial"/>
                <w:color w:val="454545"/>
                <w:bdr w:val="none" w:sz="0" w:space="0" w:color="auto" w:frame="1"/>
              </w:rPr>
              <w:t xml:space="preserve">ious rounds, applicants </w:t>
            </w:r>
            <w:r w:rsidRPr="005C518A">
              <w:rPr>
                <w:rFonts w:ascii="Arial" w:hAnsi="Arial" w:cs="Arial"/>
                <w:bCs/>
                <w:color w:val="454545"/>
                <w:bdr w:val="none" w:sz="0" w:space="0" w:color="auto" w:frame="1"/>
              </w:rPr>
              <w:t xml:space="preserve">no longer </w:t>
            </w:r>
            <w:r>
              <w:rPr>
                <w:rFonts w:ascii="Arial" w:hAnsi="Arial" w:cs="Arial"/>
                <w:bCs/>
                <w:color w:val="454545"/>
                <w:bdr w:val="none" w:sz="0" w:space="0" w:color="auto" w:frame="1"/>
              </w:rPr>
              <w:t>need</w:t>
            </w:r>
            <w:r w:rsidRPr="005C518A">
              <w:rPr>
                <w:rFonts w:ascii="Arial" w:hAnsi="Arial" w:cs="Arial"/>
                <w:bCs/>
                <w:color w:val="454545"/>
                <w:bdr w:val="none" w:sz="0" w:space="0" w:color="auto" w:frame="1"/>
              </w:rPr>
              <w:t xml:space="preserve"> to be NIHR Academy members </w:t>
            </w:r>
            <w:r>
              <w:rPr>
                <w:rFonts w:ascii="Arial" w:hAnsi="Arial" w:cs="Arial"/>
                <w:color w:val="454545"/>
                <w:bdr w:val="none" w:sz="0" w:space="0" w:color="auto" w:frame="1"/>
              </w:rPr>
              <w:t>to apply</w:t>
            </w:r>
            <w:r w:rsidRPr="005C518A">
              <w:rPr>
                <w:rFonts w:ascii="Arial" w:hAnsi="Arial" w:cs="Arial"/>
                <w:color w:val="454545"/>
                <w:bdr w:val="none" w:sz="0" w:space="0" w:color="auto" w:frame="1"/>
              </w:rPr>
              <w:t> and the </w:t>
            </w:r>
            <w:r w:rsidRPr="005C518A">
              <w:rPr>
                <w:rFonts w:ascii="Arial" w:hAnsi="Arial" w:cs="Arial"/>
                <w:bCs/>
                <w:color w:val="454545"/>
                <w:bdr w:val="none" w:sz="0" w:space="0" w:color="auto" w:frame="1"/>
              </w:rPr>
              <w:t>requirem</w:t>
            </w:r>
            <w:r>
              <w:rPr>
                <w:rFonts w:ascii="Arial" w:hAnsi="Arial" w:cs="Arial"/>
                <w:bCs/>
                <w:color w:val="454545"/>
                <w:bdr w:val="none" w:sz="0" w:space="0" w:color="auto" w:frame="1"/>
              </w:rPr>
              <w:t xml:space="preserve">ent for matched funding has </w:t>
            </w:r>
            <w:r w:rsidRPr="005C518A">
              <w:rPr>
                <w:rFonts w:ascii="Arial" w:hAnsi="Arial" w:cs="Arial"/>
                <w:bCs/>
                <w:color w:val="454545"/>
                <w:bdr w:val="none" w:sz="0" w:space="0" w:color="auto" w:frame="1"/>
              </w:rPr>
              <w:t>been removed</w:t>
            </w:r>
            <w:r w:rsidRPr="005C518A">
              <w:rPr>
                <w:rFonts w:ascii="Arial" w:hAnsi="Arial" w:cs="Arial"/>
                <w:color w:val="454545"/>
                <w:bdr w:val="none" w:sz="0" w:space="0" w:color="auto" w:frame="1"/>
              </w:rPr>
              <w:t>. </w:t>
            </w:r>
          </w:p>
          <w:p w14:paraId="0E9A0993" w14:textId="77777777" w:rsidR="0082065B" w:rsidRPr="00080184" w:rsidRDefault="0082065B" w:rsidP="0082065B">
            <w:pPr>
              <w:pStyle w:val="xmsonormal"/>
              <w:shd w:val="clear" w:color="auto" w:fill="FFFFFF"/>
              <w:spacing w:before="0" w:beforeAutospacing="0" w:after="0" w:afterAutospacing="0"/>
              <w:jc w:val="both"/>
              <w:rPr>
                <w:rFonts w:ascii="Arial" w:hAnsi="Arial" w:cs="Arial"/>
                <w:color w:val="454545"/>
              </w:rPr>
            </w:pPr>
            <w:r w:rsidRPr="00080184">
              <w:rPr>
                <w:rFonts w:ascii="Arial" w:hAnsi="Arial" w:cs="Arial"/>
                <w:color w:val="454545"/>
                <w:bdr w:val="none" w:sz="0" w:space="0" w:color="auto" w:frame="1"/>
              </w:rPr>
              <w:t> </w:t>
            </w:r>
          </w:p>
          <w:p w14:paraId="466E1010" w14:textId="77777777" w:rsidR="0082065B" w:rsidRPr="00080184" w:rsidRDefault="000719E5" w:rsidP="0082065B">
            <w:pPr>
              <w:pStyle w:val="xmsonormal"/>
              <w:shd w:val="clear" w:color="auto" w:fill="FFFFFF"/>
              <w:spacing w:before="0" w:beforeAutospacing="0" w:after="0" w:afterAutospacing="0"/>
              <w:jc w:val="both"/>
              <w:rPr>
                <w:rFonts w:ascii="Arial" w:hAnsi="Arial" w:cs="Arial"/>
                <w:color w:val="454545"/>
              </w:rPr>
            </w:pPr>
            <w:hyperlink r:id="rId18" w:tgtFrame="_blank" w:history="1">
              <w:r w:rsidR="0082065B" w:rsidRPr="00080184">
                <w:rPr>
                  <w:rStyle w:val="Hyperlink"/>
                  <w:rFonts w:ascii="Arial" w:hAnsi="Arial" w:cs="Arial"/>
                  <w:color w:val="454545"/>
                  <w:bdr w:val="none" w:sz="0" w:space="0" w:color="auto" w:frame="1"/>
                </w:rPr>
                <w:t>Applications open | Kennedy Trust Research Ignition Awards | Deadline June 26</w:t>
              </w:r>
            </w:hyperlink>
          </w:p>
          <w:p w14:paraId="076B107B" w14:textId="77777777" w:rsidR="0082065B" w:rsidRPr="00080184" w:rsidRDefault="0082065B" w:rsidP="0082065B">
            <w:pPr>
              <w:pStyle w:val="xmsonormal"/>
              <w:shd w:val="clear" w:color="auto" w:fill="FFFFFF"/>
              <w:spacing w:before="0" w:beforeAutospacing="0" w:after="0" w:afterAutospacing="0"/>
              <w:jc w:val="both"/>
              <w:rPr>
                <w:rFonts w:ascii="Arial" w:hAnsi="Arial" w:cs="Arial"/>
                <w:color w:val="454545"/>
              </w:rPr>
            </w:pPr>
            <w:r w:rsidRPr="00080184">
              <w:rPr>
                <w:rFonts w:ascii="Arial" w:hAnsi="Arial" w:cs="Arial"/>
                <w:color w:val="454545"/>
                <w:bdr w:val="none" w:sz="0" w:space="0" w:color="auto" w:frame="1"/>
              </w:rPr>
              <w:t xml:space="preserve">The Kennedy Trust is a </w:t>
            </w:r>
            <w:r>
              <w:rPr>
                <w:rFonts w:ascii="Arial" w:hAnsi="Arial" w:cs="Arial"/>
                <w:color w:val="454545"/>
                <w:bdr w:val="none" w:sz="0" w:space="0" w:color="auto" w:frame="1"/>
              </w:rPr>
              <w:t>charity focussed on</w:t>
            </w:r>
            <w:r w:rsidRPr="00080184">
              <w:rPr>
                <w:rFonts w:ascii="Arial" w:hAnsi="Arial" w:cs="Arial"/>
                <w:color w:val="454545"/>
                <w:bdr w:val="none" w:sz="0" w:space="0" w:color="auto" w:frame="1"/>
              </w:rPr>
              <w:t xml:space="preserve"> provid</w:t>
            </w:r>
            <w:r>
              <w:rPr>
                <w:rFonts w:ascii="Arial" w:hAnsi="Arial" w:cs="Arial"/>
                <w:color w:val="454545"/>
                <w:bdr w:val="none" w:sz="0" w:space="0" w:color="auto" w:frame="1"/>
              </w:rPr>
              <w:t>ing</w:t>
            </w:r>
            <w:r w:rsidRPr="00080184">
              <w:rPr>
                <w:rFonts w:ascii="Arial" w:hAnsi="Arial" w:cs="Arial"/>
                <w:color w:val="454545"/>
                <w:bdr w:val="none" w:sz="0" w:space="0" w:color="auto" w:frame="1"/>
              </w:rPr>
              <w:t xml:space="preserve"> sustainable, long-term funding of medical research into rheumatic and related musculoskeletal, immunological and inflammatory diseases. With the goal of stimulating new and ambitious avenues of research, the Trust’s n</w:t>
            </w:r>
            <w:r>
              <w:rPr>
                <w:rFonts w:ascii="Arial" w:hAnsi="Arial" w:cs="Arial"/>
                <w:color w:val="454545"/>
                <w:bdr w:val="none" w:sz="0" w:space="0" w:color="auto" w:frame="1"/>
              </w:rPr>
              <w:t>ew Research Ignition Awards</w:t>
            </w:r>
            <w:r w:rsidRPr="00080184">
              <w:rPr>
                <w:rFonts w:ascii="Arial" w:hAnsi="Arial" w:cs="Arial"/>
                <w:color w:val="454545"/>
                <w:bdr w:val="none" w:sz="0" w:space="0" w:color="auto" w:frame="1"/>
              </w:rPr>
              <w:t xml:space="preserve"> provide up to </w:t>
            </w:r>
            <w:r w:rsidRPr="00080184">
              <w:rPr>
                <w:rFonts w:ascii="Arial" w:hAnsi="Arial" w:cs="Arial"/>
                <w:color w:val="454545"/>
                <w:u w:val="single"/>
                <w:bdr w:val="none" w:sz="0" w:space="0" w:color="auto" w:frame="1"/>
              </w:rPr>
              <w:t>£100k over 1-2 years</w:t>
            </w:r>
            <w:r w:rsidRPr="00080184">
              <w:rPr>
                <w:rFonts w:ascii="Arial" w:hAnsi="Arial" w:cs="Arial"/>
                <w:color w:val="454545"/>
                <w:bdr w:val="none" w:sz="0" w:space="0" w:color="auto" w:frame="1"/>
              </w:rPr>
              <w:t> to support incisive and cutting-edge projects in areas that that have a clear relation to pathways</w:t>
            </w:r>
            <w:r>
              <w:rPr>
                <w:rFonts w:ascii="Arial" w:hAnsi="Arial" w:cs="Arial"/>
                <w:color w:val="454545"/>
                <w:bdr w:val="none" w:sz="0" w:space="0" w:color="auto" w:frame="1"/>
              </w:rPr>
              <w:t xml:space="preserve"> in these conditions, where </w:t>
            </w:r>
            <w:r w:rsidRPr="00080184">
              <w:rPr>
                <w:rFonts w:ascii="Arial" w:hAnsi="Arial" w:cs="Arial"/>
                <w:color w:val="454545"/>
                <w:bdr w:val="none" w:sz="0" w:space="0" w:color="auto" w:frame="1"/>
              </w:rPr>
              <w:t>scientific evidence is still being accumulated and needs a major boost, and/or where questions are not being routinely investigated by other researchers. Please click </w:t>
            </w:r>
            <w:hyperlink r:id="rId19" w:tgtFrame="_blank" w:history="1">
              <w:r w:rsidRPr="00080184">
                <w:rPr>
                  <w:rStyle w:val="Hyperlink"/>
                  <w:rFonts w:ascii="Arial" w:hAnsi="Arial" w:cs="Arial"/>
                  <w:color w:val="454545"/>
                  <w:bdr w:val="none" w:sz="0" w:space="0" w:color="auto" w:frame="1"/>
                </w:rPr>
                <w:t>here</w:t>
              </w:r>
            </w:hyperlink>
            <w:r w:rsidRPr="00080184">
              <w:rPr>
                <w:rFonts w:ascii="Arial" w:hAnsi="Arial" w:cs="Arial"/>
                <w:color w:val="454545"/>
                <w:bdr w:val="none" w:sz="0" w:space="0" w:color="auto" w:frame="1"/>
              </w:rPr>
              <w:t> to download an application form.</w:t>
            </w:r>
            <w:r>
              <w:rPr>
                <w:rFonts w:ascii="Arial" w:hAnsi="Arial" w:cs="Arial"/>
                <w:color w:val="454545"/>
                <w:bdr w:val="none" w:sz="0" w:space="0" w:color="auto" w:frame="1"/>
              </w:rPr>
              <w:t xml:space="preserve"> Applications should be emailed to</w:t>
            </w:r>
            <w:r w:rsidRPr="00080184">
              <w:rPr>
                <w:rFonts w:ascii="Arial" w:hAnsi="Arial" w:cs="Arial"/>
                <w:color w:val="454545"/>
                <w:bdr w:val="none" w:sz="0" w:space="0" w:color="auto" w:frame="1"/>
              </w:rPr>
              <w:t> </w:t>
            </w:r>
            <w:hyperlink r:id="rId20" w:tgtFrame="_blank" w:history="1">
              <w:r w:rsidRPr="00080184">
                <w:rPr>
                  <w:rStyle w:val="Hyperlink"/>
                  <w:rFonts w:ascii="Arial" w:hAnsi="Arial" w:cs="Arial"/>
                  <w:color w:val="454545"/>
                  <w:bdr w:val="none" w:sz="0" w:space="0" w:color="auto" w:frame="1"/>
                </w:rPr>
                <w:t>submissions@kennedytrust.org</w:t>
              </w:r>
            </w:hyperlink>
            <w:r>
              <w:rPr>
                <w:rFonts w:ascii="Arial" w:hAnsi="Arial" w:cs="Arial"/>
                <w:color w:val="454545"/>
                <w:bdr w:val="none" w:sz="0" w:space="0" w:color="auto" w:frame="1"/>
              </w:rPr>
              <w:t xml:space="preserve"> by 23:59</w:t>
            </w:r>
            <w:r w:rsidRPr="00080184">
              <w:rPr>
                <w:rFonts w:ascii="Arial" w:hAnsi="Arial" w:cs="Arial"/>
                <w:color w:val="454545"/>
                <w:bdr w:val="none" w:sz="0" w:space="0" w:color="auto" w:frame="1"/>
              </w:rPr>
              <w:t xml:space="preserve"> 26</w:t>
            </w:r>
            <w:r>
              <w:rPr>
                <w:rFonts w:ascii="Arial" w:hAnsi="Arial" w:cs="Arial"/>
                <w:color w:val="454545"/>
                <w:bdr w:val="none" w:sz="0" w:space="0" w:color="auto" w:frame="1"/>
              </w:rPr>
              <w:t xml:space="preserve"> June. </w:t>
            </w:r>
          </w:p>
          <w:p w14:paraId="3163E9EB" w14:textId="77777777" w:rsidR="0082065B" w:rsidRPr="00080184" w:rsidRDefault="0082065B" w:rsidP="0082065B">
            <w:pPr>
              <w:pStyle w:val="xmsonormal"/>
              <w:shd w:val="clear" w:color="auto" w:fill="FFFFFF"/>
              <w:spacing w:before="0" w:beforeAutospacing="0" w:after="0" w:afterAutospacing="0"/>
              <w:jc w:val="both"/>
              <w:rPr>
                <w:rFonts w:ascii="Arial" w:hAnsi="Arial" w:cs="Arial"/>
                <w:color w:val="454545"/>
              </w:rPr>
            </w:pPr>
            <w:r w:rsidRPr="00080184">
              <w:rPr>
                <w:rFonts w:ascii="Arial" w:hAnsi="Arial" w:cs="Arial"/>
                <w:color w:val="454545"/>
                <w:bdr w:val="none" w:sz="0" w:space="0" w:color="auto" w:frame="1"/>
              </w:rPr>
              <w:t> </w:t>
            </w:r>
          </w:p>
          <w:p w14:paraId="6111AECA" w14:textId="77777777" w:rsidR="0082065B" w:rsidRPr="00080184" w:rsidRDefault="000719E5" w:rsidP="0082065B">
            <w:pPr>
              <w:pStyle w:val="xmsonormal"/>
              <w:shd w:val="clear" w:color="auto" w:fill="FFFFFF"/>
              <w:spacing w:before="0" w:beforeAutospacing="0" w:after="0" w:afterAutospacing="0"/>
              <w:jc w:val="both"/>
              <w:rPr>
                <w:rFonts w:ascii="Arial" w:hAnsi="Arial" w:cs="Arial"/>
                <w:color w:val="454545"/>
              </w:rPr>
            </w:pPr>
            <w:hyperlink r:id="rId21" w:tgtFrame="_blank" w:history="1">
              <w:r w:rsidR="0082065B" w:rsidRPr="00080184">
                <w:rPr>
                  <w:rStyle w:val="Hyperlink"/>
                  <w:rFonts w:ascii="Arial" w:hAnsi="Arial" w:cs="Arial"/>
                  <w:color w:val="454545"/>
                  <w:bdr w:val="none" w:sz="0" w:space="0" w:color="auto" w:frame="1"/>
                </w:rPr>
                <w:t>NIHR Survey | Disability Inclusion | Deadline June 26</w:t>
              </w:r>
            </w:hyperlink>
          </w:p>
          <w:p w14:paraId="7E6B7417" w14:textId="77777777" w:rsidR="0082065B" w:rsidRPr="00080184" w:rsidRDefault="0082065B" w:rsidP="0082065B">
            <w:pPr>
              <w:pStyle w:val="xmsonormal"/>
              <w:shd w:val="clear" w:color="auto" w:fill="FFFFFF"/>
              <w:spacing w:before="0" w:beforeAutospacing="0" w:after="0" w:afterAutospacing="0"/>
              <w:jc w:val="both"/>
              <w:rPr>
                <w:rFonts w:ascii="Arial" w:hAnsi="Arial" w:cs="Arial"/>
                <w:color w:val="454545"/>
              </w:rPr>
            </w:pPr>
            <w:r>
              <w:rPr>
                <w:rFonts w:ascii="Arial" w:hAnsi="Arial" w:cs="Arial"/>
                <w:color w:val="454545"/>
                <w:bdr w:val="none" w:sz="0" w:space="0" w:color="auto" w:frame="1"/>
              </w:rPr>
              <w:t>NIHR plans</w:t>
            </w:r>
            <w:r w:rsidRPr="00080184">
              <w:rPr>
                <w:rFonts w:ascii="Arial" w:hAnsi="Arial" w:cs="Arial"/>
                <w:color w:val="454545"/>
                <w:bdr w:val="none" w:sz="0" w:space="0" w:color="auto" w:frame="1"/>
              </w:rPr>
              <w:t xml:space="preserve"> to create a Disability Framework t</w:t>
            </w:r>
            <w:r>
              <w:rPr>
                <w:rFonts w:ascii="Arial" w:hAnsi="Arial" w:cs="Arial"/>
                <w:color w:val="454545"/>
                <w:bdr w:val="none" w:sz="0" w:space="0" w:color="auto" w:frame="1"/>
              </w:rPr>
              <w:t>o</w:t>
            </w:r>
            <w:r w:rsidRPr="00080184">
              <w:rPr>
                <w:rFonts w:ascii="Arial" w:hAnsi="Arial" w:cs="Arial"/>
                <w:color w:val="454545"/>
                <w:bdr w:val="none" w:sz="0" w:space="0" w:color="auto" w:frame="1"/>
              </w:rPr>
              <w:t xml:space="preserve"> help them set out priorities to improve </w:t>
            </w:r>
            <w:r>
              <w:rPr>
                <w:rFonts w:ascii="Arial" w:hAnsi="Arial" w:cs="Arial"/>
                <w:color w:val="454545"/>
                <w:bdr w:val="none" w:sz="0" w:space="0" w:color="auto" w:frame="1"/>
              </w:rPr>
              <w:t xml:space="preserve">their disability inclusion and </w:t>
            </w:r>
            <w:r w:rsidRPr="00080184">
              <w:rPr>
                <w:rFonts w:ascii="Arial" w:hAnsi="Arial" w:cs="Arial"/>
                <w:color w:val="454545"/>
                <w:bdr w:val="none" w:sz="0" w:space="0" w:color="auto" w:frame="1"/>
              </w:rPr>
              <w:t>create person centred ways of working which allow equitable involvement for all. The framework will be informed by people's experi</w:t>
            </w:r>
            <w:r>
              <w:rPr>
                <w:rFonts w:ascii="Arial" w:hAnsi="Arial" w:cs="Arial"/>
                <w:color w:val="454545"/>
                <w:bdr w:val="none" w:sz="0" w:space="0" w:color="auto" w:frame="1"/>
              </w:rPr>
              <w:t xml:space="preserve">ences of the NIHR, to help </w:t>
            </w:r>
            <w:r w:rsidRPr="00080184">
              <w:rPr>
                <w:rFonts w:ascii="Arial" w:hAnsi="Arial" w:cs="Arial"/>
                <w:color w:val="454545"/>
                <w:bdr w:val="none" w:sz="0" w:space="0" w:color="auto" w:frame="1"/>
              </w:rPr>
              <w:t>understand and address the barriers disabled people face when engaging with the</w:t>
            </w:r>
            <w:r>
              <w:rPr>
                <w:rFonts w:ascii="Arial" w:hAnsi="Arial" w:cs="Arial"/>
                <w:color w:val="454545"/>
                <w:bdr w:val="none" w:sz="0" w:space="0" w:color="auto" w:frame="1"/>
              </w:rPr>
              <w:t>m</w:t>
            </w:r>
            <w:r w:rsidRPr="00080184">
              <w:rPr>
                <w:rFonts w:ascii="Arial" w:hAnsi="Arial" w:cs="Arial"/>
                <w:color w:val="454545"/>
                <w:bdr w:val="none" w:sz="0" w:space="0" w:color="auto" w:frame="1"/>
              </w:rPr>
              <w:t xml:space="preserve">. If you have engaged, or have tried to engage with the NIHR in any way in the last </w:t>
            </w:r>
            <w:r>
              <w:rPr>
                <w:rFonts w:ascii="Arial" w:hAnsi="Arial" w:cs="Arial"/>
                <w:color w:val="454545"/>
                <w:bdr w:val="none" w:sz="0" w:space="0" w:color="auto" w:frame="1"/>
              </w:rPr>
              <w:t>5 y</w:t>
            </w:r>
            <w:r w:rsidRPr="00080184">
              <w:rPr>
                <w:rFonts w:ascii="Arial" w:hAnsi="Arial" w:cs="Arial"/>
                <w:color w:val="454545"/>
                <w:bdr w:val="none" w:sz="0" w:space="0" w:color="auto" w:frame="1"/>
              </w:rPr>
              <w:t xml:space="preserve">rs, </w:t>
            </w:r>
            <w:r>
              <w:rPr>
                <w:rFonts w:ascii="Arial" w:hAnsi="Arial" w:cs="Arial"/>
                <w:color w:val="454545"/>
                <w:bdr w:val="none" w:sz="0" w:space="0" w:color="auto" w:frame="1"/>
              </w:rPr>
              <w:t>please complete</w:t>
            </w:r>
            <w:r w:rsidRPr="00080184">
              <w:rPr>
                <w:rFonts w:ascii="Arial" w:hAnsi="Arial" w:cs="Arial"/>
                <w:color w:val="454545"/>
                <w:bdr w:val="none" w:sz="0" w:space="0" w:color="auto" w:frame="1"/>
              </w:rPr>
              <w:t xml:space="preserve"> the survey.</w:t>
            </w:r>
          </w:p>
          <w:p w14:paraId="7B518818" w14:textId="77777777" w:rsidR="0082065B" w:rsidRPr="00080184" w:rsidRDefault="0082065B" w:rsidP="0082065B">
            <w:pPr>
              <w:pStyle w:val="xmsonormal"/>
              <w:shd w:val="clear" w:color="auto" w:fill="FFFFFF"/>
              <w:spacing w:before="0" w:beforeAutospacing="0" w:after="0" w:afterAutospacing="0"/>
              <w:jc w:val="both"/>
              <w:rPr>
                <w:rFonts w:ascii="Arial" w:hAnsi="Arial" w:cs="Arial"/>
                <w:color w:val="454545"/>
              </w:rPr>
            </w:pPr>
            <w:r w:rsidRPr="00080184">
              <w:rPr>
                <w:rFonts w:ascii="Arial" w:hAnsi="Arial" w:cs="Arial"/>
                <w:color w:val="454545"/>
                <w:bdr w:val="none" w:sz="0" w:space="0" w:color="auto" w:frame="1"/>
              </w:rPr>
              <w:t> </w:t>
            </w:r>
          </w:p>
          <w:p w14:paraId="01DEF6BC" w14:textId="77777777" w:rsidR="0082065B" w:rsidRPr="00080184" w:rsidRDefault="000719E5" w:rsidP="0082065B">
            <w:pPr>
              <w:pStyle w:val="xmsonormal"/>
              <w:shd w:val="clear" w:color="auto" w:fill="FFFFFF"/>
              <w:spacing w:before="0" w:beforeAutospacing="0" w:after="0" w:afterAutospacing="0"/>
              <w:jc w:val="both"/>
              <w:rPr>
                <w:rFonts w:ascii="Arial" w:hAnsi="Arial" w:cs="Arial"/>
                <w:color w:val="454545"/>
              </w:rPr>
            </w:pPr>
            <w:hyperlink r:id="rId22" w:tgtFrame="_blank" w:history="1">
              <w:r w:rsidR="0082065B" w:rsidRPr="00080184">
                <w:rPr>
                  <w:rStyle w:val="Hyperlink"/>
                  <w:rFonts w:ascii="Arial" w:hAnsi="Arial" w:cs="Arial"/>
                  <w:color w:val="454545"/>
                  <w:bdr w:val="none" w:sz="0" w:space="0" w:color="auto" w:frame="1"/>
                </w:rPr>
                <w:t>DERI Symposium | UKRI/BBSRC AI for Drug Discovery programme | June 28</w:t>
              </w:r>
            </w:hyperlink>
          </w:p>
          <w:p w14:paraId="61AC4111" w14:textId="77777777" w:rsidR="0082065B" w:rsidRPr="00080184" w:rsidRDefault="0082065B" w:rsidP="0082065B">
            <w:pPr>
              <w:pStyle w:val="xmsonormal"/>
              <w:shd w:val="clear" w:color="auto" w:fill="FFFFFF"/>
              <w:spacing w:before="0" w:beforeAutospacing="0" w:after="0" w:afterAutospacing="0"/>
              <w:jc w:val="both"/>
              <w:rPr>
                <w:rFonts w:ascii="Arial" w:hAnsi="Arial" w:cs="Arial"/>
                <w:color w:val="454545"/>
              </w:rPr>
            </w:pPr>
            <w:r w:rsidRPr="00080184">
              <w:rPr>
                <w:rFonts w:ascii="Arial" w:hAnsi="Arial" w:cs="Arial"/>
                <w:color w:val="454545"/>
                <w:bdr w:val="none" w:sz="0" w:space="0" w:color="auto" w:frame="1"/>
              </w:rPr>
              <w:t>Th</w:t>
            </w:r>
            <w:r>
              <w:rPr>
                <w:rFonts w:ascii="Arial" w:hAnsi="Arial" w:cs="Arial"/>
                <w:color w:val="454545"/>
                <w:bdr w:val="none" w:sz="0" w:space="0" w:color="auto" w:frame="1"/>
              </w:rPr>
              <w:t xml:space="preserve">is </w:t>
            </w:r>
            <w:r w:rsidRPr="00080184">
              <w:rPr>
                <w:rFonts w:ascii="Arial" w:hAnsi="Arial" w:cs="Arial"/>
                <w:color w:val="454545"/>
                <w:bdr w:val="none" w:sz="0" w:space="0" w:color="auto" w:frame="1"/>
              </w:rPr>
              <w:t>QMUL Digital Environment Research Institute</w:t>
            </w:r>
            <w:r>
              <w:rPr>
                <w:rFonts w:ascii="Arial" w:hAnsi="Arial" w:cs="Arial"/>
                <w:color w:val="454545"/>
                <w:bdr w:val="none" w:sz="0" w:space="0" w:color="auto" w:frame="1"/>
              </w:rPr>
              <w:t xml:space="preserve"> hosted symposium</w:t>
            </w:r>
            <w:r w:rsidRPr="00080184">
              <w:rPr>
                <w:rFonts w:ascii="Arial" w:hAnsi="Arial" w:cs="Arial"/>
                <w:color w:val="454545"/>
                <w:bdr w:val="none" w:sz="0" w:space="0" w:color="auto" w:frame="1"/>
              </w:rPr>
              <w:t xml:space="preserve"> aims to introduce attendees to the AI for Drug Discovery Landscape and to facilitate networking between </w:t>
            </w:r>
            <w:r w:rsidRPr="00080184">
              <w:rPr>
                <w:rFonts w:ascii="Arial" w:hAnsi="Arial" w:cs="Arial"/>
                <w:i/>
                <w:iCs/>
                <w:color w:val="454545"/>
                <w:bdr w:val="none" w:sz="0" w:space="0" w:color="auto" w:frame="1"/>
              </w:rPr>
              <w:t>AI for Drug Discovery Programme</w:t>
            </w:r>
            <w:r w:rsidRPr="00080184">
              <w:rPr>
                <w:rFonts w:ascii="Arial" w:hAnsi="Arial" w:cs="Arial"/>
                <w:color w:val="454545"/>
                <w:bdr w:val="none" w:sz="0" w:space="0" w:color="auto" w:frame="1"/>
              </w:rPr>
              <w:t> students, supervisors and industry partners. T</w:t>
            </w:r>
            <w:r>
              <w:rPr>
                <w:rFonts w:ascii="Arial" w:hAnsi="Arial" w:cs="Arial"/>
                <w:color w:val="454545"/>
                <w:bdr w:val="none" w:sz="0" w:space="0" w:color="auto" w:frame="1"/>
              </w:rPr>
              <w:t>o be held at</w:t>
            </w:r>
            <w:r w:rsidRPr="00080184">
              <w:rPr>
                <w:rFonts w:ascii="Arial" w:hAnsi="Arial" w:cs="Arial"/>
                <w:color w:val="454545"/>
                <w:bdr w:val="none" w:sz="0" w:space="0" w:color="auto" w:frame="1"/>
              </w:rPr>
              <w:t xml:space="preserve"> the </w:t>
            </w:r>
            <w:hyperlink r:id="rId23" w:tgtFrame="_blank" w:history="1">
              <w:r w:rsidRPr="00080184">
                <w:rPr>
                  <w:rStyle w:val="Hyperlink"/>
                  <w:rFonts w:ascii="Arial" w:hAnsi="Arial" w:cs="Arial"/>
                  <w:color w:val="454545"/>
                  <w:bdr w:val="none" w:sz="0" w:space="0" w:color="auto" w:frame="1"/>
                </w:rPr>
                <w:t>Royal Pharmaceutical Society</w:t>
              </w:r>
            </w:hyperlink>
            <w:r>
              <w:rPr>
                <w:rFonts w:ascii="Arial" w:hAnsi="Arial" w:cs="Arial"/>
                <w:color w:val="454545"/>
                <w:bdr w:val="none" w:sz="0" w:space="0" w:color="auto" w:frame="1"/>
              </w:rPr>
              <w:t>,</w:t>
            </w:r>
            <w:r w:rsidRPr="00080184">
              <w:rPr>
                <w:rFonts w:ascii="Arial" w:hAnsi="Arial" w:cs="Arial"/>
                <w:color w:val="454545"/>
                <w:bdr w:val="none" w:sz="0" w:space="0" w:color="auto" w:frame="1"/>
              </w:rPr>
              <w:t xml:space="preserve"> </w:t>
            </w:r>
            <w:r>
              <w:rPr>
                <w:rFonts w:ascii="Arial" w:hAnsi="Arial" w:cs="Arial"/>
                <w:color w:val="454545"/>
                <w:bdr w:val="none" w:sz="0" w:space="0" w:color="auto" w:frame="1"/>
              </w:rPr>
              <w:t>this</w:t>
            </w:r>
            <w:r w:rsidRPr="00080184">
              <w:rPr>
                <w:rFonts w:ascii="Arial" w:hAnsi="Arial" w:cs="Arial"/>
                <w:color w:val="454545"/>
                <w:bdr w:val="none" w:sz="0" w:space="0" w:color="auto" w:frame="1"/>
              </w:rPr>
              <w:t xml:space="preserve"> event is open to </w:t>
            </w:r>
            <w:r>
              <w:rPr>
                <w:rFonts w:ascii="Arial" w:hAnsi="Arial" w:cs="Arial"/>
                <w:color w:val="454545"/>
                <w:bdr w:val="none" w:sz="0" w:space="0" w:color="auto" w:frame="1"/>
              </w:rPr>
              <w:t>anyone</w:t>
            </w:r>
            <w:r w:rsidRPr="00080184">
              <w:rPr>
                <w:rFonts w:ascii="Arial" w:hAnsi="Arial" w:cs="Arial"/>
                <w:color w:val="454545"/>
                <w:bdr w:val="none" w:sz="0" w:space="0" w:color="auto" w:frame="1"/>
              </w:rPr>
              <w:t xml:space="preserve"> interested in joining </w:t>
            </w:r>
            <w:r>
              <w:rPr>
                <w:rFonts w:ascii="Arial" w:hAnsi="Arial" w:cs="Arial"/>
                <w:color w:val="454545"/>
                <w:bdr w:val="none" w:sz="0" w:space="0" w:color="auto" w:frame="1"/>
              </w:rPr>
              <w:t>the programme, and those</w:t>
            </w:r>
            <w:r w:rsidRPr="00080184">
              <w:rPr>
                <w:rFonts w:ascii="Arial" w:hAnsi="Arial" w:cs="Arial"/>
                <w:color w:val="454545"/>
                <w:bdr w:val="none" w:sz="0" w:space="0" w:color="auto" w:frame="1"/>
              </w:rPr>
              <w:t xml:space="preserve"> currently working in complementary areas </w:t>
            </w:r>
            <w:r>
              <w:rPr>
                <w:rFonts w:ascii="Arial" w:hAnsi="Arial" w:cs="Arial"/>
                <w:color w:val="454545"/>
                <w:bdr w:val="none" w:sz="0" w:space="0" w:color="auto" w:frame="1"/>
              </w:rPr>
              <w:t>who</w:t>
            </w:r>
            <w:r w:rsidRPr="00080184">
              <w:rPr>
                <w:rFonts w:ascii="Arial" w:hAnsi="Arial" w:cs="Arial"/>
                <w:color w:val="454545"/>
                <w:bdr w:val="none" w:sz="0" w:space="0" w:color="auto" w:frame="1"/>
              </w:rPr>
              <w:t xml:space="preserve"> are interested in AI for Drug Discovery.</w:t>
            </w:r>
          </w:p>
          <w:p w14:paraId="284920EA" w14:textId="77777777" w:rsidR="0082065B" w:rsidRPr="00080184" w:rsidRDefault="0082065B" w:rsidP="0082065B">
            <w:pPr>
              <w:pStyle w:val="xmsonormal"/>
              <w:shd w:val="clear" w:color="auto" w:fill="FFFFFF"/>
              <w:spacing w:before="0" w:beforeAutospacing="0" w:after="0" w:afterAutospacing="0"/>
              <w:jc w:val="both"/>
              <w:rPr>
                <w:rFonts w:ascii="Arial" w:hAnsi="Arial" w:cs="Arial"/>
                <w:color w:val="454545"/>
              </w:rPr>
            </w:pPr>
            <w:r w:rsidRPr="00080184">
              <w:rPr>
                <w:rFonts w:ascii="Arial" w:hAnsi="Arial" w:cs="Arial"/>
                <w:color w:val="454545"/>
                <w:bdr w:val="none" w:sz="0" w:space="0" w:color="auto" w:frame="1"/>
              </w:rPr>
              <w:t> </w:t>
            </w:r>
          </w:p>
          <w:p w14:paraId="18808588" w14:textId="77777777" w:rsidR="0082065B" w:rsidRPr="00080184" w:rsidRDefault="000719E5" w:rsidP="0082065B">
            <w:pPr>
              <w:pStyle w:val="xmsonormal"/>
              <w:shd w:val="clear" w:color="auto" w:fill="FFFFFF"/>
              <w:spacing w:before="0" w:beforeAutospacing="0" w:after="0" w:afterAutospacing="0"/>
              <w:jc w:val="both"/>
              <w:rPr>
                <w:rFonts w:ascii="Arial" w:hAnsi="Arial" w:cs="Arial"/>
                <w:color w:val="454545"/>
              </w:rPr>
            </w:pPr>
            <w:hyperlink r:id="rId24" w:tgtFrame="_blank" w:history="1">
              <w:r w:rsidR="0082065B" w:rsidRPr="00080184">
                <w:rPr>
                  <w:rStyle w:val="Hyperlink"/>
                  <w:rFonts w:ascii="Arial" w:hAnsi="Arial" w:cs="Arial"/>
                  <w:color w:val="454545"/>
                  <w:bdr w:val="none" w:sz="0" w:space="0" w:color="auto" w:frame="1"/>
                </w:rPr>
                <w:t>NIHR Hybrid event | Statistics group annual event | July 3</w:t>
              </w:r>
            </w:hyperlink>
          </w:p>
          <w:p w14:paraId="158F61B0" w14:textId="77777777" w:rsidR="0082065B" w:rsidRPr="00080184" w:rsidRDefault="0082065B" w:rsidP="0082065B">
            <w:pPr>
              <w:pStyle w:val="xmsonormal"/>
              <w:shd w:val="clear" w:color="auto" w:fill="FFFFFF"/>
              <w:spacing w:before="0" w:beforeAutospacing="0" w:after="0" w:afterAutospacing="0"/>
              <w:jc w:val="both"/>
              <w:rPr>
                <w:rFonts w:ascii="Arial" w:hAnsi="Arial" w:cs="Arial"/>
                <w:color w:val="454545"/>
              </w:rPr>
            </w:pPr>
            <w:r w:rsidRPr="00080184">
              <w:rPr>
                <w:rFonts w:ascii="Arial" w:hAnsi="Arial" w:cs="Arial"/>
                <w:color w:val="454545"/>
                <w:bdr w:val="none" w:sz="0" w:space="0" w:color="auto" w:frame="1"/>
              </w:rPr>
              <w:t>The NIHR Statistics Group invites you to join them for their annual routine</w:t>
            </w:r>
            <w:r>
              <w:rPr>
                <w:rFonts w:ascii="Arial" w:hAnsi="Arial" w:cs="Arial"/>
                <w:color w:val="454545"/>
                <w:bdr w:val="none" w:sz="0" w:space="0" w:color="auto" w:frame="1"/>
              </w:rPr>
              <w:t xml:space="preserve"> data group event. T</w:t>
            </w:r>
            <w:r w:rsidRPr="00080184">
              <w:rPr>
                <w:rFonts w:ascii="Arial" w:hAnsi="Arial" w:cs="Arial"/>
                <w:color w:val="454545"/>
                <w:bdr w:val="none" w:sz="0" w:space="0" w:color="auto" w:frame="1"/>
              </w:rPr>
              <w:t xml:space="preserve">his year’s </w:t>
            </w:r>
            <w:r>
              <w:rPr>
                <w:rFonts w:ascii="Arial" w:hAnsi="Arial" w:cs="Arial"/>
                <w:color w:val="454545"/>
                <w:bdr w:val="none" w:sz="0" w:space="0" w:color="auto" w:frame="1"/>
              </w:rPr>
              <w:t>theme</w:t>
            </w:r>
            <w:r w:rsidRPr="00080184">
              <w:rPr>
                <w:rFonts w:ascii="Arial" w:hAnsi="Arial" w:cs="Arial"/>
                <w:color w:val="454545"/>
                <w:bdr w:val="none" w:sz="0" w:space="0" w:color="auto" w:frame="1"/>
              </w:rPr>
              <w:t xml:space="preserve"> is</w:t>
            </w:r>
            <w:r w:rsidRPr="00C14D09">
              <w:rPr>
                <w:rFonts w:ascii="Arial" w:hAnsi="Arial" w:cs="Arial"/>
                <w:color w:val="454545"/>
                <w:bdr w:val="none" w:sz="0" w:space="0" w:color="auto" w:frame="1"/>
              </w:rPr>
              <w:t>: </w:t>
            </w:r>
            <w:r w:rsidRPr="00C14D09">
              <w:rPr>
                <w:rFonts w:ascii="Arial" w:hAnsi="Arial" w:cs="Arial"/>
                <w:bCs/>
                <w:color w:val="454545"/>
                <w:bdr w:val="none" w:sz="0" w:space="0" w:color="auto" w:frame="1"/>
              </w:rPr>
              <w:t>Analysis of classification problems using machine learning and statistical methodologies in routine data</w:t>
            </w:r>
            <w:r>
              <w:rPr>
                <w:rFonts w:ascii="Arial" w:hAnsi="Arial" w:cs="Arial"/>
                <w:color w:val="454545"/>
                <w:bdr w:val="none" w:sz="0" w:space="0" w:color="auto" w:frame="1"/>
              </w:rPr>
              <w:t>. A</w:t>
            </w:r>
            <w:r w:rsidRPr="00080184">
              <w:rPr>
                <w:rFonts w:ascii="Arial" w:hAnsi="Arial" w:cs="Arial"/>
                <w:color w:val="454545"/>
                <w:bdr w:val="none" w:sz="0" w:space="0" w:color="auto" w:frame="1"/>
              </w:rPr>
              <w:t>im</w:t>
            </w:r>
            <w:r>
              <w:rPr>
                <w:rFonts w:ascii="Arial" w:hAnsi="Arial" w:cs="Arial"/>
                <w:color w:val="454545"/>
                <w:bdr w:val="none" w:sz="0" w:space="0" w:color="auto" w:frame="1"/>
              </w:rPr>
              <w:t>ing</w:t>
            </w:r>
            <w:r w:rsidRPr="00080184">
              <w:rPr>
                <w:rFonts w:ascii="Arial" w:hAnsi="Arial" w:cs="Arial"/>
                <w:color w:val="454545"/>
                <w:bdr w:val="none" w:sz="0" w:space="0" w:color="auto" w:frame="1"/>
              </w:rPr>
              <w:t> to explore the functionality of machine learning techniques in handling large/routinely collected datasets, and compare its utility against statistical techniques</w:t>
            </w:r>
            <w:r>
              <w:rPr>
                <w:rFonts w:ascii="Arial" w:hAnsi="Arial" w:cs="Arial"/>
                <w:color w:val="454545"/>
                <w:bdr w:val="none" w:sz="0" w:space="0" w:color="auto" w:frame="1"/>
              </w:rPr>
              <w:t xml:space="preserve">, the event will be held </w:t>
            </w:r>
            <w:r w:rsidRPr="00080184">
              <w:rPr>
                <w:rFonts w:ascii="Arial" w:hAnsi="Arial" w:cs="Arial"/>
                <w:color w:val="454545"/>
                <w:bdr w:val="none" w:sz="0" w:space="0" w:color="auto" w:frame="1"/>
              </w:rPr>
              <w:t>Monday 3</w:t>
            </w:r>
            <w:r>
              <w:rPr>
                <w:rFonts w:ascii="Arial" w:hAnsi="Arial" w:cs="Arial"/>
                <w:color w:val="454545"/>
                <w:bdr w:val="none" w:sz="0" w:space="0" w:color="auto" w:frame="1"/>
                <w:vertAlign w:val="superscript"/>
              </w:rPr>
              <w:t xml:space="preserve"> </w:t>
            </w:r>
            <w:r w:rsidRPr="00080184">
              <w:rPr>
                <w:rFonts w:ascii="Arial" w:hAnsi="Arial" w:cs="Arial"/>
                <w:color w:val="454545"/>
                <w:bdr w:val="none" w:sz="0" w:space="0" w:color="auto" w:frame="1"/>
              </w:rPr>
              <w:t>July 10:00</w:t>
            </w:r>
            <w:r>
              <w:rPr>
                <w:rFonts w:ascii="Arial" w:hAnsi="Arial" w:cs="Arial"/>
                <w:color w:val="454545"/>
                <w:bdr w:val="none" w:sz="0" w:space="0" w:color="auto" w:frame="1"/>
              </w:rPr>
              <w:t>-</w:t>
            </w:r>
            <w:r w:rsidRPr="00080184">
              <w:rPr>
                <w:rFonts w:ascii="Arial" w:hAnsi="Arial" w:cs="Arial"/>
                <w:color w:val="454545"/>
                <w:bdr w:val="none" w:sz="0" w:space="0" w:color="auto" w:frame="1"/>
              </w:rPr>
              <w:t>17:00</w:t>
            </w:r>
            <w:r>
              <w:rPr>
                <w:rFonts w:ascii="Arial" w:hAnsi="Arial" w:cs="Arial"/>
                <w:color w:val="454545"/>
                <w:bdr w:val="none" w:sz="0" w:space="0" w:color="auto" w:frame="1"/>
              </w:rPr>
              <w:t xml:space="preserve"> at the</w:t>
            </w:r>
            <w:r w:rsidRPr="00080184">
              <w:rPr>
                <w:rFonts w:ascii="Arial" w:hAnsi="Arial" w:cs="Arial"/>
                <w:color w:val="454545"/>
                <w:bdr w:val="none" w:sz="0" w:space="0" w:color="auto" w:frame="1"/>
              </w:rPr>
              <w:t xml:space="preserve"> Axis Conference Centre, 3 Venture Rd, Southampton Science Park, Chilworth, Southampton, SO16 7NP.</w:t>
            </w:r>
          </w:p>
          <w:p w14:paraId="38A36804" w14:textId="77777777" w:rsidR="0082065B" w:rsidRPr="00080184" w:rsidRDefault="0082065B" w:rsidP="0082065B">
            <w:pPr>
              <w:pStyle w:val="xmsonormal"/>
              <w:shd w:val="clear" w:color="auto" w:fill="FFFFFF"/>
              <w:spacing w:before="0" w:beforeAutospacing="0" w:after="0" w:afterAutospacing="0"/>
              <w:jc w:val="both"/>
              <w:rPr>
                <w:rFonts w:ascii="Arial" w:hAnsi="Arial" w:cs="Arial"/>
                <w:color w:val="454545"/>
              </w:rPr>
            </w:pPr>
            <w:r w:rsidRPr="00080184">
              <w:rPr>
                <w:rFonts w:ascii="Arial" w:hAnsi="Arial" w:cs="Arial"/>
                <w:color w:val="454545"/>
                <w:bdr w:val="none" w:sz="0" w:space="0" w:color="auto" w:frame="1"/>
              </w:rPr>
              <w:t> </w:t>
            </w:r>
          </w:p>
          <w:p w14:paraId="6FDA3B70" w14:textId="77777777" w:rsidR="0082065B" w:rsidRPr="00080184" w:rsidRDefault="000719E5" w:rsidP="0082065B">
            <w:pPr>
              <w:pStyle w:val="xmsonormal"/>
              <w:shd w:val="clear" w:color="auto" w:fill="FFFFFF"/>
              <w:spacing w:before="0" w:beforeAutospacing="0" w:after="0" w:afterAutospacing="0"/>
              <w:jc w:val="both"/>
              <w:rPr>
                <w:rFonts w:ascii="Arial" w:hAnsi="Arial" w:cs="Arial"/>
                <w:color w:val="454545"/>
              </w:rPr>
            </w:pPr>
            <w:hyperlink r:id="rId25" w:tgtFrame="_blank" w:history="1">
              <w:r w:rsidR="0082065B" w:rsidRPr="00080184">
                <w:rPr>
                  <w:rStyle w:val="Hyperlink"/>
                  <w:rFonts w:ascii="Arial" w:hAnsi="Arial" w:cs="Arial"/>
                  <w:color w:val="454545"/>
                  <w:bdr w:val="none" w:sz="0" w:space="0" w:color="auto" w:frame="1"/>
                </w:rPr>
                <w:t>Training courses| ARC Centre for Ethnic Health Research | Various dates</w:t>
              </w:r>
            </w:hyperlink>
          </w:p>
          <w:p w14:paraId="22273DA9" w14:textId="77777777" w:rsidR="0082065B" w:rsidRPr="00080184" w:rsidRDefault="0082065B" w:rsidP="0082065B">
            <w:pPr>
              <w:pStyle w:val="xmsonormal"/>
              <w:shd w:val="clear" w:color="auto" w:fill="FFFFFF"/>
              <w:spacing w:before="0" w:beforeAutospacing="0" w:after="0" w:afterAutospacing="0"/>
              <w:jc w:val="both"/>
              <w:rPr>
                <w:rFonts w:ascii="Arial" w:hAnsi="Arial" w:cs="Arial"/>
                <w:color w:val="454545"/>
              </w:rPr>
            </w:pPr>
            <w:r w:rsidRPr="00080184">
              <w:rPr>
                <w:rFonts w:ascii="Arial" w:hAnsi="Arial" w:cs="Arial"/>
                <w:color w:val="454545"/>
                <w:bdr w:val="none" w:sz="0" w:space="0" w:color="auto" w:frame="1"/>
              </w:rPr>
              <w:t>The ARC </w:t>
            </w:r>
            <w:hyperlink r:id="rId26" w:tgtFrame="_blank" w:history="1">
              <w:r w:rsidRPr="00080184">
                <w:rPr>
                  <w:rStyle w:val="Hyperlink"/>
                  <w:rFonts w:ascii="Arial" w:hAnsi="Arial" w:cs="Arial"/>
                  <w:color w:val="454545"/>
                  <w:u w:val="none"/>
                  <w:bdr w:val="none" w:sz="0" w:space="0" w:color="auto" w:frame="1"/>
                </w:rPr>
                <w:t>Centre for Ethnic Health Research</w:t>
              </w:r>
            </w:hyperlink>
            <w:r w:rsidRPr="00080184">
              <w:rPr>
                <w:rFonts w:ascii="Arial" w:hAnsi="Arial" w:cs="Arial"/>
                <w:color w:val="454545"/>
                <w:bdr w:val="none" w:sz="0" w:space="0" w:color="auto" w:frame="1"/>
              </w:rPr>
              <w:t> team is offering each ARC two free places to their training courses on: (i) </w:t>
            </w:r>
            <w:hyperlink r:id="rId27" w:tgtFrame="_blank" w:history="1">
              <w:r w:rsidRPr="00080184">
                <w:rPr>
                  <w:rStyle w:val="Hyperlink"/>
                  <w:rFonts w:ascii="Arial" w:hAnsi="Arial" w:cs="Arial"/>
                  <w:color w:val="454545"/>
                  <w:bdr w:val="none" w:sz="0" w:space="0" w:color="auto" w:frame="1"/>
                </w:rPr>
                <w:t>Effective Community Engagement</w:t>
              </w:r>
            </w:hyperlink>
            <w:r>
              <w:rPr>
                <w:rFonts w:ascii="Arial" w:hAnsi="Arial" w:cs="Arial"/>
                <w:color w:val="454545"/>
                <w:bdr w:val="none" w:sz="0" w:space="0" w:color="auto" w:frame="1"/>
              </w:rPr>
              <w:t xml:space="preserve"> </w:t>
            </w:r>
            <w:r w:rsidRPr="00080184">
              <w:rPr>
                <w:rFonts w:ascii="Arial" w:hAnsi="Arial" w:cs="Arial"/>
                <w:color w:val="454545"/>
                <w:bdr w:val="none" w:sz="0" w:space="0" w:color="auto" w:frame="1"/>
              </w:rPr>
              <w:t>and (ii) </w:t>
            </w:r>
            <w:hyperlink r:id="rId28" w:tgtFrame="_blank" w:history="1">
              <w:r w:rsidRPr="00080184">
                <w:rPr>
                  <w:rStyle w:val="Hyperlink"/>
                  <w:rFonts w:ascii="Arial" w:hAnsi="Arial" w:cs="Arial"/>
                  <w:color w:val="454545"/>
                  <w:bdr w:val="none" w:sz="0" w:space="0" w:color="auto" w:frame="1"/>
                </w:rPr>
                <w:t>Cultural Competence</w:t>
              </w:r>
            </w:hyperlink>
            <w:r w:rsidRPr="00080184">
              <w:rPr>
                <w:rFonts w:ascii="Arial" w:hAnsi="Arial" w:cs="Arial"/>
                <w:color w:val="454545"/>
              </w:rPr>
              <w:t>. </w:t>
            </w:r>
            <w:r w:rsidRPr="00080184">
              <w:rPr>
                <w:rFonts w:ascii="Arial" w:hAnsi="Arial" w:cs="Arial"/>
                <w:color w:val="454545"/>
                <w:bdr w:val="none" w:sz="0" w:space="0" w:color="auto" w:frame="1"/>
              </w:rPr>
              <w:t xml:space="preserve">Please click on the links </w:t>
            </w:r>
            <w:r>
              <w:rPr>
                <w:rFonts w:ascii="Arial" w:hAnsi="Arial" w:cs="Arial"/>
                <w:color w:val="454545"/>
                <w:bdr w:val="none" w:sz="0" w:space="0" w:color="auto" w:frame="1"/>
              </w:rPr>
              <w:t>above</w:t>
            </w:r>
            <w:r w:rsidRPr="00080184">
              <w:rPr>
                <w:rFonts w:ascii="Arial" w:hAnsi="Arial" w:cs="Arial"/>
                <w:color w:val="454545"/>
                <w:bdr w:val="none" w:sz="0" w:space="0" w:color="auto" w:frame="1"/>
              </w:rPr>
              <w:t xml:space="preserve"> for more</w:t>
            </w:r>
            <w:r>
              <w:rPr>
                <w:rFonts w:ascii="Arial" w:hAnsi="Arial" w:cs="Arial"/>
                <w:color w:val="454545"/>
                <w:bdr w:val="none" w:sz="0" w:space="0" w:color="auto" w:frame="1"/>
              </w:rPr>
              <w:t xml:space="preserve"> details on </w:t>
            </w:r>
            <w:r w:rsidRPr="00080184">
              <w:rPr>
                <w:rFonts w:ascii="Arial" w:hAnsi="Arial" w:cs="Arial"/>
                <w:color w:val="454545"/>
                <w:bdr w:val="none" w:sz="0" w:space="0" w:color="auto" w:frame="1"/>
              </w:rPr>
              <w:t xml:space="preserve">course dates and </w:t>
            </w:r>
            <w:r>
              <w:rPr>
                <w:rFonts w:ascii="Arial" w:hAnsi="Arial" w:cs="Arial"/>
                <w:color w:val="454545"/>
                <w:bdr w:val="none" w:sz="0" w:space="0" w:color="auto" w:frame="1"/>
              </w:rPr>
              <w:t>registration</w:t>
            </w:r>
            <w:r w:rsidRPr="00080184">
              <w:rPr>
                <w:rFonts w:ascii="Arial" w:hAnsi="Arial" w:cs="Arial"/>
                <w:color w:val="454545"/>
                <w:bdr w:val="none" w:sz="0" w:space="0" w:color="auto" w:frame="1"/>
              </w:rPr>
              <w:t>. If you are interested in attending from </w:t>
            </w:r>
            <w:r w:rsidRPr="00C14D09">
              <w:rPr>
                <w:rFonts w:ascii="Arial" w:hAnsi="Arial" w:cs="Arial"/>
                <w:bCs/>
                <w:color w:val="454545"/>
                <w:bdr w:val="none" w:sz="0" w:space="0" w:color="auto" w:frame="1"/>
              </w:rPr>
              <w:t>ARC North Thames</w:t>
            </w:r>
            <w:r w:rsidRPr="00080184">
              <w:rPr>
                <w:rFonts w:ascii="Arial" w:hAnsi="Arial" w:cs="Arial"/>
                <w:color w:val="454545"/>
                <w:bdr w:val="none" w:sz="0" w:space="0" w:color="auto" w:frame="1"/>
              </w:rPr>
              <w:t>, please email</w:t>
            </w:r>
            <w:r w:rsidRPr="00080184">
              <w:rPr>
                <w:rFonts w:ascii="Arial" w:hAnsi="Arial" w:cs="Arial"/>
                <w:color w:val="454545"/>
              </w:rPr>
              <w:t> </w:t>
            </w:r>
            <w:hyperlink r:id="rId29" w:tgtFrame="_blank" w:history="1">
              <w:r w:rsidRPr="00080184">
                <w:rPr>
                  <w:rStyle w:val="Hyperlink"/>
                  <w:rFonts w:ascii="Arial" w:hAnsi="Arial" w:cs="Arial"/>
                  <w:color w:val="454545"/>
                  <w:bdr w:val="none" w:sz="0" w:space="0" w:color="auto" w:frame="1"/>
                </w:rPr>
                <w:t>arc.norththames@ucl.ac.uk</w:t>
              </w:r>
            </w:hyperlink>
            <w:r w:rsidRPr="00080184">
              <w:rPr>
                <w:rFonts w:ascii="Arial" w:hAnsi="Arial" w:cs="Arial"/>
                <w:color w:val="454545"/>
              </w:rPr>
              <w:t> </w:t>
            </w:r>
            <w:r w:rsidRPr="00080184">
              <w:rPr>
                <w:rFonts w:ascii="Arial" w:hAnsi="Arial" w:cs="Arial"/>
                <w:color w:val="454545"/>
                <w:bdr w:val="none" w:sz="0" w:space="0" w:color="auto" w:frame="1"/>
              </w:rPr>
              <w:t>and flag “FAO Lucy Thompson” in the subject line.</w:t>
            </w:r>
          </w:p>
          <w:p w14:paraId="4FACA94A" w14:textId="77777777" w:rsidR="002B22EB" w:rsidRDefault="002B22EB"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2DE75B0B" w14:textId="77777777" w:rsidR="00A048EB" w:rsidRPr="00D93D38" w:rsidRDefault="00A048EB" w:rsidP="00A048EB">
            <w:pPr>
              <w:rPr>
                <w:rFonts w:ascii="Arial" w:hAnsi="Arial" w:cs="Arial"/>
                <w:color w:val="454545"/>
                <w:sz w:val="24"/>
                <w:szCs w:val="24"/>
                <w:u w:val="single"/>
              </w:rPr>
            </w:pPr>
            <w:r w:rsidRPr="00D93D38">
              <w:rPr>
                <w:rFonts w:ascii="Arial" w:hAnsi="Arial" w:cs="Arial"/>
                <w:color w:val="454545"/>
                <w:sz w:val="24"/>
                <w:szCs w:val="24"/>
                <w:u w:val="single"/>
              </w:rPr>
              <w:t>WIPH Postgraduate Studies Day 13 June</w:t>
            </w:r>
          </w:p>
          <w:p w14:paraId="1F9C82B3" w14:textId="2E259FCA" w:rsidR="00A048EB" w:rsidRPr="00D93D38" w:rsidRDefault="00A048EB" w:rsidP="00A048EB">
            <w:pPr>
              <w:pStyle w:val="xmsonormal"/>
              <w:shd w:val="clear" w:color="auto" w:fill="FFFFFF"/>
              <w:spacing w:before="0" w:beforeAutospacing="0" w:after="0" w:afterAutospacing="0"/>
              <w:jc w:val="both"/>
              <w:rPr>
                <w:rFonts w:ascii="Arial" w:hAnsi="Arial" w:cs="Arial"/>
                <w:color w:val="454545"/>
              </w:rPr>
            </w:pPr>
            <w:r w:rsidRPr="00D93D38">
              <w:rPr>
                <w:rFonts w:ascii="Arial" w:hAnsi="Arial" w:cs="Arial"/>
                <w:color w:val="454545"/>
                <w:bdr w:val="none" w:sz="0" w:space="0" w:color="auto" w:frame="1"/>
              </w:rPr>
              <w:lastRenderedPageBreak/>
              <w:t>We are still seeking student presentations and panel members (with supervisor and examiner experience) for our annual WIPH Postgraduate Studies Day. The event will take place Tuesday 13 June 12:30-4pm, followed by an early evening BBQ on CHSQ lawn. This is an opportunity for PhD students to present their research to peers, and broaden their current research perspectives. Our objectives for the annual programme are dissemination, networking, communication and Fellowship. Please contact </w:t>
            </w:r>
            <w:hyperlink r:id="rId30" w:tgtFrame="_blank" w:history="1">
              <w:r w:rsidRPr="00D93D38">
                <w:rPr>
                  <w:rStyle w:val="Hyperlink"/>
                  <w:rFonts w:ascii="Arial" w:hAnsi="Arial" w:cs="Arial"/>
                  <w:color w:val="454545"/>
                  <w:bdr w:val="none" w:sz="0" w:space="0" w:color="auto" w:frame="1"/>
                </w:rPr>
                <w:t>Patrick Mullan</w:t>
              </w:r>
            </w:hyperlink>
            <w:r w:rsidRPr="00D93D38">
              <w:rPr>
                <w:rFonts w:ascii="Arial" w:hAnsi="Arial" w:cs="Arial"/>
                <w:color w:val="454545"/>
                <w:bdr w:val="none" w:sz="0" w:space="0" w:color="auto" w:frame="1"/>
              </w:rPr>
              <w:t> if you are able to contribute. As with last year, the winning student talks will be presented at the WIPH annual showcase on 28 June. </w:t>
            </w:r>
          </w:p>
          <w:p w14:paraId="2D4EE47C" w14:textId="29983818" w:rsidR="00A048EB" w:rsidRDefault="00A048EB" w:rsidP="00C24FF8">
            <w:pPr>
              <w:shd w:val="clear" w:color="auto" w:fill="FFFFFF"/>
              <w:contextualSpacing/>
              <w:rPr>
                <w:rFonts w:ascii="Arial" w:eastAsia="Times New Roman" w:hAnsi="Arial" w:cs="Arial"/>
                <w:b/>
                <w:color w:val="0C746A"/>
                <w:sz w:val="24"/>
                <w:szCs w:val="24"/>
                <w:bdr w:val="none" w:sz="0" w:space="0" w:color="auto" w:frame="1"/>
                <w:lang w:eastAsia="en-GB"/>
              </w:rPr>
            </w:pPr>
          </w:p>
        </w:tc>
      </w:tr>
      <w:tr w:rsidR="00A85104" w:rsidRPr="00AA7E7E" w14:paraId="06B9F454" w14:textId="77777777" w:rsidTr="00CF19B1">
        <w:trPr>
          <w:trHeight w:val="427"/>
        </w:trPr>
        <w:tc>
          <w:tcPr>
            <w:tcW w:w="9021" w:type="dxa"/>
            <w:gridSpan w:val="2"/>
            <w:tcBorders>
              <w:top w:val="nil"/>
              <w:left w:val="nil"/>
              <w:bottom w:val="nil"/>
              <w:right w:val="nil"/>
            </w:tcBorders>
          </w:tcPr>
          <w:p w14:paraId="4FE74BC2" w14:textId="77777777" w:rsidR="00A85104" w:rsidRDefault="00A85104"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01EFE5C2" w14:textId="77777777" w:rsidR="00A85104" w:rsidRDefault="00A85104" w:rsidP="00A85104">
            <w:pPr>
              <w:rPr>
                <w:rFonts w:ascii="Arial" w:eastAsia="Times New Roman" w:hAnsi="Arial" w:cs="Arial"/>
                <w:b/>
                <w:bCs/>
                <w:color w:val="0C746A"/>
                <w:sz w:val="24"/>
                <w:szCs w:val="24"/>
                <w:lang w:eastAsia="en-GB"/>
              </w:rPr>
            </w:pPr>
            <w:r w:rsidRPr="006C216A">
              <w:rPr>
                <w:rFonts w:ascii="Arial" w:eastAsia="Times New Roman" w:hAnsi="Arial" w:cs="Arial"/>
                <w:b/>
                <w:bCs/>
                <w:color w:val="0C746A"/>
                <w:sz w:val="24"/>
                <w:szCs w:val="24"/>
                <w:lang w:eastAsia="en-GB"/>
              </w:rPr>
              <w:t>EDI News</w:t>
            </w:r>
          </w:p>
          <w:p w14:paraId="3F286F3F" w14:textId="266FBE31" w:rsidR="00A85104" w:rsidRPr="006C216A" w:rsidRDefault="00A85104" w:rsidP="00A85104">
            <w:pPr>
              <w:rPr>
                <w:rFonts w:ascii="Arial" w:eastAsia="Times New Roman" w:hAnsi="Arial" w:cs="Arial"/>
                <w:b/>
                <w:bCs/>
                <w:color w:val="0C746A"/>
                <w:sz w:val="24"/>
                <w:szCs w:val="24"/>
                <w:lang w:eastAsia="en-GB"/>
              </w:rPr>
            </w:pPr>
            <w:r w:rsidRPr="006C216A">
              <w:rPr>
                <w:rFonts w:ascii="Arial" w:eastAsia="Times New Roman" w:hAnsi="Arial" w:cs="Arial"/>
                <w:b/>
                <w:bCs/>
                <w:color w:val="0C746A"/>
                <w:sz w:val="24"/>
                <w:szCs w:val="24"/>
                <w:lang w:eastAsia="en-GB"/>
              </w:rPr>
              <w:t>(Evangelos Katsampouris – Equality Diversity and Inclusion Lead)</w:t>
            </w:r>
          </w:p>
          <w:p w14:paraId="260F9734" w14:textId="27E020B7" w:rsidR="00A85104" w:rsidRDefault="00A85104"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5C07EE76" w14:textId="77777777" w:rsidR="00A85104" w:rsidRDefault="00A85104" w:rsidP="00A85104">
            <w:pPr>
              <w:shd w:val="clear" w:color="auto" w:fill="FFFFFF"/>
              <w:textAlignment w:val="baseline"/>
              <w:rPr>
                <w:rFonts w:ascii="Arial" w:hAnsi="Arial" w:cs="Arial"/>
                <w:color w:val="454545"/>
                <w:sz w:val="24"/>
                <w:szCs w:val="24"/>
              </w:rPr>
            </w:pPr>
            <w:r w:rsidRPr="006C216A">
              <w:rPr>
                <w:rFonts w:ascii="Arial" w:hAnsi="Arial" w:cs="Arial"/>
                <w:color w:val="454545"/>
                <w:sz w:val="24"/>
                <w:szCs w:val="24"/>
              </w:rPr>
              <w:t xml:space="preserve">Have you ever witnessed something happening that you thought was wrong, for example, harassment of a colleague, and felt that you were unable to help? If you’d like to learn about how to overcome such concerns and about speaking up, the EDI Group encourages all WIPH colleagues, students, and staff, to undertake the Queen Mary </w:t>
            </w:r>
            <w:hyperlink r:id="rId31" w:tgtFrame="_blank" w:history="1">
              <w:r w:rsidRPr="006C216A">
                <w:rPr>
                  <w:rStyle w:val="Hyperlink"/>
                  <w:rFonts w:ascii="Arial" w:hAnsi="Arial" w:cs="Arial"/>
                  <w:color w:val="454545"/>
                  <w:sz w:val="24"/>
                  <w:szCs w:val="24"/>
                  <w:bdr w:val="none" w:sz="0" w:space="0" w:color="auto" w:frame="1"/>
                </w:rPr>
                <w:t>Bystander Course</w:t>
              </w:r>
            </w:hyperlink>
            <w:r w:rsidRPr="006C216A">
              <w:rPr>
                <w:rFonts w:ascii="Arial" w:hAnsi="Arial" w:cs="Arial"/>
                <w:color w:val="454545"/>
                <w:sz w:val="24"/>
                <w:szCs w:val="24"/>
              </w:rPr>
              <w:t> training, available through QMPlus.</w:t>
            </w:r>
            <w:r>
              <w:rPr>
                <w:rFonts w:ascii="Arial" w:hAnsi="Arial" w:cs="Arial"/>
                <w:color w:val="454545"/>
                <w:sz w:val="24"/>
                <w:szCs w:val="24"/>
              </w:rPr>
              <w:t xml:space="preserve"> </w:t>
            </w:r>
          </w:p>
          <w:p w14:paraId="37540800" w14:textId="77777777" w:rsidR="00A85104" w:rsidRDefault="00A85104" w:rsidP="00A85104">
            <w:pPr>
              <w:shd w:val="clear" w:color="auto" w:fill="FFFFFF"/>
              <w:textAlignment w:val="baseline"/>
              <w:rPr>
                <w:rFonts w:ascii="Arial" w:hAnsi="Arial" w:cs="Arial"/>
                <w:iCs/>
                <w:color w:val="454545"/>
                <w:sz w:val="24"/>
                <w:szCs w:val="24"/>
              </w:rPr>
            </w:pPr>
          </w:p>
          <w:p w14:paraId="2DC3A764" w14:textId="77777777" w:rsidR="00A85104" w:rsidRPr="006C216A" w:rsidRDefault="00A85104" w:rsidP="00A85104">
            <w:pPr>
              <w:shd w:val="clear" w:color="auto" w:fill="FFFFFF"/>
              <w:textAlignment w:val="baseline"/>
              <w:rPr>
                <w:rFonts w:ascii="Arial" w:hAnsi="Arial" w:cs="Arial"/>
                <w:color w:val="454545"/>
                <w:sz w:val="24"/>
                <w:szCs w:val="24"/>
              </w:rPr>
            </w:pPr>
            <w:r w:rsidRPr="006C216A">
              <w:rPr>
                <w:rFonts w:ascii="Arial" w:hAnsi="Arial" w:cs="Arial"/>
                <w:iCs/>
                <w:color w:val="454545"/>
                <w:sz w:val="24"/>
                <w:szCs w:val="24"/>
              </w:rPr>
              <w:t xml:space="preserve">If you are keen to </w:t>
            </w:r>
            <w:r>
              <w:rPr>
                <w:rFonts w:ascii="Arial" w:hAnsi="Arial" w:cs="Arial"/>
                <w:iCs/>
                <w:color w:val="454545"/>
                <w:sz w:val="24"/>
                <w:szCs w:val="24"/>
              </w:rPr>
              <w:t>become</w:t>
            </w:r>
            <w:r w:rsidRPr="006C216A">
              <w:rPr>
                <w:rFonts w:ascii="Arial" w:hAnsi="Arial" w:cs="Arial"/>
                <w:iCs/>
                <w:color w:val="454545"/>
                <w:sz w:val="24"/>
                <w:szCs w:val="24"/>
              </w:rPr>
              <w:t xml:space="preserve"> involved in the WIPH EDI Group, or to raise and discuss an EDI-related issue, please send </w:t>
            </w:r>
            <w:r>
              <w:rPr>
                <w:rFonts w:ascii="Arial" w:hAnsi="Arial" w:cs="Arial"/>
                <w:iCs/>
                <w:color w:val="454545"/>
                <w:sz w:val="24"/>
                <w:szCs w:val="24"/>
              </w:rPr>
              <w:t xml:space="preserve">us </w:t>
            </w:r>
            <w:r w:rsidRPr="006C216A">
              <w:rPr>
                <w:rFonts w:ascii="Arial" w:hAnsi="Arial" w:cs="Arial"/>
                <w:iCs/>
                <w:color w:val="454545"/>
                <w:sz w:val="24"/>
                <w:szCs w:val="24"/>
              </w:rPr>
              <w:t>an email at: </w:t>
            </w:r>
            <w:r w:rsidRPr="006C216A">
              <w:rPr>
                <w:rFonts w:ascii="Arial" w:hAnsi="Arial" w:cs="Arial"/>
                <w:iCs/>
                <w:color w:val="454545"/>
                <w:sz w:val="24"/>
                <w:szCs w:val="24"/>
                <w:u w:val="single"/>
              </w:rPr>
              <w:t>wiph-edi-request@qmul.ac.uk</w:t>
            </w:r>
            <w:r w:rsidRPr="006C216A">
              <w:rPr>
                <w:rFonts w:ascii="Arial" w:hAnsi="Arial" w:cs="Arial"/>
                <w:iCs/>
                <w:color w:val="454545"/>
                <w:sz w:val="24"/>
                <w:szCs w:val="24"/>
              </w:rPr>
              <w:t>.</w:t>
            </w:r>
          </w:p>
          <w:p w14:paraId="71E8B022" w14:textId="45F9746E" w:rsidR="00A85104" w:rsidRDefault="00A85104" w:rsidP="00C24FF8">
            <w:pPr>
              <w:shd w:val="clear" w:color="auto" w:fill="FFFFFF"/>
              <w:contextualSpacing/>
              <w:rPr>
                <w:rFonts w:ascii="Arial" w:eastAsia="Times New Roman" w:hAnsi="Arial" w:cs="Arial"/>
                <w:b/>
                <w:color w:val="0C746A"/>
                <w:sz w:val="24"/>
                <w:szCs w:val="24"/>
                <w:bdr w:val="none" w:sz="0" w:space="0" w:color="auto" w:frame="1"/>
                <w:lang w:eastAsia="en-GB"/>
              </w:rPr>
            </w:pP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4DEA24AA" w:rsidR="006C0214" w:rsidRPr="009E1852" w:rsidRDefault="00E231B4" w:rsidP="006C0214">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GENERAL INSTITU</w:t>
            </w:r>
            <w:r w:rsidR="00117959">
              <w:rPr>
                <w:rFonts w:ascii="Arial" w:eastAsia="Times New Roman" w:hAnsi="Arial" w:cs="Arial"/>
                <w:b/>
                <w:color w:val="F2F2F2"/>
                <w:sz w:val="28"/>
                <w:szCs w:val="28"/>
                <w:bdr w:val="none" w:sz="0" w:space="0" w:color="auto" w:frame="1"/>
                <w:lang w:eastAsia="en-GB"/>
              </w:rPr>
              <w:t>T</w:t>
            </w:r>
            <w:r w:rsidR="006C0214" w:rsidRPr="009E1852">
              <w:rPr>
                <w:rFonts w:ascii="Arial" w:eastAsia="Times New Roman" w:hAnsi="Arial" w:cs="Arial"/>
                <w:b/>
                <w:color w:val="F2F2F2"/>
                <w:sz w:val="28"/>
                <w:szCs w:val="28"/>
                <w:bdr w:val="none" w:sz="0" w:space="0" w:color="auto" w:frame="1"/>
                <w:lang w:eastAsia="en-GB"/>
              </w:rPr>
              <w: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4317AD" w:rsidRPr="00D071E5" w14:paraId="6E5B39CA" w14:textId="77777777" w:rsidTr="0075021A">
        <w:trPr>
          <w:trHeight w:val="538"/>
        </w:trPr>
        <w:tc>
          <w:tcPr>
            <w:tcW w:w="9021" w:type="dxa"/>
            <w:gridSpan w:val="2"/>
            <w:tcBorders>
              <w:top w:val="nil"/>
              <w:left w:val="nil"/>
              <w:bottom w:val="nil"/>
              <w:right w:val="nil"/>
            </w:tcBorders>
          </w:tcPr>
          <w:p w14:paraId="15F75374" w14:textId="77777777" w:rsidR="0080161D" w:rsidRDefault="0080161D" w:rsidP="0075021A">
            <w:pPr>
              <w:rPr>
                <w:rFonts w:ascii="Arial" w:eastAsia="Times New Roman" w:hAnsi="Arial" w:cs="Arial"/>
                <w:b/>
                <w:color w:val="0C746A"/>
                <w:sz w:val="24"/>
                <w:szCs w:val="24"/>
                <w:bdr w:val="none" w:sz="0" w:space="0" w:color="auto" w:frame="1"/>
                <w:shd w:val="clear" w:color="auto" w:fill="FFFFFF"/>
                <w:lang w:eastAsia="en-GB"/>
              </w:rPr>
            </w:pPr>
          </w:p>
          <w:p w14:paraId="4C493DD1" w14:textId="77777777" w:rsidR="00BB17DA" w:rsidRPr="00810E1E" w:rsidRDefault="00BB17DA" w:rsidP="00BB17DA">
            <w:pPr>
              <w:rPr>
                <w:rFonts w:ascii="Arial" w:eastAsia="Times New Roman" w:hAnsi="Arial" w:cs="Arial"/>
                <w:b/>
                <w:bCs/>
                <w:color w:val="0C746A"/>
                <w:sz w:val="24"/>
                <w:szCs w:val="24"/>
                <w:lang w:eastAsia="en-GB"/>
              </w:rPr>
            </w:pPr>
            <w:r w:rsidRPr="00810E1E">
              <w:rPr>
                <w:rFonts w:ascii="Arial" w:eastAsia="Times New Roman" w:hAnsi="Arial" w:cs="Arial"/>
                <w:b/>
                <w:bCs/>
                <w:color w:val="0C746A"/>
                <w:sz w:val="24"/>
                <w:szCs w:val="24"/>
                <w:lang w:eastAsia="en-GB"/>
              </w:rPr>
              <w:t xml:space="preserve">Prostate specific antigen density in </w:t>
            </w:r>
            <w:r w:rsidRPr="003E3492">
              <w:rPr>
                <w:rFonts w:ascii="Arial" w:eastAsia="Times New Roman" w:hAnsi="Arial" w:cs="Arial"/>
                <w:b/>
                <w:bCs/>
                <w:color w:val="0C746A"/>
                <w:sz w:val="24"/>
                <w:szCs w:val="24"/>
                <w:lang w:eastAsia="en-GB"/>
              </w:rPr>
              <w:t>predicting</w:t>
            </w:r>
            <w:r w:rsidRPr="00810E1E">
              <w:rPr>
                <w:rFonts w:ascii="Arial" w:eastAsia="Times New Roman" w:hAnsi="Arial" w:cs="Arial"/>
                <w:b/>
                <w:bCs/>
                <w:color w:val="0C746A"/>
                <w:sz w:val="24"/>
                <w:szCs w:val="24"/>
                <w:lang w:eastAsia="en-GB"/>
              </w:rPr>
              <w:t xml:space="preserve"> cancer progression</w:t>
            </w:r>
          </w:p>
          <w:p w14:paraId="30D54901" w14:textId="77777777" w:rsidR="00BB17DA" w:rsidRPr="00810E1E" w:rsidRDefault="00BB17DA" w:rsidP="00BB17DA">
            <w:pPr>
              <w:rPr>
                <w:rFonts w:ascii="Arial" w:eastAsia="Times New Roman" w:hAnsi="Arial" w:cs="Arial"/>
                <w:bCs/>
                <w:color w:val="454545"/>
                <w:sz w:val="24"/>
                <w:szCs w:val="24"/>
                <w:lang w:eastAsia="en-GB"/>
              </w:rPr>
            </w:pPr>
            <w:r w:rsidRPr="00810E1E">
              <w:rPr>
                <w:rFonts w:ascii="Arial" w:eastAsia="Times New Roman" w:hAnsi="Arial" w:cs="Arial"/>
                <w:bCs/>
                <w:color w:val="454545"/>
                <w:sz w:val="24"/>
                <w:szCs w:val="24"/>
                <w:lang w:eastAsia="en-GB"/>
              </w:rPr>
              <w:t>29 April (Oleg Blyuss. Centre for Prevention, Detection and Diagnosis)</w:t>
            </w:r>
          </w:p>
          <w:p w14:paraId="3434F301" w14:textId="2EF8B2FD" w:rsidR="00BB17DA" w:rsidRDefault="00BB17DA" w:rsidP="0075021A">
            <w:pPr>
              <w:rPr>
                <w:rFonts w:ascii="Arial" w:eastAsia="Times New Roman" w:hAnsi="Arial" w:cs="Arial"/>
                <w:b/>
                <w:color w:val="0C746A"/>
                <w:sz w:val="24"/>
                <w:szCs w:val="24"/>
                <w:bdr w:val="none" w:sz="0" w:space="0" w:color="auto" w:frame="1"/>
                <w:shd w:val="clear" w:color="auto" w:fill="FFFFFF"/>
                <w:lang w:eastAsia="en-GB"/>
              </w:rPr>
            </w:pPr>
          </w:p>
        </w:tc>
      </w:tr>
      <w:tr w:rsidR="004317AD" w:rsidRPr="00D071E5" w14:paraId="36BB6E83" w14:textId="77777777" w:rsidTr="00D558B9">
        <w:trPr>
          <w:trHeight w:val="538"/>
        </w:trPr>
        <w:tc>
          <w:tcPr>
            <w:tcW w:w="4510" w:type="dxa"/>
            <w:tcBorders>
              <w:top w:val="nil"/>
              <w:left w:val="nil"/>
              <w:bottom w:val="nil"/>
              <w:right w:val="nil"/>
            </w:tcBorders>
          </w:tcPr>
          <w:p w14:paraId="6A71FD28" w14:textId="3A9FDE6D" w:rsidR="004317AD" w:rsidRPr="00BB17DA" w:rsidRDefault="00BB17DA" w:rsidP="0080161D">
            <w:pPr>
              <w:rPr>
                <w:rFonts w:ascii="Arial" w:hAnsi="Arial" w:cs="Arial"/>
                <w:color w:val="454545"/>
                <w:sz w:val="24"/>
                <w:szCs w:val="24"/>
              </w:rPr>
            </w:pPr>
            <w:r w:rsidRPr="0052520D">
              <w:rPr>
                <w:rFonts w:ascii="Arial" w:hAnsi="Arial" w:cs="Arial"/>
                <w:color w:val="454545"/>
                <w:sz w:val="24"/>
                <w:szCs w:val="24"/>
              </w:rPr>
              <w:lastRenderedPageBreak/>
              <w:t>In active surveillance for prostate cancer, prostate-specific antigen density (PSAD) is an important baseline predictor, but its use in follow-up and the best way of measuring it is unclear. Little is known about PSAD predictive value (</w:t>
            </w:r>
            <w:r w:rsidRPr="0052520D">
              <w:rPr>
                <w:rFonts w:ascii="Arial" w:hAnsi="Arial" w:cs="Arial"/>
                <w:i/>
                <w:color w:val="454545"/>
                <w:sz w:val="24"/>
                <w:szCs w:val="24"/>
              </w:rPr>
              <w:t>v</w:t>
            </w:r>
            <w:r w:rsidRPr="0052520D">
              <w:rPr>
                <w:rFonts w:ascii="Arial" w:hAnsi="Arial" w:cs="Arial"/>
                <w:color w:val="454545"/>
                <w:sz w:val="24"/>
                <w:szCs w:val="24"/>
              </w:rPr>
              <w:t xml:space="preserve"> PSA), but two possible approaches are to use baseline gland volume as a denominator in all calculations throughout active surveillance (nonadaptive PSAD), or remeasuring gland volume at each new MRI scan (adaptive PSAD). Results from a </w:t>
            </w:r>
            <w:hyperlink r:id="rId32" w:history="1">
              <w:r w:rsidRPr="0052520D">
                <w:rPr>
                  <w:rStyle w:val="Hyperlink"/>
                  <w:rFonts w:ascii="Arial" w:eastAsia="Times New Roman" w:hAnsi="Arial" w:cs="Arial"/>
                  <w:bCs/>
                  <w:color w:val="454545"/>
                  <w:sz w:val="24"/>
                  <w:szCs w:val="24"/>
                  <w:lang w:eastAsia="en-GB"/>
                </w:rPr>
                <w:t>study</w:t>
              </w:r>
            </w:hyperlink>
            <w:r w:rsidRPr="0052520D">
              <w:rPr>
                <w:rFonts w:ascii="Arial" w:hAnsi="Arial" w:cs="Arial"/>
                <w:color w:val="454545"/>
                <w:sz w:val="24"/>
                <w:szCs w:val="24"/>
              </w:rPr>
              <w:t xml:space="preserve"> of 322 prostate cancer patients under active surveillance in Wales show that, because of its high sensitivity, serial nonadaptive PSAD significantly outperformed both adaptive PSAD and PSA for follow-up prediction of prostate cancer progression. Non-adaptive PSAD was superior in patients with smaller baseline gland volume but serial PSA was better in men with prostate values &gt;55 ml.</w:t>
            </w:r>
          </w:p>
        </w:tc>
        <w:tc>
          <w:tcPr>
            <w:tcW w:w="4511" w:type="dxa"/>
            <w:tcBorders>
              <w:top w:val="nil"/>
              <w:left w:val="nil"/>
              <w:bottom w:val="nil"/>
              <w:right w:val="nil"/>
            </w:tcBorders>
          </w:tcPr>
          <w:p w14:paraId="371EE171" w14:textId="731BEC43" w:rsidR="004317AD" w:rsidRPr="004317AD" w:rsidRDefault="00BB17DA" w:rsidP="0075021A">
            <w:pPr>
              <w:rPr>
                <w:rFonts w:ascii="Arial" w:hAnsi="Arial" w:cs="Arial"/>
                <w:color w:val="454545"/>
                <w:sz w:val="24"/>
                <w:szCs w:val="24"/>
                <w:shd w:val="clear" w:color="auto" w:fill="FFFFFF"/>
              </w:rPr>
            </w:pPr>
            <w:r>
              <w:rPr>
                <w:noProof/>
                <w:lang w:eastAsia="en-GB"/>
              </w:rPr>
              <w:drawing>
                <wp:inline distT="0" distB="0" distL="0" distR="0" wp14:anchorId="1143BF6D" wp14:editId="6982D408">
                  <wp:extent cx="2825654" cy="4061460"/>
                  <wp:effectExtent l="0" t="0" r="0" b="0"/>
                  <wp:docPr id="19" name="Picture 19" descr="https://upload.wikimedia.org/wikipedia/commons/f/f8/CT_of_prostate_can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f/f8/CT_of_prostate_cancer.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21109" t="5748" r="27265"/>
                          <a:stretch/>
                        </pic:blipFill>
                        <pic:spPr bwMode="auto">
                          <a:xfrm>
                            <a:off x="0" y="0"/>
                            <a:ext cx="2858912" cy="41092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5898" w:rsidRPr="00D071E5" w14:paraId="30377A24" w14:textId="77777777" w:rsidTr="0075021A">
        <w:trPr>
          <w:trHeight w:val="538"/>
        </w:trPr>
        <w:tc>
          <w:tcPr>
            <w:tcW w:w="9021" w:type="dxa"/>
            <w:gridSpan w:val="2"/>
            <w:tcBorders>
              <w:top w:val="nil"/>
              <w:left w:val="nil"/>
              <w:bottom w:val="nil"/>
              <w:right w:val="nil"/>
            </w:tcBorders>
          </w:tcPr>
          <w:p w14:paraId="23B4CE1B" w14:textId="77777777" w:rsidR="0080161D" w:rsidRDefault="0080161D" w:rsidP="0075021A">
            <w:pPr>
              <w:rPr>
                <w:rFonts w:ascii="Arial" w:eastAsia="Times New Roman" w:hAnsi="Arial" w:cs="Arial"/>
                <w:b/>
                <w:color w:val="0C746A"/>
                <w:sz w:val="24"/>
                <w:szCs w:val="24"/>
                <w:bdr w:val="none" w:sz="0" w:space="0" w:color="auto" w:frame="1"/>
                <w:shd w:val="clear" w:color="auto" w:fill="FFFFFF"/>
                <w:lang w:eastAsia="en-GB"/>
              </w:rPr>
            </w:pPr>
          </w:p>
          <w:p w14:paraId="56CDA1C7" w14:textId="77777777" w:rsidR="00BB17DA" w:rsidRPr="00A2759B" w:rsidRDefault="00BB17DA" w:rsidP="00BB17DA">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Patient</w:t>
            </w:r>
            <w:r w:rsidRPr="00A2759B">
              <w:rPr>
                <w:rFonts w:ascii="Arial" w:hAnsi="Arial" w:cs="Arial"/>
                <w:b/>
                <w:color w:val="0C746A"/>
                <w:sz w:val="24"/>
                <w:szCs w:val="24"/>
                <w:shd w:val="clear" w:color="auto" w:fill="FFFFFF"/>
              </w:rPr>
              <w:t xml:space="preserve"> perspective in decision-making in MS</w:t>
            </w:r>
            <w:r>
              <w:rPr>
                <w:rFonts w:ascii="Arial" w:hAnsi="Arial" w:cs="Arial"/>
                <w:b/>
                <w:color w:val="0C746A"/>
                <w:sz w:val="24"/>
                <w:szCs w:val="24"/>
                <w:shd w:val="clear" w:color="auto" w:fill="FFFFFF"/>
              </w:rPr>
              <w:t>:</w:t>
            </w:r>
            <w:r w:rsidRPr="00A2759B">
              <w:rPr>
                <w:rFonts w:ascii="Arial" w:hAnsi="Arial" w:cs="Arial"/>
                <w:b/>
                <w:color w:val="0C746A"/>
                <w:sz w:val="24"/>
                <w:szCs w:val="24"/>
                <w:shd w:val="clear" w:color="auto" w:fill="FFFFFF"/>
              </w:rPr>
              <w:t xml:space="preserve"> OwnMS study</w:t>
            </w:r>
            <w:r>
              <w:rPr>
                <w:rFonts w:ascii="Arial" w:hAnsi="Arial" w:cs="Arial"/>
                <w:b/>
                <w:color w:val="0C746A"/>
                <w:sz w:val="24"/>
                <w:szCs w:val="24"/>
                <w:shd w:val="clear" w:color="auto" w:fill="FFFFFF"/>
              </w:rPr>
              <w:t xml:space="preserve"> results</w:t>
            </w:r>
          </w:p>
          <w:p w14:paraId="29C420E5" w14:textId="77777777" w:rsidR="00BB17DA" w:rsidRPr="003E3492" w:rsidRDefault="00BB17DA" w:rsidP="00BB17DA">
            <w:pPr>
              <w:rPr>
                <w:rStyle w:val="normaltextrun"/>
                <w:rFonts w:ascii="Arial" w:eastAsia="Verdana" w:hAnsi="Arial" w:cs="Arial"/>
                <w:bCs/>
                <w:sz w:val="24"/>
                <w:szCs w:val="24"/>
              </w:rPr>
            </w:pPr>
            <w:r w:rsidRPr="003E3492">
              <w:rPr>
                <w:rStyle w:val="normaltextrun"/>
                <w:rFonts w:ascii="Arial" w:eastAsia="Verdana" w:hAnsi="Arial" w:cs="Arial"/>
                <w:bCs/>
                <w:sz w:val="24"/>
                <w:szCs w:val="24"/>
              </w:rPr>
              <w:t xml:space="preserve">9 May </w:t>
            </w:r>
            <w:r>
              <w:rPr>
                <w:rStyle w:val="normaltextrun"/>
                <w:rFonts w:ascii="Arial" w:eastAsia="Verdana" w:hAnsi="Arial" w:cs="Arial"/>
                <w:bCs/>
                <w:sz w:val="24"/>
                <w:szCs w:val="24"/>
              </w:rPr>
              <w:t>(</w:t>
            </w:r>
            <w:r w:rsidRPr="003E3492">
              <w:rPr>
                <w:rStyle w:val="normaltextrun"/>
                <w:rFonts w:ascii="Arial" w:eastAsia="Verdana" w:hAnsi="Arial" w:cs="Arial"/>
                <w:bCs/>
                <w:sz w:val="24"/>
                <w:szCs w:val="24"/>
              </w:rPr>
              <w:t>Alison Thomson</w:t>
            </w:r>
            <w:r>
              <w:rPr>
                <w:rStyle w:val="normaltextrun"/>
                <w:rFonts w:ascii="Arial" w:eastAsia="Verdana" w:hAnsi="Arial" w:cs="Arial"/>
                <w:bCs/>
                <w:sz w:val="24"/>
                <w:szCs w:val="24"/>
              </w:rPr>
              <w:t>. Centre for Prevention, Detection and Diagnosis)</w:t>
            </w:r>
          </w:p>
          <w:p w14:paraId="06817A24" w14:textId="5B0D2E44" w:rsidR="00BB17DA" w:rsidRDefault="00BB17DA" w:rsidP="0075021A">
            <w:pPr>
              <w:rPr>
                <w:rFonts w:ascii="Arial" w:eastAsia="Times New Roman" w:hAnsi="Arial" w:cs="Arial"/>
                <w:b/>
                <w:color w:val="0C746A"/>
                <w:sz w:val="24"/>
                <w:szCs w:val="24"/>
                <w:bdr w:val="none" w:sz="0" w:space="0" w:color="auto" w:frame="1"/>
                <w:shd w:val="clear" w:color="auto" w:fill="FFFFFF"/>
                <w:lang w:eastAsia="en-GB"/>
              </w:rPr>
            </w:pPr>
          </w:p>
        </w:tc>
      </w:tr>
      <w:tr w:rsidR="00875898" w:rsidRPr="00D071E5" w14:paraId="2F6D7F53" w14:textId="77777777" w:rsidTr="0075021A">
        <w:trPr>
          <w:trHeight w:val="574"/>
        </w:trPr>
        <w:tc>
          <w:tcPr>
            <w:tcW w:w="4510" w:type="dxa"/>
            <w:tcBorders>
              <w:top w:val="nil"/>
              <w:left w:val="nil"/>
              <w:bottom w:val="nil"/>
              <w:right w:val="nil"/>
            </w:tcBorders>
          </w:tcPr>
          <w:p w14:paraId="30532DB3" w14:textId="0207B3B9" w:rsidR="00BB17DA" w:rsidRDefault="00BB17DA" w:rsidP="00BB17DA">
            <w:pPr>
              <w:rPr>
                <w:rFonts w:ascii="Arial" w:eastAsia="Times New Roman" w:hAnsi="Arial" w:cs="Arial"/>
                <w:bCs/>
                <w:lang w:eastAsia="en-GB"/>
              </w:rPr>
            </w:pPr>
            <w:r>
              <w:rPr>
                <w:noProof/>
                <w:lang w:eastAsia="en-GB"/>
              </w:rPr>
              <w:drawing>
                <wp:inline distT="0" distB="0" distL="0" distR="0" wp14:anchorId="469BBEDC" wp14:editId="15A2E0F8">
                  <wp:extent cx="2761922" cy="2876550"/>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1588" t="34934" r="58580" b="23228"/>
                          <a:stretch/>
                        </pic:blipFill>
                        <pic:spPr bwMode="auto">
                          <a:xfrm>
                            <a:off x="0" y="0"/>
                            <a:ext cx="2844198" cy="2962241"/>
                          </a:xfrm>
                          <a:prstGeom prst="rect">
                            <a:avLst/>
                          </a:prstGeom>
                          <a:ln>
                            <a:noFill/>
                          </a:ln>
                          <a:extLst>
                            <a:ext uri="{53640926-AAD7-44D8-BBD7-CCE9431645EC}">
                              <a14:shadowObscured xmlns:a14="http://schemas.microsoft.com/office/drawing/2010/main"/>
                            </a:ext>
                          </a:extLst>
                        </pic:spPr>
                      </pic:pic>
                    </a:graphicData>
                  </a:graphic>
                </wp:inline>
              </w:drawing>
            </w:r>
          </w:p>
          <w:p w14:paraId="7C867C12" w14:textId="77777777" w:rsidR="00BB17DA" w:rsidRPr="0052520D" w:rsidRDefault="00BB17DA" w:rsidP="00BB17DA">
            <w:pPr>
              <w:rPr>
                <w:rFonts w:ascii="Arial" w:eastAsia="Times New Roman" w:hAnsi="Arial" w:cs="Arial"/>
                <w:bCs/>
                <w:lang w:eastAsia="en-GB"/>
              </w:rPr>
            </w:pPr>
          </w:p>
          <w:p w14:paraId="0B72578F" w14:textId="77777777" w:rsidR="00BB17DA" w:rsidRPr="00BB17DA" w:rsidRDefault="00BB17DA" w:rsidP="00BB17DA">
            <w:pPr>
              <w:jc w:val="center"/>
              <w:rPr>
                <w:rFonts w:ascii="Arial" w:eastAsia="Times New Roman" w:hAnsi="Arial" w:cs="Arial"/>
                <w:bCs/>
                <w:sz w:val="20"/>
                <w:szCs w:val="20"/>
                <w:lang w:eastAsia="en-GB"/>
              </w:rPr>
            </w:pPr>
            <w:r w:rsidRPr="00BB17DA">
              <w:rPr>
                <w:rFonts w:ascii="Arial" w:eastAsia="Times New Roman" w:hAnsi="Arial" w:cs="Arial"/>
                <w:bCs/>
                <w:sz w:val="20"/>
                <w:szCs w:val="20"/>
                <w:lang w:eastAsia="en-GB"/>
              </w:rPr>
              <w:t>How much would you say you know</w:t>
            </w:r>
          </w:p>
          <w:p w14:paraId="3C95B156" w14:textId="77777777" w:rsidR="00BB17DA" w:rsidRPr="00BB17DA" w:rsidRDefault="00BB17DA" w:rsidP="00BB17DA">
            <w:pPr>
              <w:jc w:val="center"/>
              <w:rPr>
                <w:rFonts w:ascii="Arial" w:eastAsia="Times New Roman" w:hAnsi="Arial" w:cs="Arial"/>
                <w:bCs/>
                <w:sz w:val="20"/>
                <w:szCs w:val="20"/>
                <w:lang w:eastAsia="en-GB"/>
              </w:rPr>
            </w:pPr>
            <w:r w:rsidRPr="00BB17DA">
              <w:rPr>
                <w:rFonts w:ascii="Arial" w:eastAsia="Times New Roman" w:hAnsi="Arial" w:cs="Arial"/>
                <w:bCs/>
                <w:sz w:val="20"/>
                <w:szCs w:val="20"/>
                <w:lang w:eastAsia="en-GB"/>
              </w:rPr>
              <w:t>about the following in relation to MS?</w:t>
            </w:r>
          </w:p>
          <w:p w14:paraId="6C71F03D" w14:textId="7311E8C3" w:rsidR="00A94786" w:rsidRPr="0015103E" w:rsidRDefault="00A94786" w:rsidP="00AA0964">
            <w:pPr>
              <w:rPr>
                <w:rFonts w:ascii="Arial" w:hAnsi="Arial" w:cs="Arial"/>
                <w:color w:val="454545"/>
                <w:sz w:val="24"/>
                <w:szCs w:val="24"/>
                <w:shd w:val="clear" w:color="auto" w:fill="FFFFFF"/>
              </w:rPr>
            </w:pPr>
          </w:p>
        </w:tc>
        <w:tc>
          <w:tcPr>
            <w:tcW w:w="4511" w:type="dxa"/>
            <w:tcBorders>
              <w:top w:val="nil"/>
              <w:left w:val="nil"/>
              <w:bottom w:val="nil"/>
              <w:right w:val="nil"/>
            </w:tcBorders>
          </w:tcPr>
          <w:p w14:paraId="1C7AD5EC" w14:textId="2D6AD027" w:rsidR="00A94786" w:rsidRPr="00BB17DA" w:rsidRDefault="00BB17DA" w:rsidP="00EA76EE">
            <w:pPr>
              <w:rPr>
                <w:rFonts w:ascii="Arial" w:eastAsia="Times New Roman" w:hAnsi="Arial" w:cs="Arial"/>
                <w:color w:val="454545"/>
                <w:sz w:val="24"/>
                <w:szCs w:val="24"/>
                <w:lang w:eastAsia="en-GB"/>
              </w:rPr>
            </w:pPr>
            <w:r w:rsidRPr="0052520D">
              <w:rPr>
                <w:rStyle w:val="normaltextrun"/>
                <w:rFonts w:ascii="Arial" w:eastAsia="Verdana" w:hAnsi="Arial" w:cs="Arial"/>
                <w:bCs/>
                <w:color w:val="454545"/>
                <w:sz w:val="24"/>
                <w:szCs w:val="24"/>
              </w:rPr>
              <w:t xml:space="preserve">Results from a quantitative </w:t>
            </w:r>
            <w:hyperlink r:id="rId35" w:history="1">
              <w:r w:rsidRPr="0052520D">
                <w:rPr>
                  <w:rStyle w:val="Hyperlink"/>
                  <w:rFonts w:ascii="Arial" w:eastAsia="Verdana" w:hAnsi="Arial" w:cs="Arial"/>
                  <w:bCs/>
                  <w:color w:val="454545"/>
                  <w:sz w:val="24"/>
                  <w:szCs w:val="24"/>
                </w:rPr>
                <w:t>survey</w:t>
              </w:r>
            </w:hyperlink>
            <w:r w:rsidRPr="0052520D">
              <w:rPr>
                <w:rStyle w:val="normaltextrun"/>
                <w:rFonts w:ascii="Arial" w:eastAsia="Verdana" w:hAnsi="Arial" w:cs="Arial"/>
                <w:bCs/>
                <w:color w:val="454545"/>
                <w:sz w:val="24"/>
                <w:szCs w:val="24"/>
              </w:rPr>
              <w:t xml:space="preserve"> of 117 adults </w:t>
            </w:r>
            <w:r w:rsidRPr="0052520D">
              <w:rPr>
                <w:rFonts w:ascii="Arial" w:eastAsia="Times New Roman" w:hAnsi="Arial" w:cs="Arial"/>
                <w:color w:val="454545"/>
                <w:sz w:val="24"/>
                <w:szCs w:val="24"/>
                <w:lang w:eastAsia="en-GB"/>
              </w:rPr>
              <w:t>with relapsing-remitting multiple sclerosis (RRMS) show that those with a good knowledge of their MS feel most able to plan and take decisions, but that clinical teams have a greater role to provide information, educate and support. The ability to plan for the future and to understand the course of MS were key priorities for respondents. The proportions reporting knowing a 'great deal' about MS prognosis (16%) and disability progression (9%) were low. Discussing goals and planning alongside prognosis and disability progression with care teams may enable people with RMMS to make informed treatment decisions and to self-manage and plan for the future, factors which are important in maintaining independence.</w:t>
            </w:r>
          </w:p>
        </w:tc>
      </w:tr>
      <w:tr w:rsidR="00D74505" w:rsidRPr="00D071E5" w14:paraId="64D2DF59" w14:textId="77777777" w:rsidTr="0075021A">
        <w:trPr>
          <w:trHeight w:val="568"/>
        </w:trPr>
        <w:tc>
          <w:tcPr>
            <w:tcW w:w="9021" w:type="dxa"/>
            <w:gridSpan w:val="2"/>
            <w:tcBorders>
              <w:top w:val="nil"/>
              <w:left w:val="nil"/>
              <w:bottom w:val="nil"/>
              <w:right w:val="nil"/>
            </w:tcBorders>
          </w:tcPr>
          <w:p w14:paraId="416F2345" w14:textId="77777777" w:rsidR="0080161D" w:rsidRDefault="0080161D" w:rsidP="0075021A">
            <w:pPr>
              <w:rPr>
                <w:rFonts w:ascii="Arial" w:eastAsia="Times New Roman" w:hAnsi="Arial" w:cs="Arial"/>
                <w:b/>
                <w:color w:val="0C746A"/>
                <w:sz w:val="24"/>
                <w:szCs w:val="24"/>
                <w:bdr w:val="none" w:sz="0" w:space="0" w:color="auto" w:frame="1"/>
                <w:shd w:val="clear" w:color="auto" w:fill="FFFFFF"/>
                <w:lang w:eastAsia="en-GB"/>
              </w:rPr>
            </w:pPr>
          </w:p>
          <w:p w14:paraId="1AE0927D" w14:textId="77777777" w:rsidR="00BB17DA" w:rsidRPr="00C4278C" w:rsidRDefault="00BB17DA" w:rsidP="00BB17DA">
            <w:pPr>
              <w:tabs>
                <w:tab w:val="center" w:pos="4513"/>
                <w:tab w:val="right" w:pos="9026"/>
              </w:tabs>
              <w:rPr>
                <w:rFonts w:ascii="Arial" w:eastAsia="Verdana" w:hAnsi="Arial" w:cs="Arial"/>
                <w:color w:val="0C746A"/>
                <w:sz w:val="24"/>
                <w:szCs w:val="24"/>
              </w:rPr>
            </w:pPr>
            <w:r>
              <w:rPr>
                <w:rStyle w:val="normaltextrun"/>
                <w:rFonts w:ascii="Arial" w:eastAsia="Verdana" w:hAnsi="Arial" w:cs="Arial"/>
                <w:b/>
                <w:bCs/>
                <w:color w:val="0C746A"/>
                <w:sz w:val="24"/>
                <w:szCs w:val="24"/>
              </w:rPr>
              <w:t>Improving access to</w:t>
            </w:r>
            <w:r w:rsidRPr="00C4278C">
              <w:rPr>
                <w:rStyle w:val="normaltextrun"/>
                <w:rFonts w:ascii="Arial" w:eastAsia="Verdana" w:hAnsi="Arial" w:cs="Arial"/>
                <w:b/>
                <w:bCs/>
                <w:color w:val="0C746A"/>
                <w:sz w:val="24"/>
                <w:szCs w:val="24"/>
              </w:rPr>
              <w:t xml:space="preserve"> dementia diagnosi</w:t>
            </w:r>
            <w:r>
              <w:rPr>
                <w:rStyle w:val="normaltextrun"/>
                <w:rFonts w:ascii="Arial" w:eastAsia="Verdana" w:hAnsi="Arial" w:cs="Arial"/>
                <w:b/>
                <w:bCs/>
                <w:color w:val="0C746A"/>
                <w:sz w:val="24"/>
                <w:szCs w:val="24"/>
              </w:rPr>
              <w:t xml:space="preserve">s in </w:t>
            </w:r>
            <w:r w:rsidRPr="00CF6AA7">
              <w:rPr>
                <w:rStyle w:val="normaltextrun"/>
                <w:rFonts w:ascii="Arial" w:eastAsia="Verdana" w:hAnsi="Arial" w:cs="Arial"/>
                <w:b/>
                <w:bCs/>
                <w:color w:val="0C746A"/>
                <w:sz w:val="24"/>
                <w:szCs w:val="24"/>
              </w:rPr>
              <w:t>England</w:t>
            </w:r>
            <w:r>
              <w:rPr>
                <w:rStyle w:val="normaltextrun"/>
                <w:rFonts w:ascii="Arial" w:eastAsia="Verdana" w:hAnsi="Arial" w:cs="Arial"/>
                <w:b/>
                <w:bCs/>
                <w:color w:val="0C746A"/>
                <w:sz w:val="24"/>
                <w:szCs w:val="24"/>
              </w:rPr>
              <w:t>, Wales and N.</w:t>
            </w:r>
            <w:r w:rsidRPr="00C4278C">
              <w:rPr>
                <w:rStyle w:val="normaltextrun"/>
                <w:rFonts w:ascii="Arial" w:eastAsia="Verdana" w:hAnsi="Arial" w:cs="Arial"/>
                <w:b/>
                <w:bCs/>
                <w:color w:val="0C746A"/>
                <w:sz w:val="24"/>
                <w:szCs w:val="24"/>
              </w:rPr>
              <w:t xml:space="preserve"> Ireland</w:t>
            </w:r>
          </w:p>
          <w:p w14:paraId="346088B2" w14:textId="77777777" w:rsidR="00BB17DA" w:rsidRPr="00DE56CF" w:rsidRDefault="00BB17DA" w:rsidP="00BB17DA">
            <w:pPr>
              <w:rPr>
                <w:rFonts w:ascii="Arial" w:hAnsi="Arial" w:cs="Arial"/>
                <w:color w:val="454545"/>
                <w:sz w:val="24"/>
                <w:szCs w:val="24"/>
              </w:rPr>
            </w:pPr>
            <w:r w:rsidRPr="00DE56CF">
              <w:rPr>
                <w:rFonts w:ascii="Arial" w:hAnsi="Arial" w:cs="Arial"/>
                <w:color w:val="454545"/>
                <w:sz w:val="24"/>
                <w:szCs w:val="24"/>
              </w:rPr>
              <w:t>10 May (Charles Marshall. Centre for Prevention, Detection and Diagnosis)</w:t>
            </w:r>
          </w:p>
          <w:p w14:paraId="262E99E6" w14:textId="249D4BBC" w:rsidR="00BB17DA" w:rsidRDefault="00BB17DA" w:rsidP="0075021A">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05E69EC6" w14:textId="77777777" w:rsidTr="00835345">
        <w:trPr>
          <w:trHeight w:val="498"/>
        </w:trPr>
        <w:tc>
          <w:tcPr>
            <w:tcW w:w="4510" w:type="dxa"/>
            <w:tcBorders>
              <w:top w:val="nil"/>
              <w:left w:val="nil"/>
              <w:bottom w:val="nil"/>
              <w:right w:val="nil"/>
            </w:tcBorders>
          </w:tcPr>
          <w:p w14:paraId="4411B5CE" w14:textId="6A07E96E" w:rsidR="0015103E" w:rsidRPr="00BB17DA" w:rsidRDefault="00BB17DA" w:rsidP="00AC498A">
            <w:pPr>
              <w:rPr>
                <w:rFonts w:ascii="Arial" w:hAnsi="Arial" w:cs="Arial"/>
                <w:color w:val="454545"/>
                <w:sz w:val="24"/>
                <w:szCs w:val="24"/>
              </w:rPr>
            </w:pPr>
            <w:r w:rsidRPr="0052520D">
              <w:rPr>
                <w:rFonts w:ascii="Arial" w:hAnsi="Arial" w:cs="Arial"/>
                <w:color w:val="454545"/>
                <w:sz w:val="24"/>
                <w:szCs w:val="24"/>
              </w:rPr>
              <w:lastRenderedPageBreak/>
              <w:t xml:space="preserve">Introducing Dementia Action Week (15-22 May), a </w:t>
            </w:r>
            <w:hyperlink r:id="rId36" w:history="1">
              <w:r w:rsidRPr="0052520D">
                <w:rPr>
                  <w:rStyle w:val="Hyperlink"/>
                  <w:rFonts w:ascii="Arial" w:hAnsi="Arial" w:cs="Arial"/>
                  <w:color w:val="454545"/>
                  <w:sz w:val="24"/>
                  <w:szCs w:val="24"/>
                </w:rPr>
                <w:t>report and consensus statement</w:t>
              </w:r>
            </w:hyperlink>
            <w:r w:rsidRPr="0052520D">
              <w:rPr>
                <w:rFonts w:ascii="Arial" w:hAnsi="Arial" w:cs="Arial"/>
                <w:color w:val="454545"/>
                <w:sz w:val="24"/>
                <w:szCs w:val="24"/>
              </w:rPr>
              <w:t xml:space="preserve"> co-authored by Charlie Marshall and released by the Alzheimer’s Society advocates for practical changes and tangible solutions to improve access to timely and accurate dementia diagnoses. Produced through </w:t>
            </w:r>
            <w:r w:rsidRPr="0052520D">
              <w:rPr>
                <w:rFonts w:ascii="Arial" w:eastAsia="Verdana" w:hAnsi="Arial" w:cs="Arial"/>
                <w:color w:val="454545"/>
                <w:sz w:val="24"/>
                <w:szCs w:val="24"/>
              </w:rPr>
              <w:t>roundtable discussions with senior dementia stakeholders and people living with dementia across England, Wales, and N. Ireland, the solutions set a foundation to increase dementia diagnosis rates. Goals include better funded, evidence-based dementia pathways, utilisation of new disease-modifying treatments (eg Lecanemab) as a driver for immediate system change to increase diagnosis rate, and addressing the pandemic-related drop in diagnosis rates, including building capacity to increase rates in future. Signatories call for fair access to dementia diagnosis for all to be prioritised, and for routine underfunding of dementia pathways to be addressed.</w:t>
            </w:r>
          </w:p>
        </w:tc>
        <w:tc>
          <w:tcPr>
            <w:tcW w:w="4511" w:type="dxa"/>
            <w:tcBorders>
              <w:top w:val="nil"/>
              <w:left w:val="nil"/>
              <w:bottom w:val="nil"/>
              <w:right w:val="nil"/>
            </w:tcBorders>
          </w:tcPr>
          <w:p w14:paraId="76787327" w14:textId="3F3EEC42" w:rsidR="00AC498A" w:rsidRPr="00A94786" w:rsidRDefault="00BB17DA" w:rsidP="00A94786">
            <w:pPr>
              <w:rPr>
                <w:rFonts w:ascii="Arial" w:hAnsi="Arial" w:cs="Arial"/>
                <w:color w:val="454545"/>
                <w:sz w:val="24"/>
                <w:szCs w:val="24"/>
                <w:shd w:val="clear" w:color="auto" w:fill="FFFFFF"/>
              </w:rPr>
            </w:pPr>
            <w:r>
              <w:rPr>
                <w:noProof/>
                <w:lang w:eastAsia="en-GB"/>
              </w:rPr>
              <w:drawing>
                <wp:inline distT="0" distB="0" distL="0" distR="0" wp14:anchorId="6BFA67D5" wp14:editId="32EF48E2">
                  <wp:extent cx="2692326" cy="4502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6645" t="17890" r="23399" b="4861"/>
                          <a:stretch/>
                        </pic:blipFill>
                        <pic:spPr bwMode="auto">
                          <a:xfrm>
                            <a:off x="0" y="0"/>
                            <a:ext cx="2731417" cy="4567519"/>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50FA6257" w14:textId="77777777" w:rsidTr="00DB7F4B">
        <w:trPr>
          <w:trHeight w:val="498"/>
        </w:trPr>
        <w:tc>
          <w:tcPr>
            <w:tcW w:w="9021" w:type="dxa"/>
            <w:gridSpan w:val="2"/>
            <w:tcBorders>
              <w:top w:val="nil"/>
              <w:left w:val="nil"/>
              <w:bottom w:val="nil"/>
              <w:right w:val="nil"/>
            </w:tcBorders>
          </w:tcPr>
          <w:p w14:paraId="44B79C20" w14:textId="202ED2B1" w:rsidR="0080161D" w:rsidRDefault="0080161D" w:rsidP="00875898">
            <w:pPr>
              <w:rPr>
                <w:rFonts w:ascii="Arial" w:eastAsia="Times New Roman" w:hAnsi="Arial" w:cs="Arial"/>
                <w:b/>
                <w:color w:val="0C746A"/>
                <w:sz w:val="24"/>
                <w:szCs w:val="24"/>
                <w:bdr w:val="none" w:sz="0" w:space="0" w:color="auto" w:frame="1"/>
                <w:shd w:val="clear" w:color="auto" w:fill="FFFFFF"/>
                <w:lang w:eastAsia="en-GB"/>
              </w:rPr>
            </w:pPr>
          </w:p>
          <w:p w14:paraId="4ECCD98B" w14:textId="77777777" w:rsidR="00BB17DA" w:rsidRPr="00CF6AA7" w:rsidRDefault="00BB17DA" w:rsidP="00BB17DA">
            <w:pPr>
              <w:rPr>
                <w:rFonts w:ascii="Arial" w:hAnsi="Arial" w:cs="Arial"/>
                <w:b/>
                <w:color w:val="0C746A"/>
                <w:sz w:val="24"/>
                <w:szCs w:val="24"/>
                <w:shd w:val="clear" w:color="auto" w:fill="FFFFFF"/>
              </w:rPr>
            </w:pPr>
            <w:r w:rsidRPr="00CF6AA7">
              <w:rPr>
                <w:rFonts w:ascii="Arial" w:hAnsi="Arial" w:cs="Arial"/>
                <w:b/>
                <w:color w:val="0C746A"/>
                <w:sz w:val="24"/>
                <w:szCs w:val="24"/>
                <w:shd w:val="clear" w:color="auto" w:fill="FFFFFF"/>
              </w:rPr>
              <w:t>Using microbiological outcomes in clinical trials: Stakeholder perspectives</w:t>
            </w:r>
          </w:p>
          <w:p w14:paraId="23C27BEB" w14:textId="77777777" w:rsidR="00BB17DA" w:rsidRDefault="00BB17DA" w:rsidP="00BB17DA">
            <w:pPr>
              <w:rPr>
                <w:rFonts w:ascii="Arial" w:hAnsi="Arial" w:cs="Arial"/>
                <w:color w:val="454545"/>
                <w:sz w:val="24"/>
                <w:szCs w:val="24"/>
                <w:shd w:val="clear" w:color="auto" w:fill="FFFFFF"/>
              </w:rPr>
            </w:pPr>
            <w:r w:rsidRPr="00CF6AA7">
              <w:rPr>
                <w:rFonts w:ascii="Arial" w:hAnsi="Arial" w:cs="Arial"/>
                <w:color w:val="454545"/>
                <w:sz w:val="24"/>
                <w:szCs w:val="24"/>
                <w:shd w:val="clear" w:color="auto" w:fill="FFFFFF"/>
              </w:rPr>
              <w:t>10 May (Beth Stuart</w:t>
            </w:r>
            <w:r>
              <w:rPr>
                <w:rFonts w:ascii="Arial" w:hAnsi="Arial" w:cs="Arial"/>
                <w:color w:val="454545"/>
                <w:sz w:val="24"/>
                <w:szCs w:val="24"/>
                <w:shd w:val="clear" w:color="auto" w:fill="FFFFFF"/>
              </w:rPr>
              <w:t xml:space="preserve">. Centre for Evaluation </w:t>
            </w:r>
            <w:r w:rsidRPr="004527CF">
              <w:rPr>
                <w:rFonts w:ascii="Arial" w:hAnsi="Arial" w:cs="Arial"/>
                <w:color w:val="454545"/>
                <w:sz w:val="24"/>
                <w:szCs w:val="24"/>
                <w:shd w:val="clear" w:color="auto" w:fill="FFFFFF"/>
              </w:rPr>
              <w:t>and</w:t>
            </w:r>
            <w:r>
              <w:rPr>
                <w:rFonts w:ascii="Arial" w:hAnsi="Arial" w:cs="Arial"/>
                <w:color w:val="454545"/>
                <w:sz w:val="24"/>
                <w:szCs w:val="24"/>
                <w:shd w:val="clear" w:color="auto" w:fill="FFFFFF"/>
              </w:rPr>
              <w:t xml:space="preserve"> Methods</w:t>
            </w:r>
            <w:r w:rsidRPr="00CF6AA7">
              <w:rPr>
                <w:rFonts w:ascii="Arial" w:hAnsi="Arial" w:cs="Arial"/>
                <w:color w:val="454545"/>
                <w:sz w:val="24"/>
                <w:szCs w:val="24"/>
                <w:shd w:val="clear" w:color="auto" w:fill="FFFFFF"/>
              </w:rPr>
              <w:t>)</w:t>
            </w:r>
          </w:p>
          <w:p w14:paraId="03077AB0" w14:textId="7718B8B7" w:rsidR="00BB17DA" w:rsidRDefault="00BB17DA" w:rsidP="00875898">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4EF633D6" w14:textId="77777777" w:rsidTr="00DB7F4B">
        <w:trPr>
          <w:trHeight w:val="498"/>
        </w:trPr>
        <w:tc>
          <w:tcPr>
            <w:tcW w:w="4510" w:type="dxa"/>
            <w:tcBorders>
              <w:top w:val="nil"/>
              <w:left w:val="nil"/>
              <w:bottom w:val="nil"/>
              <w:right w:val="nil"/>
            </w:tcBorders>
          </w:tcPr>
          <w:p w14:paraId="45DC9CD8" w14:textId="3457E436" w:rsidR="007412B7" w:rsidRPr="00A94786" w:rsidRDefault="00BB17DA" w:rsidP="004A4269">
            <w:pPr>
              <w:rPr>
                <w:rFonts w:ascii="Arial" w:hAnsi="Arial" w:cs="Arial"/>
                <w:color w:val="454545"/>
                <w:sz w:val="24"/>
                <w:szCs w:val="24"/>
                <w:shd w:val="clear" w:color="auto" w:fill="FFFFFF"/>
              </w:rPr>
            </w:pPr>
            <w:r>
              <w:rPr>
                <w:noProof/>
                <w:lang w:eastAsia="en-GB"/>
              </w:rPr>
              <w:lastRenderedPageBreak/>
              <w:drawing>
                <wp:inline distT="0" distB="0" distL="0" distR="0" wp14:anchorId="2ADAB98B" wp14:editId="634E775A">
                  <wp:extent cx="2736631" cy="3390900"/>
                  <wp:effectExtent l="0" t="0" r="6985" b="0"/>
                  <wp:docPr id="14" name="Picture 14" descr="Antibiotics 12 00885 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tibiotics 12 00885 g00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55250" cy="3413970"/>
                          </a:xfrm>
                          <a:prstGeom prst="rect">
                            <a:avLst/>
                          </a:prstGeom>
                          <a:noFill/>
                          <a:ln>
                            <a:noFill/>
                          </a:ln>
                        </pic:spPr>
                      </pic:pic>
                    </a:graphicData>
                  </a:graphic>
                </wp:inline>
              </w:drawing>
            </w:r>
          </w:p>
        </w:tc>
        <w:tc>
          <w:tcPr>
            <w:tcW w:w="4511" w:type="dxa"/>
            <w:tcBorders>
              <w:top w:val="nil"/>
              <w:left w:val="nil"/>
              <w:bottom w:val="nil"/>
              <w:right w:val="nil"/>
            </w:tcBorders>
          </w:tcPr>
          <w:p w14:paraId="3B79E941" w14:textId="34F91C6C" w:rsidR="00D51E5C" w:rsidRPr="00BB17DA" w:rsidRDefault="00BB17DA" w:rsidP="00BB17DA">
            <w:pPr>
              <w:rPr>
                <w:rFonts w:ascii="Arial" w:eastAsia="Times New Roman" w:hAnsi="Arial" w:cs="Arial"/>
                <w:color w:val="222222"/>
                <w:sz w:val="24"/>
                <w:szCs w:val="24"/>
                <w:lang w:eastAsia="en-GB"/>
              </w:rPr>
            </w:pPr>
            <w:r w:rsidRPr="00571C72">
              <w:rPr>
                <w:rFonts w:ascii="Arial" w:hAnsi="Arial" w:cs="Arial"/>
                <w:color w:val="454545"/>
                <w:sz w:val="24"/>
                <w:szCs w:val="24"/>
                <w:shd w:val="clear" w:color="auto" w:fill="FFFFFF"/>
              </w:rPr>
              <w:t xml:space="preserve">A stakeholder engagement group has addressed issues with the use of microbiological data in clinical trials, perspectives on current microbiological outcomes reported in trials, and alternative statistical approaches to analyse these data. The group identified factors such as unclear sample collection process, dichotomising or categorising complex microbiological data, and unclear methods of handling missing data, that contribute to the low quality of microbiological outcomes and the analysis of these outcomes in trials. The published paper reaches a </w:t>
            </w:r>
            <w:hyperlink r:id="rId39" w:history="1">
              <w:r w:rsidRPr="00571C72">
                <w:rPr>
                  <w:rStyle w:val="Hyperlink"/>
                  <w:rFonts w:ascii="Arial" w:hAnsi="Arial" w:cs="Arial"/>
                  <w:color w:val="454545"/>
                  <w:sz w:val="24"/>
                  <w:szCs w:val="24"/>
                </w:rPr>
                <w:t>consensus</w:t>
              </w:r>
            </w:hyperlink>
            <w:r w:rsidRPr="00571C72">
              <w:rPr>
                <w:rFonts w:ascii="Arial" w:hAnsi="Arial" w:cs="Arial"/>
                <w:color w:val="454545"/>
                <w:sz w:val="24"/>
                <w:szCs w:val="24"/>
                <w:shd w:val="clear" w:color="auto" w:fill="FFFFFF"/>
              </w:rPr>
              <w:t xml:space="preserve"> that not all of these factors could be easily overcome, but there is room for improvement and researchers should be encouraged to understand the impact of misusing these data.</w:t>
            </w:r>
          </w:p>
        </w:tc>
      </w:tr>
      <w:tr w:rsidR="00791AF3" w:rsidRPr="00D071E5" w14:paraId="2C00EF42" w14:textId="77777777" w:rsidTr="002E4EF9">
        <w:trPr>
          <w:trHeight w:val="498"/>
        </w:trPr>
        <w:tc>
          <w:tcPr>
            <w:tcW w:w="9021" w:type="dxa"/>
            <w:gridSpan w:val="2"/>
            <w:tcBorders>
              <w:top w:val="nil"/>
              <w:left w:val="nil"/>
              <w:bottom w:val="nil"/>
              <w:right w:val="nil"/>
            </w:tcBorders>
          </w:tcPr>
          <w:p w14:paraId="1139E068" w14:textId="77777777" w:rsidR="006D38B5" w:rsidRDefault="006D38B5" w:rsidP="006D38B5">
            <w:pPr>
              <w:shd w:val="clear" w:color="auto" w:fill="FFFFFF"/>
              <w:textAlignment w:val="baseline"/>
              <w:rPr>
                <w:noProof/>
                <w:lang w:eastAsia="en-GB"/>
              </w:rPr>
            </w:pPr>
          </w:p>
          <w:p w14:paraId="7323F7F8" w14:textId="77777777" w:rsidR="00BB17DA" w:rsidRDefault="00BB17DA" w:rsidP="00BB17DA">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 xml:space="preserve">Expert Opinion: Breast cancer </w:t>
            </w:r>
            <w:r w:rsidRPr="00F75B84">
              <w:rPr>
                <w:rFonts w:ascii="Arial" w:hAnsi="Arial" w:cs="Arial"/>
                <w:b/>
                <w:color w:val="0C746A"/>
                <w:sz w:val="24"/>
                <w:szCs w:val="24"/>
                <w:shd w:val="clear" w:color="auto" w:fill="FFFFFF"/>
              </w:rPr>
              <w:t>screening</w:t>
            </w:r>
            <w:r>
              <w:rPr>
                <w:rFonts w:ascii="Arial" w:hAnsi="Arial" w:cs="Arial"/>
                <w:b/>
                <w:color w:val="0C746A"/>
                <w:sz w:val="24"/>
                <w:szCs w:val="24"/>
                <w:shd w:val="clear" w:color="auto" w:fill="FFFFFF"/>
              </w:rPr>
              <w:t xml:space="preserve"> in Britain v USA</w:t>
            </w:r>
          </w:p>
          <w:p w14:paraId="45ECCAEC" w14:textId="77777777" w:rsidR="00BB17DA" w:rsidRPr="00D61579" w:rsidRDefault="00BB17DA" w:rsidP="00BB17DA">
            <w:pPr>
              <w:rPr>
                <w:rFonts w:ascii="Arial" w:hAnsi="Arial" w:cs="Arial"/>
                <w:color w:val="454545"/>
                <w:sz w:val="24"/>
                <w:szCs w:val="24"/>
                <w:shd w:val="clear" w:color="auto" w:fill="FFFFFF"/>
              </w:rPr>
            </w:pPr>
            <w:r w:rsidRPr="00D61579">
              <w:rPr>
                <w:rFonts w:ascii="Arial" w:hAnsi="Arial" w:cs="Arial"/>
                <w:color w:val="454545"/>
                <w:sz w:val="24"/>
                <w:szCs w:val="24"/>
                <w:shd w:val="clear" w:color="auto" w:fill="FFFFFF"/>
              </w:rPr>
              <w:t>11 May (Stephen Duffy. Centre for Prevention, Detection and Diagnosis)</w:t>
            </w:r>
          </w:p>
          <w:p w14:paraId="4FB348E9" w14:textId="5445B4E7" w:rsidR="00BB17DA" w:rsidRDefault="00BB17DA" w:rsidP="006D38B5">
            <w:pPr>
              <w:shd w:val="clear" w:color="auto" w:fill="FFFFFF"/>
              <w:textAlignment w:val="baseline"/>
              <w:rPr>
                <w:noProof/>
                <w:lang w:eastAsia="en-GB"/>
              </w:rPr>
            </w:pPr>
          </w:p>
        </w:tc>
      </w:tr>
      <w:tr w:rsidR="00AC498A" w:rsidRPr="00D071E5" w14:paraId="58EF22E4" w14:textId="77777777" w:rsidTr="00DB7F4B">
        <w:trPr>
          <w:trHeight w:val="498"/>
        </w:trPr>
        <w:tc>
          <w:tcPr>
            <w:tcW w:w="4510" w:type="dxa"/>
            <w:tcBorders>
              <w:top w:val="nil"/>
              <w:left w:val="nil"/>
              <w:bottom w:val="nil"/>
              <w:right w:val="nil"/>
            </w:tcBorders>
          </w:tcPr>
          <w:p w14:paraId="68189957" w14:textId="5CA1440F" w:rsidR="00A94786" w:rsidRPr="006D38B5" w:rsidRDefault="00BB17DA" w:rsidP="006D38B5">
            <w:pPr>
              <w:shd w:val="clear" w:color="auto" w:fill="FFFFFF"/>
              <w:textAlignment w:val="baseline"/>
              <w:rPr>
                <w:rFonts w:ascii="Times New Roman" w:eastAsia="Times New Roman" w:hAnsi="Times New Roman" w:cs="Times New Roman"/>
                <w:color w:val="454545"/>
                <w:sz w:val="24"/>
                <w:szCs w:val="24"/>
                <w:lang w:eastAsia="en-GB"/>
              </w:rPr>
            </w:pPr>
            <w:r w:rsidRPr="00571C72">
              <w:rPr>
                <w:rFonts w:ascii="Arial" w:hAnsi="Arial" w:cs="Arial"/>
                <w:color w:val="454545"/>
              </w:rPr>
              <w:t xml:space="preserve">Discussing claims that breast cancer screening is “broken” post-covid, and that Britain has fallen behind as the US introduces mammographic screening for women from age 40, Stephen Duffy told </w:t>
            </w:r>
            <w:hyperlink r:id="rId40" w:history="1">
              <w:r w:rsidRPr="00571C72">
                <w:rPr>
                  <w:rStyle w:val="Hyperlink"/>
                  <w:rFonts w:ascii="Arial" w:hAnsi="Arial" w:cs="Arial"/>
                  <w:color w:val="454545"/>
                </w:rPr>
                <w:t>The Times</w:t>
              </w:r>
            </w:hyperlink>
            <w:r w:rsidRPr="00571C72">
              <w:rPr>
                <w:rFonts w:ascii="Arial" w:hAnsi="Arial" w:cs="Arial"/>
                <w:color w:val="454545"/>
              </w:rPr>
              <w:t xml:space="preserve"> that, while screening women &lt;age 50 would save lives, there are questions about cost-effectiveness. “However, this is not the main consideration for the NHS screening programme. In the recovery period following the Covid pandemic, screening services are working flat out to catch up with the backlog incurred in the pandemic period. A major expansion in the target population would not be practicable right now.” He added that some groups tend to develop breast cancer at younger ages, and that “once the screening services have stabilised, it is likely that there will be a need to reconsider the lower and upper age limits for breast screening.”</w:t>
            </w:r>
          </w:p>
        </w:tc>
        <w:tc>
          <w:tcPr>
            <w:tcW w:w="4511" w:type="dxa"/>
            <w:tcBorders>
              <w:top w:val="nil"/>
              <w:left w:val="nil"/>
              <w:bottom w:val="nil"/>
              <w:right w:val="nil"/>
            </w:tcBorders>
          </w:tcPr>
          <w:p w14:paraId="12BF88C8" w14:textId="45F11ADF" w:rsidR="00A35173" w:rsidRPr="007412B7" w:rsidRDefault="00BB17DA" w:rsidP="00A94786">
            <w:pPr>
              <w:shd w:val="clear" w:color="auto" w:fill="FFFFFF"/>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Pr>
                <w:noProof/>
                <w:lang w:eastAsia="en-GB"/>
              </w:rPr>
              <w:drawing>
                <wp:inline distT="0" distB="0" distL="0" distR="0" wp14:anchorId="78F59971" wp14:editId="26ACBA98">
                  <wp:extent cx="2488565" cy="3276600"/>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7447" t="30651" r="40880" b="14517"/>
                          <a:stretch/>
                        </pic:blipFill>
                        <pic:spPr bwMode="auto">
                          <a:xfrm>
                            <a:off x="0" y="0"/>
                            <a:ext cx="2510411" cy="3305364"/>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479F559A" w14:textId="77777777" w:rsidTr="00DB7F4B">
        <w:trPr>
          <w:trHeight w:val="498"/>
        </w:trPr>
        <w:tc>
          <w:tcPr>
            <w:tcW w:w="9021" w:type="dxa"/>
            <w:gridSpan w:val="2"/>
            <w:tcBorders>
              <w:top w:val="nil"/>
              <w:left w:val="nil"/>
              <w:bottom w:val="nil"/>
              <w:right w:val="nil"/>
            </w:tcBorders>
          </w:tcPr>
          <w:p w14:paraId="67C2D00B" w14:textId="77777777" w:rsidR="006D38B5" w:rsidRDefault="006D38B5" w:rsidP="00AC498A">
            <w:pPr>
              <w:rPr>
                <w:rFonts w:ascii="Arial" w:eastAsia="Times New Roman" w:hAnsi="Arial" w:cs="Arial"/>
                <w:b/>
                <w:color w:val="0C746A"/>
                <w:sz w:val="24"/>
                <w:szCs w:val="24"/>
                <w:bdr w:val="none" w:sz="0" w:space="0" w:color="auto" w:frame="1"/>
                <w:shd w:val="clear" w:color="auto" w:fill="FFFFFF"/>
                <w:lang w:eastAsia="en-GB"/>
              </w:rPr>
            </w:pPr>
          </w:p>
          <w:p w14:paraId="7C4FE7BB" w14:textId="77777777" w:rsidR="00BB17DA" w:rsidRPr="00DE56CF" w:rsidRDefault="00BB17DA" w:rsidP="00BB17DA">
            <w:pPr>
              <w:rPr>
                <w:rFonts w:ascii="Arial" w:eastAsia="Times New Roman" w:hAnsi="Arial" w:cs="Arial"/>
                <w:b/>
                <w:bCs/>
                <w:color w:val="0C746A"/>
                <w:sz w:val="24"/>
                <w:szCs w:val="24"/>
                <w:lang w:eastAsia="en-GB"/>
              </w:rPr>
            </w:pPr>
            <w:r w:rsidRPr="00DE56CF">
              <w:rPr>
                <w:rFonts w:ascii="Arial" w:hAnsi="Arial" w:cs="Arial"/>
                <w:b/>
                <w:color w:val="0C746A"/>
                <w:sz w:val="24"/>
                <w:szCs w:val="24"/>
                <w:shd w:val="clear" w:color="auto" w:fill="FFFFFF"/>
              </w:rPr>
              <w:t xml:space="preserve">Resistance exercise dose components for </w:t>
            </w:r>
            <w:r w:rsidRPr="0084694E">
              <w:rPr>
                <w:rFonts w:ascii="Arial" w:hAnsi="Arial" w:cs="Arial"/>
                <w:b/>
                <w:color w:val="0C746A"/>
                <w:sz w:val="24"/>
                <w:szCs w:val="24"/>
                <w:shd w:val="clear" w:color="auto" w:fill="FFFFFF"/>
              </w:rPr>
              <w:t>tendinopathy</w:t>
            </w:r>
            <w:r w:rsidRPr="00DE56CF">
              <w:rPr>
                <w:rFonts w:ascii="Arial" w:hAnsi="Arial" w:cs="Arial"/>
                <w:b/>
                <w:color w:val="0C746A"/>
                <w:sz w:val="24"/>
                <w:szCs w:val="24"/>
                <w:shd w:val="clear" w:color="auto" w:fill="FFFFFF"/>
              </w:rPr>
              <w:t xml:space="preserve"> management</w:t>
            </w:r>
          </w:p>
          <w:p w14:paraId="2079E227" w14:textId="77777777" w:rsidR="00BB17DA" w:rsidRPr="00DE56CF" w:rsidRDefault="00BB17DA" w:rsidP="00BB17DA">
            <w:pPr>
              <w:rPr>
                <w:rFonts w:ascii="Arial" w:eastAsia="Times New Roman" w:hAnsi="Arial" w:cs="Arial"/>
                <w:bCs/>
                <w:color w:val="000000"/>
                <w:sz w:val="24"/>
                <w:szCs w:val="24"/>
                <w:lang w:eastAsia="en-GB"/>
              </w:rPr>
            </w:pPr>
            <w:r w:rsidRPr="00DE56CF">
              <w:rPr>
                <w:rFonts w:ascii="Arial" w:eastAsia="Times New Roman" w:hAnsi="Arial" w:cs="Arial"/>
                <w:bCs/>
                <w:color w:val="000000"/>
                <w:sz w:val="24"/>
                <w:szCs w:val="24"/>
                <w:lang w:eastAsia="en-GB"/>
              </w:rPr>
              <w:t>11 May (Victoria Tzortziou Brown.</w:t>
            </w:r>
            <w:r>
              <w:rPr>
                <w:rFonts w:ascii="Arial" w:eastAsia="Times New Roman" w:hAnsi="Arial" w:cs="Arial"/>
                <w:bCs/>
                <w:color w:val="000000"/>
                <w:sz w:val="24"/>
                <w:szCs w:val="24"/>
                <w:lang w:eastAsia="en-GB"/>
              </w:rPr>
              <w:t xml:space="preserve"> Centre for Primary Care)</w:t>
            </w:r>
          </w:p>
          <w:p w14:paraId="75187DCF" w14:textId="4B7F2532" w:rsidR="00BB17DA" w:rsidRPr="0084229E" w:rsidRDefault="00BB17DA" w:rsidP="00AC498A">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62CA581D" w14:textId="77777777" w:rsidTr="00DB7F4B">
        <w:trPr>
          <w:trHeight w:val="498"/>
        </w:trPr>
        <w:tc>
          <w:tcPr>
            <w:tcW w:w="4510" w:type="dxa"/>
            <w:tcBorders>
              <w:top w:val="nil"/>
              <w:left w:val="nil"/>
              <w:bottom w:val="nil"/>
              <w:right w:val="nil"/>
            </w:tcBorders>
          </w:tcPr>
          <w:p w14:paraId="2A48C212" w14:textId="0BFE25A6" w:rsidR="00A35173" w:rsidRPr="00291835" w:rsidRDefault="00BB17DA" w:rsidP="00922E0E">
            <w:pPr>
              <w:rPr>
                <w:rFonts w:ascii="Arial" w:hAnsi="Arial" w:cs="Arial"/>
                <w:color w:val="454545"/>
                <w:sz w:val="24"/>
                <w:szCs w:val="24"/>
              </w:rPr>
            </w:pPr>
            <w:r>
              <w:rPr>
                <w:noProof/>
                <w:lang w:eastAsia="en-GB"/>
              </w:rPr>
              <w:lastRenderedPageBreak/>
              <w:drawing>
                <wp:inline distT="0" distB="0" distL="0" distR="0" wp14:anchorId="2FF7047B" wp14:editId="7C587849">
                  <wp:extent cx="2771775" cy="42926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6788" t="9866" r="51463" b="12442"/>
                          <a:stretch/>
                        </pic:blipFill>
                        <pic:spPr bwMode="auto">
                          <a:xfrm>
                            <a:off x="0" y="0"/>
                            <a:ext cx="2788546" cy="4318573"/>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449EB08" w14:textId="6C6F9CDE" w:rsidR="00291835" w:rsidRPr="00BB17DA" w:rsidRDefault="00BB17DA" w:rsidP="006D38B5">
            <w:pPr>
              <w:shd w:val="clear" w:color="auto" w:fill="FFFFFF"/>
              <w:rPr>
                <w:rFonts w:ascii="Arial" w:hAnsi="Arial" w:cs="Arial"/>
                <w:color w:val="454545"/>
                <w:sz w:val="24"/>
                <w:szCs w:val="24"/>
              </w:rPr>
            </w:pPr>
            <w:r w:rsidRPr="00571C72">
              <w:rPr>
                <w:rFonts w:ascii="Arial" w:hAnsi="Arial" w:cs="Arial"/>
                <w:color w:val="454545"/>
                <w:sz w:val="24"/>
                <w:szCs w:val="24"/>
              </w:rPr>
              <w:t xml:space="preserve">Exercise therapy, particularly using resistance exercise, is the main conservative treatment for tendinopathy. A review and meta-analysis </w:t>
            </w:r>
            <w:hyperlink r:id="rId43" w:tgtFrame="_blank" w:history="1">
              <w:r w:rsidRPr="00571C72">
                <w:rPr>
                  <w:rStyle w:val="Hyperlink"/>
                  <w:rFonts w:ascii="Arial" w:hAnsi="Arial" w:cs="Arial"/>
                  <w:color w:val="454545"/>
                  <w:sz w:val="24"/>
                  <w:szCs w:val="24"/>
                </w:rPr>
                <w:t>study</w:t>
              </w:r>
            </w:hyperlink>
            <w:r w:rsidRPr="00571C72">
              <w:rPr>
                <w:rFonts w:ascii="Arial" w:hAnsi="Arial" w:cs="Arial"/>
                <w:color w:val="454545"/>
                <w:sz w:val="24"/>
                <w:szCs w:val="24"/>
              </w:rPr>
              <w:t xml:space="preserve"> has examined the effect on patient improvement of different resistance exercise dose components, including intensity, volume, and frequency. Interventions involving higher intensity resistance exercise with the addition of external loads showed greater efficacy compared with body mass only exercise. Greater efficacy was seen with interventions performed less frequently, potentially allowing for adequate recovery, compared with higher frequencies of once or more daily. No consistent results or patterns were identified from analyses of resistance exercise volume. Researchers conclude that clinicians prescribing resistance exercise therapy for tendinopathy should consider including higher intensities of resistance exercise, and allowing adeq</w:t>
            </w:r>
            <w:r>
              <w:rPr>
                <w:rFonts w:ascii="Arial" w:hAnsi="Arial" w:cs="Arial"/>
                <w:color w:val="454545"/>
                <w:sz w:val="24"/>
                <w:szCs w:val="24"/>
              </w:rPr>
              <w:t>uate recovery between sessions.</w:t>
            </w:r>
          </w:p>
        </w:tc>
      </w:tr>
      <w:tr w:rsidR="00AC498A" w:rsidRPr="00D071E5" w14:paraId="38153069" w14:textId="77777777" w:rsidTr="00DB7F4B">
        <w:trPr>
          <w:trHeight w:val="498"/>
        </w:trPr>
        <w:tc>
          <w:tcPr>
            <w:tcW w:w="9021" w:type="dxa"/>
            <w:gridSpan w:val="2"/>
            <w:tcBorders>
              <w:top w:val="nil"/>
              <w:left w:val="nil"/>
              <w:bottom w:val="nil"/>
              <w:right w:val="nil"/>
            </w:tcBorders>
          </w:tcPr>
          <w:p w14:paraId="7C0A219F" w14:textId="77777777" w:rsidR="006D38B5" w:rsidRDefault="006D38B5" w:rsidP="00C944D6">
            <w:pPr>
              <w:rPr>
                <w:rFonts w:ascii="Arial" w:hAnsi="Arial" w:cs="Arial"/>
                <w:color w:val="0C746A"/>
                <w:sz w:val="24"/>
                <w:szCs w:val="24"/>
              </w:rPr>
            </w:pPr>
          </w:p>
          <w:p w14:paraId="67CBC227" w14:textId="77777777" w:rsidR="00BB17DA" w:rsidRDefault="00BB17DA" w:rsidP="00BB17DA">
            <w:pPr>
              <w:pStyle w:val="xmsonormal"/>
              <w:shd w:val="clear" w:color="auto" w:fill="FFFFFF"/>
              <w:spacing w:before="0" w:beforeAutospacing="0" w:after="0" w:afterAutospacing="0"/>
              <w:rPr>
                <w:rFonts w:ascii="Calibri" w:hAnsi="Calibri" w:cs="Calibri"/>
                <w:color w:val="242424"/>
                <w:sz w:val="22"/>
                <w:szCs w:val="22"/>
              </w:rPr>
            </w:pPr>
            <w:r>
              <w:rPr>
                <w:rStyle w:val="xcontentpasted0"/>
                <w:rFonts w:ascii="Arial" w:hAnsi="Arial" w:cs="Arial"/>
                <w:b/>
                <w:bCs/>
                <w:color w:val="0C746A"/>
                <w:bdr w:val="none" w:sz="0" w:space="0" w:color="auto" w:frame="1"/>
              </w:rPr>
              <w:t>Nitrous Oxide guidelines and forthcoming government legislation </w:t>
            </w:r>
          </w:p>
          <w:p w14:paraId="3F1EF87B" w14:textId="77777777" w:rsidR="00BB17DA" w:rsidRPr="00D01969" w:rsidRDefault="00BB17DA" w:rsidP="00BB17DA">
            <w:pPr>
              <w:rPr>
                <w:rStyle w:val="xcontentpasted0"/>
                <w:rFonts w:ascii="Arial" w:hAnsi="Arial" w:cs="Arial"/>
                <w:color w:val="454545"/>
                <w:sz w:val="24"/>
                <w:szCs w:val="24"/>
                <w:bdr w:val="none" w:sz="0" w:space="0" w:color="auto" w:frame="1"/>
              </w:rPr>
            </w:pPr>
            <w:r w:rsidRPr="00D01969">
              <w:rPr>
                <w:rStyle w:val="xcontentpasted0"/>
                <w:rFonts w:ascii="Arial" w:hAnsi="Arial" w:cs="Arial"/>
                <w:color w:val="454545"/>
                <w:sz w:val="24"/>
                <w:szCs w:val="24"/>
                <w:bdr w:val="none" w:sz="0" w:space="0" w:color="auto" w:frame="1"/>
              </w:rPr>
              <w:t>11 May (Alvar Paris. Centre for Prevention, Detection and Diagnosis</w:t>
            </w:r>
          </w:p>
          <w:p w14:paraId="1BEB9739" w14:textId="641CC784" w:rsidR="00BB17DA" w:rsidRPr="00277768" w:rsidRDefault="00BB17DA" w:rsidP="00BB17DA">
            <w:pPr>
              <w:rPr>
                <w:rFonts w:ascii="Arial" w:hAnsi="Arial" w:cs="Arial"/>
                <w:color w:val="0C746A"/>
                <w:sz w:val="24"/>
                <w:szCs w:val="24"/>
              </w:rPr>
            </w:pPr>
          </w:p>
        </w:tc>
      </w:tr>
      <w:tr w:rsidR="00AC498A" w:rsidRPr="00D071E5" w14:paraId="32F665D8" w14:textId="77777777" w:rsidTr="00DB7F4B">
        <w:trPr>
          <w:trHeight w:val="498"/>
        </w:trPr>
        <w:tc>
          <w:tcPr>
            <w:tcW w:w="4510" w:type="dxa"/>
            <w:tcBorders>
              <w:top w:val="nil"/>
              <w:left w:val="nil"/>
              <w:bottom w:val="nil"/>
              <w:right w:val="nil"/>
            </w:tcBorders>
          </w:tcPr>
          <w:p w14:paraId="2E5EFEAA" w14:textId="0E428F6E" w:rsidR="00FE77EC" w:rsidRPr="00BB17DA" w:rsidRDefault="00F57467" w:rsidP="00BB17DA">
            <w:pPr>
              <w:pStyle w:val="xmsonormal"/>
              <w:shd w:val="clear" w:color="auto" w:fill="FFFFFF"/>
              <w:spacing w:before="0" w:beforeAutospacing="0" w:after="0" w:afterAutospacing="0"/>
              <w:jc w:val="both"/>
              <w:rPr>
                <w:rFonts w:ascii="Arial" w:hAnsi="Arial" w:cs="Arial"/>
                <w:color w:val="454545"/>
                <w:sz w:val="22"/>
                <w:szCs w:val="22"/>
              </w:rPr>
            </w:pPr>
            <w:r w:rsidRPr="00FC64B4">
              <w:rPr>
                <w:rStyle w:val="xcontentpasted0"/>
                <w:rFonts w:ascii="Arial" w:hAnsi="Arial" w:cs="Arial"/>
                <w:color w:val="454545"/>
                <w:bdr w:val="none" w:sz="0" w:space="0" w:color="auto" w:frame="1"/>
              </w:rPr>
              <w:t>M</w:t>
            </w:r>
            <w:r w:rsidRPr="00FC64B4">
              <w:rPr>
                <w:rStyle w:val="xcontentpasted0"/>
                <w:rFonts w:ascii="Arial" w:hAnsi="Arial" w:cs="Arial"/>
                <w:color w:val="454545"/>
                <w:bdr w:val="none" w:sz="0" w:space="0" w:color="auto" w:frame="1"/>
                <w:shd w:val="clear" w:color="auto" w:fill="FFFFFF"/>
              </w:rPr>
              <w:t>anagement </w:t>
            </w:r>
            <w:hyperlink r:id="rId44" w:tgtFrame="_blank" w:history="1">
              <w:r w:rsidRPr="00FC64B4">
                <w:rPr>
                  <w:rStyle w:val="Hyperlink"/>
                  <w:rFonts w:ascii="Arial" w:hAnsi="Arial" w:cs="Arial"/>
                  <w:color w:val="454545"/>
                  <w:bdr w:val="none" w:sz="0" w:space="0" w:color="auto" w:frame="1"/>
                  <w:shd w:val="clear" w:color="auto" w:fill="FFFFFF"/>
                </w:rPr>
                <w:t>guidelines</w:t>
              </w:r>
            </w:hyperlink>
            <w:r w:rsidRPr="00FC64B4">
              <w:rPr>
                <w:rStyle w:val="xcontentpasted0"/>
                <w:rFonts w:ascii="Arial" w:hAnsi="Arial" w:cs="Arial"/>
                <w:color w:val="454545"/>
                <w:bdr w:val="none" w:sz="0" w:space="0" w:color="auto" w:frame="1"/>
                <w:shd w:val="clear" w:color="auto" w:fill="FFFFFF"/>
              </w:rPr>
              <w:t> for diagnosis and treatment of nitrous oxide induced subacute combined degeneration of the cord, recently published in Practical Neurology, were presented by Alvar Paris at the joint annual 2023 meeting of the Association of British Neurologists and Institute of Clinical Neurosciences in Belfast. Neurologists’ opinions were also sought regarding proposed new government plans to introduce legislation to control nitrous oxide under the Misuse of Drugs Act 1971, by making it a class C drug. Audience members were invited to register their interest in signing a letter to the Home Secretary, setting out concerns that this may push users away from seeking help and lead to more harm.</w:t>
            </w:r>
          </w:p>
        </w:tc>
        <w:tc>
          <w:tcPr>
            <w:tcW w:w="4511" w:type="dxa"/>
            <w:tcBorders>
              <w:top w:val="nil"/>
              <w:left w:val="nil"/>
              <w:bottom w:val="nil"/>
              <w:right w:val="nil"/>
            </w:tcBorders>
          </w:tcPr>
          <w:p w14:paraId="0D5C8F69" w14:textId="7BF5083C" w:rsidR="006D38B5" w:rsidRPr="00A94786" w:rsidRDefault="00F57467" w:rsidP="00A94786">
            <w:pPr>
              <w:rPr>
                <w:rFonts w:ascii="Arial" w:hAnsi="Arial" w:cs="Arial"/>
                <w:iCs/>
                <w:color w:val="454545"/>
                <w:sz w:val="24"/>
                <w:szCs w:val="24"/>
                <w:shd w:val="clear" w:color="auto" w:fill="FFFFFF"/>
              </w:rPr>
            </w:pPr>
            <w:r w:rsidRPr="005018DB">
              <w:rPr>
                <w:rFonts w:ascii="Calibri" w:eastAsia="Times New Roman" w:hAnsi="Calibri" w:cs="Calibri"/>
                <w:b/>
                <w:bCs/>
                <w:noProof/>
                <w:color w:val="000000"/>
                <w:lang w:eastAsia="en-GB"/>
              </w:rPr>
              <w:drawing>
                <wp:inline distT="0" distB="0" distL="0" distR="0" wp14:anchorId="0249EB06" wp14:editId="2B9A4733">
                  <wp:extent cx="2628265" cy="3276600"/>
                  <wp:effectExtent l="0" t="0" r="635" b="0"/>
                  <wp:docPr id="8" name="Picture 8" descr="C:\Users\mackie02\Downloads\ABN presentation imag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ABN presentation image .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9761" t="28978" r="45661" b="13539"/>
                          <a:stretch/>
                        </pic:blipFill>
                        <pic:spPr bwMode="auto">
                          <a:xfrm>
                            <a:off x="0" y="0"/>
                            <a:ext cx="2636867" cy="32873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498A" w:rsidRPr="00D071E5" w14:paraId="60CF4A71" w14:textId="77777777" w:rsidTr="00DB7F4B">
        <w:trPr>
          <w:trHeight w:val="498"/>
        </w:trPr>
        <w:tc>
          <w:tcPr>
            <w:tcW w:w="9021" w:type="dxa"/>
            <w:gridSpan w:val="2"/>
            <w:tcBorders>
              <w:top w:val="nil"/>
              <w:left w:val="nil"/>
              <w:bottom w:val="nil"/>
              <w:right w:val="nil"/>
            </w:tcBorders>
          </w:tcPr>
          <w:p w14:paraId="16D07834" w14:textId="77777777" w:rsidR="006D38B5" w:rsidRDefault="006D38B5" w:rsidP="00AC498A">
            <w:pPr>
              <w:rPr>
                <w:noProof/>
              </w:rPr>
            </w:pPr>
          </w:p>
          <w:p w14:paraId="5CCFADBD" w14:textId="77777777" w:rsidR="00F57467" w:rsidRPr="00425F36" w:rsidRDefault="00F57467" w:rsidP="00F57467">
            <w:pPr>
              <w:rPr>
                <w:rFonts w:ascii="Arial" w:hAnsi="Arial" w:cs="Arial"/>
                <w:b/>
                <w:color w:val="454545"/>
                <w:sz w:val="24"/>
                <w:szCs w:val="24"/>
                <w:shd w:val="clear" w:color="auto" w:fill="FFFFFF"/>
              </w:rPr>
            </w:pPr>
            <w:r w:rsidRPr="00425F36">
              <w:rPr>
                <w:rFonts w:ascii="Arial" w:hAnsi="Arial" w:cs="Arial"/>
                <w:b/>
                <w:color w:val="0C746A"/>
                <w:sz w:val="24"/>
                <w:szCs w:val="24"/>
                <w:shd w:val="clear" w:color="auto" w:fill="FFFFFF"/>
              </w:rPr>
              <w:t xml:space="preserve">Covid-19 </w:t>
            </w:r>
            <w:r w:rsidRPr="00B5185A">
              <w:rPr>
                <w:rFonts w:ascii="Arial" w:hAnsi="Arial" w:cs="Arial"/>
                <w:b/>
                <w:color w:val="0C746A"/>
                <w:sz w:val="24"/>
                <w:szCs w:val="24"/>
                <w:shd w:val="clear" w:color="auto" w:fill="FFFFFF"/>
              </w:rPr>
              <w:t>impact</w:t>
            </w:r>
            <w:r w:rsidRPr="00425F36">
              <w:rPr>
                <w:rFonts w:ascii="Arial" w:hAnsi="Arial" w:cs="Arial"/>
                <w:b/>
                <w:color w:val="0C746A"/>
                <w:sz w:val="24"/>
                <w:szCs w:val="24"/>
                <w:shd w:val="clear" w:color="auto" w:fill="FFFFFF"/>
              </w:rPr>
              <w:t xml:space="preserve"> on Tanzanian maternal and child health services</w:t>
            </w:r>
          </w:p>
          <w:p w14:paraId="264903DA" w14:textId="77777777" w:rsidR="00F57467" w:rsidRPr="00425F36" w:rsidRDefault="00F57467" w:rsidP="00F57467">
            <w:pPr>
              <w:rPr>
                <w:rFonts w:ascii="Arial" w:hAnsi="Arial" w:cs="Arial"/>
                <w:color w:val="454545"/>
                <w:sz w:val="24"/>
                <w:szCs w:val="24"/>
                <w:shd w:val="clear" w:color="auto" w:fill="FFFFFF"/>
              </w:rPr>
            </w:pPr>
            <w:r w:rsidRPr="00425F36">
              <w:rPr>
                <w:rFonts w:ascii="Arial" w:hAnsi="Arial" w:cs="Arial"/>
                <w:color w:val="454545"/>
                <w:sz w:val="24"/>
                <w:szCs w:val="24"/>
                <w:shd w:val="clear" w:color="auto" w:fill="FFFFFF"/>
              </w:rPr>
              <w:lastRenderedPageBreak/>
              <w:t>12 May (Giuliano Russo. Centre for Public Health and Policy)</w:t>
            </w:r>
          </w:p>
          <w:p w14:paraId="672A6771" w14:textId="58AA42C6" w:rsidR="00F57467" w:rsidRDefault="00F57467" w:rsidP="00AC498A">
            <w:pPr>
              <w:rPr>
                <w:noProof/>
              </w:rPr>
            </w:pPr>
          </w:p>
        </w:tc>
      </w:tr>
      <w:tr w:rsidR="00C501CA" w:rsidRPr="00D071E5" w14:paraId="7B69D282" w14:textId="77777777" w:rsidTr="00DB7F4B">
        <w:trPr>
          <w:trHeight w:val="498"/>
        </w:trPr>
        <w:tc>
          <w:tcPr>
            <w:tcW w:w="4510" w:type="dxa"/>
            <w:tcBorders>
              <w:top w:val="nil"/>
              <w:left w:val="nil"/>
              <w:bottom w:val="nil"/>
              <w:right w:val="nil"/>
            </w:tcBorders>
          </w:tcPr>
          <w:p w14:paraId="722421BC" w14:textId="219D71F6" w:rsidR="00C501CA" w:rsidRPr="006E3D3C" w:rsidRDefault="00AF39C2" w:rsidP="006E3D3C">
            <w:pPr>
              <w:shd w:val="clear" w:color="auto" w:fill="FFFFFF"/>
              <w:rPr>
                <w:rFonts w:ascii="Arial" w:hAnsi="Arial" w:cs="Arial"/>
                <w:color w:val="454545"/>
                <w:sz w:val="24"/>
                <w:szCs w:val="24"/>
              </w:rPr>
            </w:pPr>
            <w:r>
              <w:rPr>
                <w:noProof/>
                <w:lang w:eastAsia="en-GB"/>
              </w:rPr>
              <w:lastRenderedPageBreak/>
              <w:drawing>
                <wp:inline distT="0" distB="0" distL="0" distR="0" wp14:anchorId="3029BE70" wp14:editId="5C27E940">
                  <wp:extent cx="2755900" cy="2418571"/>
                  <wp:effectExtent l="0" t="0" r="6350" b="1270"/>
                  <wp:docPr id="15" name="Picture 15" descr="File:Rehema and her healthy newborn son, Tanzania (2585608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Rehema and her healthy newborn son, Tanzania (25856083348).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10853" r="13172"/>
                          <a:stretch/>
                        </pic:blipFill>
                        <pic:spPr bwMode="auto">
                          <a:xfrm>
                            <a:off x="0" y="0"/>
                            <a:ext cx="2776720" cy="24368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6F2F0F46" w14:textId="74CA8ED0" w:rsidR="00C501CA" w:rsidRPr="00AF39C2" w:rsidRDefault="00AF39C2" w:rsidP="00AC498A">
            <w:pPr>
              <w:rPr>
                <w:rFonts w:ascii="Arial" w:eastAsia="Times New Roman" w:hAnsi="Arial" w:cs="Arial"/>
                <w:bCs/>
                <w:color w:val="454545"/>
                <w:sz w:val="24"/>
                <w:szCs w:val="24"/>
                <w:lang w:eastAsia="en-GB"/>
              </w:rPr>
            </w:pPr>
            <w:r w:rsidRPr="00FC64B4">
              <w:rPr>
                <w:rFonts w:ascii="Arial" w:hAnsi="Arial" w:cs="Arial"/>
                <w:color w:val="454545"/>
                <w:sz w:val="24"/>
                <w:szCs w:val="24"/>
                <w:shd w:val="clear" w:color="auto" w:fill="FFFFFF"/>
              </w:rPr>
              <w:t xml:space="preserve">Drawing on interviews and focus group discussions with key informants, patients, and health providers, a cross sectional case </w:t>
            </w:r>
            <w:hyperlink r:id="rId47" w:history="1">
              <w:r w:rsidRPr="00FC64B4">
                <w:rPr>
                  <w:rStyle w:val="Hyperlink"/>
                  <w:rFonts w:ascii="Arial" w:eastAsia="Times New Roman" w:hAnsi="Arial" w:cs="Arial"/>
                  <w:bCs/>
                  <w:color w:val="454545"/>
                  <w:sz w:val="24"/>
                  <w:szCs w:val="24"/>
                  <w:lang w:eastAsia="en-GB"/>
                </w:rPr>
                <w:t>study</w:t>
              </w:r>
            </w:hyperlink>
            <w:r w:rsidRPr="00FC64B4">
              <w:rPr>
                <w:rFonts w:ascii="Arial" w:hAnsi="Arial" w:cs="Arial"/>
                <w:color w:val="454545"/>
                <w:sz w:val="24"/>
                <w:szCs w:val="24"/>
                <w:shd w:val="clear" w:color="auto" w:fill="FFFFFF"/>
              </w:rPr>
              <w:t xml:space="preserve"> in three districts of Tanzania finds that prioritization of covid-19 services led to reorganisation of health facilities, reallocation of staff, rescheduled antenatal and postnatal clinics, and reduced time for health education and child monitoring. Evidence showed lower uptake of antenatal, postnatal, family planning, and immunization services, as well as fewer institutional deliveries.</w:t>
            </w:r>
          </w:p>
        </w:tc>
      </w:tr>
      <w:tr w:rsidR="00AC498A" w:rsidRPr="00D071E5" w14:paraId="11C86276" w14:textId="77777777" w:rsidTr="00DB7F4B">
        <w:trPr>
          <w:trHeight w:val="498"/>
        </w:trPr>
        <w:tc>
          <w:tcPr>
            <w:tcW w:w="9021" w:type="dxa"/>
            <w:gridSpan w:val="2"/>
            <w:tcBorders>
              <w:top w:val="nil"/>
              <w:left w:val="nil"/>
              <w:bottom w:val="nil"/>
              <w:right w:val="nil"/>
            </w:tcBorders>
          </w:tcPr>
          <w:p w14:paraId="354CC959" w14:textId="77777777" w:rsidR="00080372" w:rsidRDefault="00080372" w:rsidP="00185D02">
            <w:pPr>
              <w:shd w:val="clear" w:color="auto" w:fill="FFFFFF"/>
              <w:textAlignment w:val="baseline"/>
              <w:rPr>
                <w:noProof/>
              </w:rPr>
            </w:pPr>
          </w:p>
          <w:p w14:paraId="6C00DA1F" w14:textId="77777777" w:rsidR="00AF39C2" w:rsidRPr="00B5185A" w:rsidRDefault="00AF39C2" w:rsidP="00AF39C2">
            <w:pPr>
              <w:rPr>
                <w:rFonts w:ascii="Arial" w:hAnsi="Arial" w:cs="Arial"/>
                <w:b/>
                <w:color w:val="0C746A"/>
                <w:sz w:val="24"/>
                <w:szCs w:val="24"/>
                <w:shd w:val="clear" w:color="auto" w:fill="FFFFFF"/>
              </w:rPr>
            </w:pPr>
            <w:r w:rsidRPr="00B5185A">
              <w:rPr>
                <w:rFonts w:ascii="Arial" w:hAnsi="Arial" w:cs="Arial"/>
                <w:b/>
                <w:color w:val="0C746A"/>
                <w:sz w:val="24"/>
                <w:szCs w:val="24"/>
                <w:shd w:val="clear" w:color="auto" w:fill="FFFFFF"/>
              </w:rPr>
              <w:t xml:space="preserve">New: TRIPLE C reporting </w:t>
            </w:r>
            <w:r w:rsidRPr="00474074">
              <w:rPr>
                <w:rFonts w:ascii="Arial" w:hAnsi="Arial" w:cs="Arial"/>
                <w:b/>
                <w:color w:val="0C746A"/>
                <w:sz w:val="24"/>
                <w:szCs w:val="24"/>
                <w:shd w:val="clear" w:color="auto" w:fill="FFFFFF"/>
              </w:rPr>
              <w:t>principles</w:t>
            </w:r>
          </w:p>
          <w:p w14:paraId="77BCC51B" w14:textId="77777777" w:rsidR="00AF39C2" w:rsidRPr="00AF4029" w:rsidRDefault="00AF39C2" w:rsidP="00AF39C2">
            <w:pPr>
              <w:rPr>
                <w:rFonts w:ascii="Arial" w:eastAsia="Times New Roman" w:hAnsi="Arial" w:cs="Arial"/>
                <w:bCs/>
                <w:sz w:val="24"/>
                <w:szCs w:val="24"/>
                <w:lang w:eastAsia="en-GB"/>
              </w:rPr>
            </w:pPr>
            <w:r w:rsidRPr="00AF4029">
              <w:rPr>
                <w:rFonts w:ascii="Arial" w:eastAsia="Times New Roman" w:hAnsi="Arial" w:cs="Arial"/>
                <w:bCs/>
                <w:sz w:val="24"/>
                <w:szCs w:val="24"/>
                <w:lang w:eastAsia="en-GB"/>
              </w:rPr>
              <w:t>13 May (Sara Paparini. Centre for Public Health and Policy)</w:t>
            </w:r>
          </w:p>
          <w:p w14:paraId="6F3650D8" w14:textId="19D5ACA4" w:rsidR="00AF39C2" w:rsidRDefault="00AF39C2" w:rsidP="00185D02">
            <w:pPr>
              <w:shd w:val="clear" w:color="auto" w:fill="FFFFFF"/>
              <w:textAlignment w:val="baseline"/>
              <w:rPr>
                <w:noProof/>
              </w:rPr>
            </w:pPr>
          </w:p>
        </w:tc>
      </w:tr>
      <w:tr w:rsidR="00C501CA" w:rsidRPr="00D071E5" w14:paraId="546B1D49" w14:textId="77777777" w:rsidTr="00DB7F4B">
        <w:trPr>
          <w:trHeight w:val="498"/>
        </w:trPr>
        <w:tc>
          <w:tcPr>
            <w:tcW w:w="4510" w:type="dxa"/>
            <w:tcBorders>
              <w:top w:val="nil"/>
              <w:left w:val="nil"/>
              <w:bottom w:val="nil"/>
              <w:right w:val="nil"/>
            </w:tcBorders>
          </w:tcPr>
          <w:p w14:paraId="1A2C9C8B" w14:textId="3D51474E" w:rsidR="00A94786" w:rsidRPr="007D2F42" w:rsidRDefault="00AF39C2" w:rsidP="007B3506">
            <w:pPr>
              <w:shd w:val="clear" w:color="auto" w:fill="FFFFFF"/>
              <w:textAlignment w:val="baseline"/>
              <w:rPr>
                <w:rFonts w:ascii="Arial" w:eastAsia="Times New Roman" w:hAnsi="Arial" w:cs="Arial"/>
                <w:color w:val="454545"/>
                <w:sz w:val="24"/>
                <w:szCs w:val="24"/>
                <w:lang w:eastAsia="en-GB"/>
              </w:rPr>
            </w:pPr>
            <w:r w:rsidRPr="00FC64B4">
              <w:rPr>
                <w:rFonts w:ascii="Arial" w:eastAsia="Times New Roman" w:hAnsi="Arial" w:cs="Arial"/>
                <w:bCs/>
                <w:color w:val="454545"/>
                <w:sz w:val="24"/>
                <w:szCs w:val="24"/>
                <w:lang w:eastAsia="en-GB"/>
              </w:rPr>
              <w:t>An online Delphi panel of 51 experts from 50 diverse disciplines and sectors across 12 countries has produced guidance for case study evaluations exploring the influence of context on the processes and outcomes of complex interventions. The panel reached over</w:t>
            </w:r>
            <w:r w:rsidRPr="00FC64B4">
              <w:rPr>
                <w:rFonts w:ascii="Arial" w:eastAsia="Times New Roman" w:hAnsi="Arial" w:cs="Arial"/>
                <w:color w:val="454545"/>
                <w:sz w:val="24"/>
                <w:szCs w:val="24"/>
                <w:lang w:eastAsia="en-GB"/>
              </w:rPr>
              <w:t xml:space="preserve"> 80% consensus on 16 items for the reporting principles, covering title, abstract, definitions of terms, philosophical assumptions, research question(s), rationale, how context and complexity relates to the intervention, ethical approval, empirical methods, findings, use of theory, generalisability and transferability, researcher perspective and influence, conclusions and recommendations, and funding and conflicts of interest. The resulting </w:t>
            </w:r>
            <w:hyperlink r:id="rId48" w:history="1">
              <w:r w:rsidRPr="00FC64B4">
                <w:rPr>
                  <w:rStyle w:val="Hyperlink"/>
                  <w:rFonts w:ascii="Arial" w:hAnsi="Arial" w:cs="Arial"/>
                  <w:color w:val="454545"/>
                  <w:sz w:val="24"/>
                  <w:szCs w:val="24"/>
                  <w:shd w:val="clear" w:color="auto" w:fill="FFFFFF"/>
                </w:rPr>
                <w:t>Triple C</w:t>
              </w:r>
            </w:hyperlink>
            <w:r w:rsidRPr="00FC64B4">
              <w:rPr>
                <w:rFonts w:ascii="Arial" w:eastAsia="Times New Roman" w:hAnsi="Arial" w:cs="Arial"/>
                <w:color w:val="454545"/>
                <w:sz w:val="24"/>
                <w:szCs w:val="24"/>
                <w:lang w:eastAsia="en-GB"/>
              </w:rPr>
              <w:t xml:space="preserve"> (Case study, Context, Complex interventions) reporting principles are designed to be enabling rather than prescriptive, and to make case study evaluation reporting on context and complex health interventions more comprehensive, accessible and useable.</w:t>
            </w:r>
          </w:p>
        </w:tc>
        <w:tc>
          <w:tcPr>
            <w:tcW w:w="4511" w:type="dxa"/>
            <w:tcBorders>
              <w:top w:val="nil"/>
              <w:left w:val="nil"/>
              <w:bottom w:val="nil"/>
              <w:right w:val="nil"/>
            </w:tcBorders>
          </w:tcPr>
          <w:p w14:paraId="310FE881" w14:textId="77777777" w:rsidR="00AF39C2" w:rsidRDefault="00AF39C2" w:rsidP="00A94786">
            <w:pPr>
              <w:rPr>
                <w:rFonts w:ascii="Arial" w:hAnsi="Arial" w:cs="Arial"/>
                <w:iCs/>
                <w:color w:val="454545"/>
                <w:sz w:val="24"/>
                <w:szCs w:val="24"/>
                <w:shd w:val="clear" w:color="auto" w:fill="FFFFFF"/>
              </w:rPr>
            </w:pPr>
            <w:r>
              <w:rPr>
                <w:noProof/>
                <w:lang w:eastAsia="en-GB"/>
              </w:rPr>
              <w:drawing>
                <wp:inline distT="0" distB="0" distL="0" distR="0" wp14:anchorId="42515C6C" wp14:editId="4583A8C4">
                  <wp:extent cx="2711450" cy="830317"/>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8287" t="57165" r="30071" b="31053"/>
                          <a:stretch/>
                        </pic:blipFill>
                        <pic:spPr bwMode="auto">
                          <a:xfrm>
                            <a:off x="0" y="0"/>
                            <a:ext cx="2826622" cy="865586"/>
                          </a:xfrm>
                          <a:prstGeom prst="rect">
                            <a:avLst/>
                          </a:prstGeom>
                          <a:ln>
                            <a:noFill/>
                          </a:ln>
                          <a:extLst>
                            <a:ext uri="{53640926-AAD7-44D8-BBD7-CCE9431645EC}">
                              <a14:shadowObscured xmlns:a14="http://schemas.microsoft.com/office/drawing/2010/main"/>
                            </a:ext>
                          </a:extLst>
                        </pic:spPr>
                      </pic:pic>
                    </a:graphicData>
                  </a:graphic>
                </wp:inline>
              </w:drawing>
            </w:r>
          </w:p>
          <w:p w14:paraId="3C7E4D60" w14:textId="76EC7ADC" w:rsidR="00C501CA" w:rsidRPr="00A94786" w:rsidRDefault="00AF39C2" w:rsidP="00AF39C2">
            <w:pPr>
              <w:rPr>
                <w:rFonts w:ascii="Arial" w:hAnsi="Arial" w:cs="Arial"/>
                <w:iCs/>
                <w:color w:val="454545"/>
                <w:sz w:val="24"/>
                <w:szCs w:val="24"/>
                <w:shd w:val="clear" w:color="auto" w:fill="FFFFFF"/>
              </w:rPr>
            </w:pPr>
            <w:r>
              <w:rPr>
                <w:noProof/>
                <w:lang w:eastAsia="en-GB"/>
              </w:rPr>
              <w:drawing>
                <wp:inline distT="0" distB="0" distL="0" distR="0" wp14:anchorId="6932452D" wp14:editId="517EFF92">
                  <wp:extent cx="2711258" cy="271780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1425" t="19868" r="32234" b="31975"/>
                          <a:stretch/>
                        </pic:blipFill>
                        <pic:spPr bwMode="auto">
                          <a:xfrm>
                            <a:off x="0" y="0"/>
                            <a:ext cx="2733789" cy="274038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761EE530" wp14:editId="3AD900F1">
                  <wp:extent cx="2710284" cy="863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70298" t="57165" r="5233" b="31053"/>
                          <a:stretch/>
                        </pic:blipFill>
                        <pic:spPr bwMode="auto">
                          <a:xfrm>
                            <a:off x="0" y="0"/>
                            <a:ext cx="2844033" cy="906218"/>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270BAD59" w14:textId="77777777" w:rsidTr="0097150A">
        <w:trPr>
          <w:trHeight w:val="498"/>
        </w:trPr>
        <w:tc>
          <w:tcPr>
            <w:tcW w:w="9021" w:type="dxa"/>
            <w:gridSpan w:val="2"/>
            <w:tcBorders>
              <w:top w:val="nil"/>
              <w:left w:val="nil"/>
              <w:bottom w:val="nil"/>
              <w:right w:val="nil"/>
            </w:tcBorders>
          </w:tcPr>
          <w:p w14:paraId="27B1A2DE" w14:textId="77777777" w:rsidR="007B3506" w:rsidRDefault="007B3506" w:rsidP="00AC498A">
            <w:pPr>
              <w:rPr>
                <w:rFonts w:ascii="Arial" w:eastAsia="Times New Roman" w:hAnsi="Arial" w:cs="Arial"/>
                <w:color w:val="454545"/>
                <w:sz w:val="24"/>
                <w:szCs w:val="24"/>
                <w:lang w:eastAsia="en-GB"/>
              </w:rPr>
            </w:pPr>
          </w:p>
          <w:p w14:paraId="08A32760" w14:textId="77777777" w:rsidR="00AF39C2" w:rsidRPr="00474074" w:rsidRDefault="00AF39C2" w:rsidP="00AF39C2">
            <w:pPr>
              <w:rPr>
                <w:rFonts w:ascii="Arial" w:eastAsia="Times New Roman" w:hAnsi="Arial" w:cs="Arial"/>
                <w:b/>
                <w:bCs/>
                <w:color w:val="0C746A"/>
                <w:sz w:val="24"/>
                <w:szCs w:val="24"/>
                <w:lang w:eastAsia="en-GB"/>
              </w:rPr>
            </w:pPr>
            <w:r w:rsidRPr="00474074">
              <w:rPr>
                <w:rFonts w:ascii="Arial" w:eastAsia="Times New Roman" w:hAnsi="Arial" w:cs="Arial"/>
                <w:b/>
                <w:bCs/>
                <w:color w:val="0C746A"/>
                <w:sz w:val="24"/>
                <w:szCs w:val="24"/>
                <w:lang w:eastAsia="en-GB"/>
              </w:rPr>
              <w:t>Breast cancer screening on the Trisha show</w:t>
            </w:r>
          </w:p>
          <w:p w14:paraId="762A31FD" w14:textId="77777777" w:rsidR="00AF39C2" w:rsidRPr="00474074" w:rsidRDefault="00AF39C2" w:rsidP="00AF39C2">
            <w:pPr>
              <w:rPr>
                <w:rFonts w:ascii="Arial" w:eastAsia="Times New Roman" w:hAnsi="Arial" w:cs="Arial"/>
                <w:bCs/>
                <w:color w:val="454545"/>
                <w:sz w:val="24"/>
                <w:szCs w:val="24"/>
                <w:lang w:eastAsia="en-GB"/>
              </w:rPr>
            </w:pPr>
            <w:r w:rsidRPr="00474074">
              <w:rPr>
                <w:rFonts w:ascii="Arial" w:eastAsia="Times New Roman" w:hAnsi="Arial" w:cs="Arial"/>
                <w:bCs/>
                <w:color w:val="454545"/>
                <w:sz w:val="24"/>
                <w:szCs w:val="24"/>
                <w:lang w:eastAsia="en-GB"/>
              </w:rPr>
              <w:t>13 May (Stephen Duffy. Centre for Prevention, Detection and Diagnosis)</w:t>
            </w:r>
          </w:p>
          <w:p w14:paraId="469D9937" w14:textId="3205E868" w:rsidR="00AF39C2" w:rsidRPr="00920776" w:rsidRDefault="00AF39C2" w:rsidP="00AC498A">
            <w:pPr>
              <w:rPr>
                <w:rFonts w:ascii="Arial" w:eastAsia="Times New Roman" w:hAnsi="Arial" w:cs="Arial"/>
                <w:color w:val="454545"/>
                <w:sz w:val="24"/>
                <w:szCs w:val="24"/>
                <w:lang w:eastAsia="en-GB"/>
              </w:rPr>
            </w:pPr>
          </w:p>
        </w:tc>
      </w:tr>
      <w:tr w:rsidR="00C501CA" w:rsidRPr="00D071E5" w14:paraId="353ED51C" w14:textId="77777777" w:rsidTr="00DB7F4B">
        <w:trPr>
          <w:trHeight w:val="498"/>
        </w:trPr>
        <w:tc>
          <w:tcPr>
            <w:tcW w:w="4510" w:type="dxa"/>
            <w:tcBorders>
              <w:top w:val="nil"/>
              <w:left w:val="nil"/>
              <w:bottom w:val="nil"/>
              <w:right w:val="nil"/>
            </w:tcBorders>
          </w:tcPr>
          <w:p w14:paraId="17D0BF4F" w14:textId="709E4BAD" w:rsidR="007D2F42" w:rsidRDefault="00BD7322" w:rsidP="00AC498A">
            <w:pPr>
              <w:rPr>
                <w:rFonts w:ascii="Arial" w:hAnsi="Arial" w:cs="Arial"/>
                <w:color w:val="000000"/>
                <w:sz w:val="24"/>
                <w:szCs w:val="24"/>
                <w:shd w:val="clear" w:color="auto" w:fill="FFFFFF"/>
              </w:rPr>
            </w:pPr>
            <w:r>
              <w:rPr>
                <w:rFonts w:ascii="Arial" w:hAnsi="Arial" w:cs="Arial"/>
                <w:color w:val="000000"/>
                <w:sz w:val="24"/>
                <w:szCs w:val="24"/>
                <w:shd w:val="clear" w:color="auto" w:fill="FFFFFF"/>
              </w:rPr>
              <w:lastRenderedPageBreak/>
              <w:t xml:space="preserve">  </w:t>
            </w:r>
            <w:r w:rsidR="00AF39C2">
              <w:rPr>
                <w:noProof/>
                <w:lang w:eastAsia="en-GB"/>
              </w:rPr>
              <w:drawing>
                <wp:inline distT="0" distB="0" distL="0" distR="0" wp14:anchorId="3B918CDE" wp14:editId="4CD8DAF0">
                  <wp:extent cx="1225550" cy="1310436"/>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7047" t="22831" r="72424" b="38144"/>
                          <a:stretch/>
                        </pic:blipFill>
                        <pic:spPr bwMode="auto">
                          <a:xfrm>
                            <a:off x="0" y="0"/>
                            <a:ext cx="1233642" cy="1319089"/>
                          </a:xfrm>
                          <a:prstGeom prst="rect">
                            <a:avLst/>
                          </a:prstGeom>
                          <a:ln>
                            <a:noFill/>
                          </a:ln>
                          <a:extLst>
                            <a:ext uri="{53640926-AAD7-44D8-BBD7-CCE9431645EC}">
                              <a14:shadowObscured xmlns:a14="http://schemas.microsoft.com/office/drawing/2010/main"/>
                            </a:ext>
                          </a:extLst>
                        </pic:spPr>
                      </pic:pic>
                    </a:graphicData>
                  </a:graphic>
                </wp:inline>
              </w:drawing>
            </w:r>
            <w:r w:rsidR="00AF39C2">
              <w:rPr>
                <w:rFonts w:ascii="Arial" w:hAnsi="Arial" w:cs="Arial"/>
                <w:color w:val="000000"/>
                <w:sz w:val="24"/>
                <w:szCs w:val="24"/>
                <w:shd w:val="clear" w:color="auto" w:fill="FFFFFF"/>
              </w:rPr>
              <w:t xml:space="preserve"> </w:t>
            </w:r>
            <w:r w:rsidR="00AF39C2">
              <w:rPr>
                <w:noProof/>
                <w:lang w:eastAsia="en-GB"/>
              </w:rPr>
              <w:drawing>
                <wp:inline distT="0" distB="0" distL="0" distR="0" wp14:anchorId="52300CAA" wp14:editId="1862ACE7">
                  <wp:extent cx="1174750" cy="1327150"/>
                  <wp:effectExtent l="0" t="0" r="635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4764" t="20662" r="44725" b="38144"/>
                          <a:stretch/>
                        </pic:blipFill>
                        <pic:spPr bwMode="auto">
                          <a:xfrm>
                            <a:off x="0" y="0"/>
                            <a:ext cx="1175552" cy="1328056"/>
                          </a:xfrm>
                          <a:prstGeom prst="rect">
                            <a:avLst/>
                          </a:prstGeom>
                          <a:ln>
                            <a:noFill/>
                          </a:ln>
                          <a:extLst>
                            <a:ext uri="{53640926-AAD7-44D8-BBD7-CCE9431645EC}">
                              <a14:shadowObscured xmlns:a14="http://schemas.microsoft.com/office/drawing/2010/main"/>
                            </a:ext>
                          </a:extLst>
                        </pic:spPr>
                      </pic:pic>
                    </a:graphicData>
                  </a:graphic>
                </wp:inline>
              </w:drawing>
            </w:r>
          </w:p>
          <w:p w14:paraId="08326D12" w14:textId="7A400C20" w:rsidR="00BD7322" w:rsidRPr="001105EB" w:rsidRDefault="00BD7322" w:rsidP="00AC498A">
            <w:pPr>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  </w:t>
            </w:r>
            <w:r>
              <w:rPr>
                <w:noProof/>
                <w:lang w:eastAsia="en-GB"/>
              </w:rPr>
              <w:drawing>
                <wp:inline distT="0" distB="0" distL="0" distR="0" wp14:anchorId="21840466" wp14:editId="41D79F6F">
                  <wp:extent cx="2489200" cy="4445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7166" t="61660" r="42929" b="24880"/>
                          <a:stretch/>
                        </pic:blipFill>
                        <pic:spPr bwMode="auto">
                          <a:xfrm>
                            <a:off x="0" y="0"/>
                            <a:ext cx="2585550" cy="46170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18EFAF9" w14:textId="05048308" w:rsidR="001105EB" w:rsidRDefault="00AF39C2" w:rsidP="00AC498A">
            <w:pPr>
              <w:rPr>
                <w:rFonts w:ascii="Arial" w:hAnsi="Arial" w:cs="Arial"/>
                <w:color w:val="454545"/>
                <w:sz w:val="24"/>
                <w:szCs w:val="24"/>
                <w:shd w:val="clear" w:color="auto" w:fill="FFFFFF"/>
              </w:rPr>
            </w:pPr>
            <w:r w:rsidRPr="00474074">
              <w:rPr>
                <w:rFonts w:ascii="Arial" w:hAnsi="Arial" w:cs="Arial"/>
                <w:noProof/>
                <w:color w:val="454545"/>
                <w:sz w:val="24"/>
                <w:szCs w:val="24"/>
                <w:lang w:eastAsia="en-GB"/>
              </w:rPr>
              <w:t xml:space="preserve">Stephen Duffy appeared as a guest of Trisha Goddard show (TalkTV) on 13 May, talking with her about </w:t>
            </w:r>
            <w:r>
              <w:rPr>
                <w:rFonts w:ascii="Arial" w:hAnsi="Arial" w:cs="Arial"/>
                <w:noProof/>
                <w:color w:val="454545"/>
                <w:sz w:val="24"/>
                <w:szCs w:val="24"/>
                <w:lang w:eastAsia="en-GB"/>
              </w:rPr>
              <w:t xml:space="preserve">breast screening, and </w:t>
            </w:r>
            <w:r w:rsidRPr="00474074">
              <w:rPr>
                <w:rFonts w:ascii="Arial" w:hAnsi="Arial" w:cs="Arial"/>
                <w:noProof/>
                <w:color w:val="454545"/>
                <w:sz w:val="24"/>
                <w:szCs w:val="24"/>
                <w:lang w:eastAsia="en-GB"/>
              </w:rPr>
              <w:t>problems inherent in the NHS Breast Screening Programme. The discussion covered issues including accessibility and barriers to screening, differences in attendance between women from different ethnic and socio-economic groups, and concepts of risk</w:t>
            </w:r>
          </w:p>
        </w:tc>
      </w:tr>
      <w:tr w:rsidR="00352976" w:rsidRPr="00D071E5" w14:paraId="0B88DA12" w14:textId="77777777" w:rsidTr="009A5D52">
        <w:trPr>
          <w:trHeight w:val="498"/>
        </w:trPr>
        <w:tc>
          <w:tcPr>
            <w:tcW w:w="9021" w:type="dxa"/>
            <w:gridSpan w:val="2"/>
            <w:tcBorders>
              <w:top w:val="nil"/>
              <w:left w:val="nil"/>
              <w:bottom w:val="nil"/>
              <w:right w:val="nil"/>
            </w:tcBorders>
          </w:tcPr>
          <w:p w14:paraId="7D48978C" w14:textId="77777777" w:rsidR="007B3506" w:rsidRDefault="007B3506" w:rsidP="00AC498A">
            <w:pPr>
              <w:rPr>
                <w:rStyle w:val="Heading2Char"/>
                <w:rFonts w:ascii="Arial" w:hAnsi="Arial" w:cs="Arial"/>
                <w:noProof/>
                <w:color w:val="000000"/>
                <w:bdr w:val="none" w:sz="0" w:space="0" w:color="auto" w:frame="1"/>
                <w:lang w:eastAsia="en-GB"/>
              </w:rPr>
            </w:pPr>
          </w:p>
          <w:p w14:paraId="64EAD982" w14:textId="77777777" w:rsidR="006A13F0" w:rsidRPr="00AB270C" w:rsidRDefault="006A13F0" w:rsidP="006A13F0">
            <w:pPr>
              <w:rPr>
                <w:rFonts w:ascii="Arial" w:eastAsia="Times New Roman" w:hAnsi="Arial" w:cs="Arial"/>
                <w:b/>
                <w:bCs/>
                <w:color w:val="0C746A"/>
                <w:sz w:val="24"/>
                <w:szCs w:val="24"/>
                <w:lang w:eastAsia="en-GB"/>
              </w:rPr>
            </w:pPr>
            <w:r w:rsidRPr="00AB270C">
              <w:rPr>
                <w:rFonts w:ascii="Arial" w:hAnsi="Arial" w:cs="Arial"/>
                <w:b/>
                <w:color w:val="0C746A"/>
                <w:sz w:val="24"/>
                <w:szCs w:val="24"/>
                <w:shd w:val="clear" w:color="auto" w:fill="FFFFFF"/>
              </w:rPr>
              <w:t>Alzheimer's</w:t>
            </w:r>
            <w:r>
              <w:rPr>
                <w:rFonts w:ascii="Arial" w:hAnsi="Arial" w:cs="Arial"/>
                <w:b/>
                <w:color w:val="0C746A"/>
                <w:sz w:val="24"/>
                <w:szCs w:val="24"/>
                <w:shd w:val="clear" w:color="auto" w:fill="FFFFFF"/>
              </w:rPr>
              <w:t xml:space="preserve"> disease and</w:t>
            </w:r>
            <w:r w:rsidRPr="00AB270C">
              <w:rPr>
                <w:rFonts w:ascii="Arial" w:hAnsi="Arial" w:cs="Arial"/>
                <w:b/>
                <w:color w:val="0C746A"/>
                <w:sz w:val="24"/>
                <w:szCs w:val="24"/>
                <w:shd w:val="clear" w:color="auto" w:fill="FFFFFF"/>
              </w:rPr>
              <w:t xml:space="preserve"> aphasia</w:t>
            </w:r>
            <w:r>
              <w:rPr>
                <w:rFonts w:ascii="Arial" w:hAnsi="Arial" w:cs="Arial"/>
                <w:b/>
                <w:color w:val="0C746A"/>
                <w:sz w:val="24"/>
                <w:szCs w:val="24"/>
                <w:shd w:val="clear" w:color="auto" w:fill="FFFFFF"/>
              </w:rPr>
              <w:t>:</w:t>
            </w:r>
            <w:r w:rsidRPr="00AB270C">
              <w:rPr>
                <w:rFonts w:ascii="Arial" w:hAnsi="Arial" w:cs="Arial"/>
                <w:b/>
                <w:color w:val="0C746A"/>
                <w:sz w:val="24"/>
                <w:szCs w:val="24"/>
                <w:shd w:val="clear" w:color="auto" w:fill="FFFFFF"/>
              </w:rPr>
              <w:t xml:space="preserve"> Comprehen</w:t>
            </w:r>
            <w:r>
              <w:rPr>
                <w:rFonts w:ascii="Arial" w:hAnsi="Arial" w:cs="Arial"/>
                <w:b/>
                <w:color w:val="0C746A"/>
                <w:sz w:val="24"/>
                <w:szCs w:val="24"/>
                <w:shd w:val="clear" w:color="auto" w:fill="FFFFFF"/>
              </w:rPr>
              <w:t>ding</w:t>
            </w:r>
            <w:r w:rsidRPr="00AB270C">
              <w:rPr>
                <w:rFonts w:ascii="Arial" w:hAnsi="Arial" w:cs="Arial"/>
                <w:b/>
                <w:color w:val="0C746A"/>
                <w:sz w:val="24"/>
                <w:szCs w:val="24"/>
                <w:shd w:val="clear" w:color="auto" w:fill="FFFFFF"/>
              </w:rPr>
              <w:t xml:space="preserve"> </w:t>
            </w:r>
            <w:r>
              <w:rPr>
                <w:rFonts w:ascii="Arial" w:hAnsi="Arial" w:cs="Arial"/>
                <w:b/>
                <w:color w:val="0C746A"/>
                <w:sz w:val="24"/>
                <w:szCs w:val="24"/>
                <w:shd w:val="clear" w:color="auto" w:fill="FFFFFF"/>
              </w:rPr>
              <w:t>acoustically degraded speech</w:t>
            </w:r>
          </w:p>
          <w:p w14:paraId="20A72F9D" w14:textId="77777777" w:rsidR="006A13F0" w:rsidRPr="00AB270C" w:rsidRDefault="006A13F0" w:rsidP="006A13F0">
            <w:pPr>
              <w:rPr>
                <w:rFonts w:ascii="Arial" w:eastAsia="Times New Roman" w:hAnsi="Arial" w:cs="Arial"/>
                <w:bCs/>
                <w:color w:val="454545"/>
                <w:sz w:val="24"/>
                <w:szCs w:val="24"/>
                <w:lang w:eastAsia="en-GB"/>
              </w:rPr>
            </w:pPr>
            <w:r>
              <w:rPr>
                <w:rFonts w:ascii="Arial" w:eastAsia="Times New Roman" w:hAnsi="Arial" w:cs="Arial"/>
                <w:bCs/>
                <w:color w:val="454545"/>
                <w:sz w:val="24"/>
                <w:szCs w:val="24"/>
                <w:lang w:eastAsia="en-GB"/>
              </w:rPr>
              <w:t xml:space="preserve">15 </w:t>
            </w:r>
            <w:r w:rsidRPr="00AB270C">
              <w:rPr>
                <w:rFonts w:ascii="Arial" w:eastAsia="Times New Roman" w:hAnsi="Arial" w:cs="Arial"/>
                <w:bCs/>
                <w:color w:val="454545"/>
                <w:sz w:val="24"/>
                <w:szCs w:val="24"/>
                <w:lang w:eastAsia="en-GB"/>
              </w:rPr>
              <w:t xml:space="preserve">May </w:t>
            </w:r>
            <w:r>
              <w:rPr>
                <w:rFonts w:ascii="Arial" w:eastAsia="Times New Roman" w:hAnsi="Arial" w:cs="Arial"/>
                <w:bCs/>
                <w:color w:val="454545"/>
                <w:sz w:val="24"/>
                <w:szCs w:val="24"/>
                <w:lang w:eastAsia="en-GB"/>
              </w:rPr>
              <w:t>(</w:t>
            </w:r>
            <w:r w:rsidRPr="00AB270C">
              <w:rPr>
                <w:rFonts w:ascii="Arial" w:eastAsia="Times New Roman" w:hAnsi="Arial" w:cs="Arial"/>
                <w:bCs/>
                <w:color w:val="454545"/>
                <w:sz w:val="24"/>
                <w:szCs w:val="24"/>
                <w:lang w:eastAsia="en-GB"/>
              </w:rPr>
              <w:t>Charles Marshall</w:t>
            </w:r>
            <w:r>
              <w:rPr>
                <w:rFonts w:ascii="Arial" w:eastAsia="Times New Roman" w:hAnsi="Arial" w:cs="Arial"/>
                <w:bCs/>
                <w:color w:val="454545"/>
                <w:sz w:val="24"/>
                <w:szCs w:val="24"/>
                <w:lang w:eastAsia="en-GB"/>
              </w:rPr>
              <w:t>. Centre for Prevention, Detection and Diagnosis)</w:t>
            </w:r>
          </w:p>
          <w:p w14:paraId="72D90B06" w14:textId="7C239CF0" w:rsidR="006A13F0" w:rsidRPr="00FB43B2" w:rsidRDefault="006A13F0" w:rsidP="00AC498A">
            <w:pPr>
              <w:rPr>
                <w:rStyle w:val="Heading2Char"/>
                <w:rFonts w:ascii="Arial" w:hAnsi="Arial" w:cs="Arial"/>
                <w:noProof/>
                <w:color w:val="000000"/>
                <w:bdr w:val="none" w:sz="0" w:space="0" w:color="auto" w:frame="1"/>
                <w:lang w:eastAsia="en-GB"/>
              </w:rPr>
            </w:pPr>
          </w:p>
        </w:tc>
      </w:tr>
      <w:tr w:rsidR="00C501CA" w:rsidRPr="00D071E5" w14:paraId="531691B4" w14:textId="77777777" w:rsidTr="00DB7F4B">
        <w:trPr>
          <w:trHeight w:val="498"/>
        </w:trPr>
        <w:tc>
          <w:tcPr>
            <w:tcW w:w="4510" w:type="dxa"/>
            <w:tcBorders>
              <w:top w:val="nil"/>
              <w:left w:val="nil"/>
              <w:bottom w:val="nil"/>
              <w:right w:val="nil"/>
            </w:tcBorders>
          </w:tcPr>
          <w:p w14:paraId="66CC01AE" w14:textId="671F5444" w:rsidR="00A94786" w:rsidRPr="006A13F0" w:rsidRDefault="006A13F0" w:rsidP="006A13F0">
            <w:pPr>
              <w:rPr>
                <w:rFonts w:ascii="Arial" w:eastAsia="Times New Roman" w:hAnsi="Arial" w:cs="Arial"/>
                <w:bCs/>
                <w:color w:val="454545"/>
                <w:sz w:val="24"/>
                <w:szCs w:val="24"/>
                <w:lang w:eastAsia="en-GB"/>
              </w:rPr>
            </w:pPr>
            <w:r w:rsidRPr="00C979AF">
              <w:rPr>
                <w:rFonts w:ascii="Arial" w:hAnsi="Arial" w:cs="Arial"/>
                <w:color w:val="454545"/>
                <w:sz w:val="24"/>
                <w:szCs w:val="24"/>
                <w:shd w:val="clear" w:color="auto" w:fill="FFFFFF"/>
              </w:rPr>
              <w:t xml:space="preserve">Accurate decoding of speech degraded by challenging listening conditions is investigated in a </w:t>
            </w:r>
            <w:hyperlink r:id="rId52" w:history="1">
              <w:r w:rsidRPr="00C979AF">
                <w:rPr>
                  <w:rStyle w:val="Hyperlink"/>
                  <w:rFonts w:ascii="Arial" w:eastAsia="Times New Roman" w:hAnsi="Arial" w:cs="Arial"/>
                  <w:bCs/>
                  <w:color w:val="454545"/>
                  <w:sz w:val="24"/>
                  <w:szCs w:val="24"/>
                  <w:lang w:eastAsia="en-GB"/>
                </w:rPr>
                <w:t>study</w:t>
              </w:r>
            </w:hyperlink>
            <w:r w:rsidRPr="00C979AF">
              <w:rPr>
                <w:rFonts w:ascii="Arial" w:hAnsi="Arial" w:cs="Arial"/>
                <w:color w:val="454545"/>
                <w:sz w:val="24"/>
                <w:szCs w:val="24"/>
                <w:shd w:val="clear" w:color="auto" w:fill="FFFFFF"/>
              </w:rPr>
              <w:t xml:space="preserve"> of patients with Alzheimer’s disease or 3 syndromes of progressive aphasia. Noise vocoding was used to examine recognition of spoken 3-digit numbers, and to ascertain the threshold number of noise-vocoding channels required for 50% intelligibility by participants. Associations of the threshold with regional grey matter volume (defined by voxel-based morphometry of brain images) were also assessed. Mean intelligibility threshold was significantly higher for all patient groups than healthy controls, and for patients with Alzheimer's disease and logopenic variant primary progressive aphasia </w:t>
            </w:r>
            <w:r w:rsidRPr="00C979AF">
              <w:rPr>
                <w:rFonts w:ascii="Arial" w:hAnsi="Arial" w:cs="Arial"/>
                <w:i/>
                <w:color w:val="454545"/>
                <w:sz w:val="24"/>
                <w:szCs w:val="24"/>
                <w:shd w:val="clear" w:color="auto" w:fill="FFFFFF"/>
              </w:rPr>
              <w:t>v</w:t>
            </w:r>
            <w:r w:rsidRPr="00C979AF">
              <w:rPr>
                <w:rFonts w:ascii="Arial" w:hAnsi="Arial" w:cs="Arial"/>
                <w:color w:val="454545"/>
                <w:sz w:val="24"/>
                <w:szCs w:val="24"/>
                <w:shd w:val="clear" w:color="auto" w:fill="FFFFFF"/>
              </w:rPr>
              <w:t xml:space="preserve"> semantic variant primary progressive aphasia. In ROC analysis, vocoded intelligibility threshold discriminated very well between Alzheimer's disease and non-fluent and logopenic variant primary progressive aphasia patients </w:t>
            </w:r>
            <w:r w:rsidRPr="00C979AF">
              <w:rPr>
                <w:rFonts w:ascii="Arial" w:hAnsi="Arial" w:cs="Arial"/>
                <w:i/>
                <w:color w:val="454545"/>
                <w:sz w:val="24"/>
                <w:szCs w:val="24"/>
                <w:shd w:val="clear" w:color="auto" w:fill="FFFFFF"/>
              </w:rPr>
              <w:t>v</w:t>
            </w:r>
            <w:r w:rsidRPr="00C979AF">
              <w:rPr>
                <w:rFonts w:ascii="Arial" w:hAnsi="Arial" w:cs="Arial"/>
                <w:color w:val="454545"/>
                <w:sz w:val="24"/>
                <w:szCs w:val="24"/>
                <w:shd w:val="clear" w:color="auto" w:fill="FFFFFF"/>
              </w:rPr>
              <w:t xml:space="preserve"> healthy controls. Findings suggest that comprehension of acoustically altered speech captures an auditory brain process relevant to daily hearing and communication in major dementia syndromes, with novel diagnostic and therapeutic implications.</w:t>
            </w:r>
          </w:p>
        </w:tc>
        <w:tc>
          <w:tcPr>
            <w:tcW w:w="4511" w:type="dxa"/>
            <w:tcBorders>
              <w:top w:val="nil"/>
              <w:left w:val="nil"/>
              <w:bottom w:val="nil"/>
              <w:right w:val="nil"/>
            </w:tcBorders>
          </w:tcPr>
          <w:p w14:paraId="3B69560A" w14:textId="1A1932AB" w:rsidR="00C501CA" w:rsidRPr="00CF5130" w:rsidRDefault="006A13F0" w:rsidP="00CF5130">
            <w:pPr>
              <w:rPr>
                <w:rFonts w:ascii="Arial" w:hAnsi="Arial" w:cs="Arial"/>
                <w:iCs/>
                <w:color w:val="454545"/>
                <w:sz w:val="24"/>
                <w:szCs w:val="24"/>
                <w:shd w:val="clear" w:color="auto" w:fill="FFFFFF"/>
              </w:rPr>
            </w:pPr>
            <w:r>
              <w:rPr>
                <w:noProof/>
                <w:lang w:eastAsia="en-GB"/>
              </w:rPr>
              <w:drawing>
                <wp:inline distT="0" distB="0" distL="0" distR="0" wp14:anchorId="53B984A4" wp14:editId="510B0484">
                  <wp:extent cx="2660650" cy="539178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8601" t="20476" r="66467" b="20820"/>
                          <a:stretch/>
                        </pic:blipFill>
                        <pic:spPr bwMode="auto">
                          <a:xfrm>
                            <a:off x="0" y="0"/>
                            <a:ext cx="2738908" cy="5550374"/>
                          </a:xfrm>
                          <a:prstGeom prst="rect">
                            <a:avLst/>
                          </a:prstGeom>
                          <a:ln>
                            <a:noFill/>
                          </a:ln>
                          <a:extLst>
                            <a:ext uri="{53640926-AAD7-44D8-BBD7-CCE9431645EC}">
                              <a14:shadowObscured xmlns:a14="http://schemas.microsoft.com/office/drawing/2010/main"/>
                            </a:ext>
                          </a:extLst>
                        </pic:spPr>
                      </pic:pic>
                    </a:graphicData>
                  </a:graphic>
                </wp:inline>
              </w:drawing>
            </w:r>
          </w:p>
        </w:tc>
      </w:tr>
      <w:tr w:rsidR="00644748" w:rsidRPr="00D071E5" w14:paraId="5A389428" w14:textId="77777777" w:rsidTr="00DF3B81">
        <w:trPr>
          <w:trHeight w:val="498"/>
        </w:trPr>
        <w:tc>
          <w:tcPr>
            <w:tcW w:w="9021" w:type="dxa"/>
            <w:gridSpan w:val="2"/>
            <w:tcBorders>
              <w:top w:val="nil"/>
              <w:left w:val="nil"/>
              <w:bottom w:val="nil"/>
              <w:right w:val="nil"/>
            </w:tcBorders>
          </w:tcPr>
          <w:p w14:paraId="2653913C" w14:textId="77777777" w:rsidR="007B3506" w:rsidRDefault="007B3506" w:rsidP="00644748">
            <w:pPr>
              <w:rPr>
                <w:noProof/>
                <w:lang w:eastAsia="en-GB"/>
              </w:rPr>
            </w:pPr>
          </w:p>
          <w:p w14:paraId="54E032C3" w14:textId="77777777" w:rsidR="00633E73" w:rsidRPr="002D5302" w:rsidRDefault="00633E73" w:rsidP="00633E73">
            <w:pPr>
              <w:rPr>
                <w:rFonts w:ascii="Arial" w:hAnsi="Arial" w:cs="Arial"/>
                <w:b/>
                <w:color w:val="454545"/>
                <w:sz w:val="24"/>
                <w:szCs w:val="24"/>
              </w:rPr>
            </w:pPr>
            <w:r w:rsidRPr="003E45F4">
              <w:rPr>
                <w:rFonts w:ascii="Arial" w:hAnsi="Arial" w:cs="Arial"/>
                <w:b/>
                <w:color w:val="0C746A"/>
                <w:sz w:val="24"/>
                <w:szCs w:val="24"/>
                <w:shd w:val="clear" w:color="auto" w:fill="FFFFFF"/>
              </w:rPr>
              <w:t>Specialist dementia nursing models and impacts</w:t>
            </w:r>
          </w:p>
          <w:p w14:paraId="38085182" w14:textId="77777777" w:rsidR="00633E73" w:rsidRPr="002D5302" w:rsidRDefault="00633E73" w:rsidP="00633E73">
            <w:pPr>
              <w:rPr>
                <w:rFonts w:ascii="Arial" w:hAnsi="Arial" w:cs="Arial"/>
                <w:color w:val="454545"/>
                <w:sz w:val="24"/>
                <w:szCs w:val="24"/>
              </w:rPr>
            </w:pPr>
            <w:r w:rsidRPr="002D5302">
              <w:rPr>
                <w:rFonts w:ascii="Arial" w:hAnsi="Arial" w:cs="Arial"/>
                <w:color w:val="454545"/>
                <w:sz w:val="24"/>
                <w:szCs w:val="24"/>
              </w:rPr>
              <w:t>16 May (Claudia Cooper</w:t>
            </w:r>
            <w:r>
              <w:rPr>
                <w:rFonts w:ascii="Arial" w:hAnsi="Arial" w:cs="Arial"/>
                <w:color w:val="454545"/>
                <w:sz w:val="24"/>
                <w:szCs w:val="24"/>
              </w:rPr>
              <w:t>. Centre for Psychiatry and Mental Health)</w:t>
            </w:r>
          </w:p>
          <w:p w14:paraId="26886933" w14:textId="37F0A76B" w:rsidR="006A13F0" w:rsidRDefault="006A13F0" w:rsidP="00644748">
            <w:pPr>
              <w:rPr>
                <w:noProof/>
                <w:lang w:eastAsia="en-GB"/>
              </w:rPr>
            </w:pPr>
          </w:p>
        </w:tc>
      </w:tr>
      <w:tr w:rsidR="00355B33" w:rsidRPr="00D071E5" w14:paraId="264335D7" w14:textId="77777777" w:rsidTr="00DB7F4B">
        <w:trPr>
          <w:trHeight w:val="498"/>
        </w:trPr>
        <w:tc>
          <w:tcPr>
            <w:tcW w:w="4510" w:type="dxa"/>
            <w:tcBorders>
              <w:top w:val="nil"/>
              <w:left w:val="nil"/>
              <w:bottom w:val="nil"/>
              <w:right w:val="nil"/>
            </w:tcBorders>
          </w:tcPr>
          <w:p w14:paraId="0D7CEF35" w14:textId="52AD331E" w:rsidR="00355B33" w:rsidRPr="00CF5130" w:rsidRDefault="00633E73" w:rsidP="00CF5130">
            <w:pPr>
              <w:shd w:val="clear" w:color="auto" w:fill="FFFFFF"/>
              <w:textAlignment w:val="baseline"/>
              <w:rPr>
                <w:rFonts w:ascii="Arial" w:hAnsi="Arial" w:cs="Arial"/>
                <w:color w:val="454545"/>
                <w:sz w:val="24"/>
                <w:szCs w:val="24"/>
              </w:rPr>
            </w:pPr>
            <w:r>
              <w:rPr>
                <w:noProof/>
                <w:lang w:eastAsia="en-GB"/>
              </w:rPr>
              <w:lastRenderedPageBreak/>
              <w:drawing>
                <wp:inline distT="0" distB="0" distL="0" distR="0" wp14:anchorId="598EEE7F" wp14:editId="5B606DDA">
                  <wp:extent cx="2758160" cy="3943350"/>
                  <wp:effectExtent l="0" t="0" r="4445" b="0"/>
                  <wp:docPr id="35" name="Picture 35" descr="https://www.qmul.ac.uk/media/qmul/media/2018/IslandFilm640x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qmul.ac.uk/media/qmul/media/2018/IslandFilm640x410-1.jpg"/>
                          <pic:cNvPicPr>
                            <a:picLocks noChangeAspect="1" noChangeArrowheads="1"/>
                          </pic:cNvPicPr>
                        </pic:nvPicPr>
                        <pic:blipFill rotWithShape="1">
                          <a:blip r:embed="rId54">
                            <a:extLst>
                              <a:ext uri="{28A0092B-C50C-407E-A947-70E740481C1C}">
                                <a14:useLocalDpi xmlns:a14="http://schemas.microsoft.com/office/drawing/2010/main" val="0"/>
                              </a:ext>
                            </a:extLst>
                          </a:blip>
                          <a:srcRect l="22095" r="33130"/>
                          <a:stretch/>
                        </pic:blipFill>
                        <pic:spPr bwMode="auto">
                          <a:xfrm>
                            <a:off x="0" y="0"/>
                            <a:ext cx="2774617" cy="39668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CF175DC" w14:textId="39DF3C54" w:rsidR="00355B33" w:rsidRPr="007B3506" w:rsidRDefault="00633E73" w:rsidP="00AC498A">
            <w:pPr>
              <w:rPr>
                <w:rFonts w:ascii="Arial" w:hAnsi="Arial" w:cs="Arial"/>
                <w:color w:val="454545"/>
                <w:sz w:val="24"/>
                <w:szCs w:val="24"/>
              </w:rPr>
            </w:pPr>
            <w:r w:rsidRPr="00E469B2">
              <w:rPr>
                <w:rFonts w:ascii="Arial" w:eastAsia="Times New Roman" w:hAnsi="Arial" w:cs="Arial"/>
                <w:color w:val="454545"/>
                <w:sz w:val="24"/>
                <w:szCs w:val="24"/>
                <w:lang w:eastAsia="en-GB"/>
              </w:rPr>
              <w:t xml:space="preserve">A new </w:t>
            </w:r>
            <w:hyperlink r:id="rId55" w:history="1">
              <w:r w:rsidRPr="00E469B2">
                <w:rPr>
                  <w:rStyle w:val="Hyperlink"/>
                  <w:rFonts w:ascii="Arial" w:hAnsi="Arial" w:cs="Arial"/>
                  <w:color w:val="454545"/>
                  <w:sz w:val="24"/>
                  <w:szCs w:val="24"/>
                </w:rPr>
                <w:t>review</w:t>
              </w:r>
            </w:hyperlink>
            <w:r w:rsidRPr="00E469B2">
              <w:rPr>
                <w:rFonts w:ascii="Arial" w:eastAsia="Times New Roman" w:hAnsi="Arial" w:cs="Arial"/>
                <w:color w:val="454545"/>
                <w:sz w:val="24"/>
                <w:szCs w:val="24"/>
                <w:lang w:eastAsia="en-GB"/>
              </w:rPr>
              <w:t xml:space="preserve"> finds that </w:t>
            </w:r>
            <w:r w:rsidR="00335CF0">
              <w:rPr>
                <w:rFonts w:ascii="Arial" w:eastAsia="Times New Roman" w:hAnsi="Arial" w:cs="Arial"/>
                <w:color w:val="454545"/>
                <w:sz w:val="24"/>
                <w:szCs w:val="24"/>
                <w:lang w:eastAsia="en-GB"/>
              </w:rPr>
              <w:t xml:space="preserve">existing </w:t>
            </w:r>
            <w:r w:rsidRPr="00E469B2">
              <w:rPr>
                <w:rFonts w:ascii="Arial" w:eastAsia="Times New Roman" w:hAnsi="Arial" w:cs="Arial"/>
                <w:color w:val="454545"/>
                <w:sz w:val="24"/>
                <w:szCs w:val="24"/>
                <w:lang w:eastAsia="en-GB"/>
              </w:rPr>
              <w:t>recommendations for people living with dementi</w:t>
            </w:r>
            <w:r w:rsidR="00335CF0">
              <w:rPr>
                <w:rFonts w:ascii="Arial" w:eastAsia="Times New Roman" w:hAnsi="Arial" w:cs="Arial"/>
                <w:color w:val="454545"/>
                <w:sz w:val="24"/>
                <w:szCs w:val="24"/>
                <w:lang w:eastAsia="en-GB"/>
              </w:rPr>
              <w:t>a to have access to</w:t>
            </w:r>
            <w:r w:rsidRPr="00E469B2">
              <w:rPr>
                <w:rFonts w:ascii="Arial" w:eastAsia="Times New Roman" w:hAnsi="Arial" w:cs="Arial"/>
                <w:color w:val="454545"/>
                <w:sz w:val="24"/>
                <w:szCs w:val="24"/>
                <w:lang w:eastAsia="en-GB"/>
              </w:rPr>
              <w:t xml:space="preserve"> specialist nurses are not supported by defined specialist dementia nursing models and role-related competencies. While n</w:t>
            </w:r>
            <w:r w:rsidRPr="00E469B2">
              <w:rPr>
                <w:rFonts w:ascii="Arial" w:hAnsi="Arial" w:cs="Arial"/>
                <w:color w:val="454545"/>
                <w:sz w:val="24"/>
                <w:szCs w:val="24"/>
              </w:rPr>
              <w:t xml:space="preserve">urses with an advanced knowledge of dementia and specialist nursing interventions are highly valued by people with dementia and their families, researchers found no RCT evidence evaluating whether specialist nursing delivers better clinical outcomes, relative to other models of care. Consistent evidence was found from just one community and one inpatient study that specialist nursing services can reduce hospital bed usage. </w:t>
            </w:r>
            <w:r w:rsidRPr="00E469B2">
              <w:rPr>
                <w:rFonts w:ascii="Arial" w:eastAsia="Times New Roman" w:hAnsi="Arial" w:cs="Arial"/>
                <w:color w:val="454545"/>
                <w:sz w:val="24"/>
                <w:szCs w:val="24"/>
                <w:lang w:eastAsia="en-GB"/>
              </w:rPr>
              <w:t>Further research on the specialist nursing skills and the impact of specialist nursing interventions is needed to usefully inform workforce development strategies and clinical practice.</w:t>
            </w:r>
          </w:p>
        </w:tc>
      </w:tr>
      <w:tr w:rsidR="00AC498A" w:rsidRPr="00D071E5" w14:paraId="04C7E859" w14:textId="77777777" w:rsidTr="00DB7F4B">
        <w:trPr>
          <w:trHeight w:val="498"/>
        </w:trPr>
        <w:tc>
          <w:tcPr>
            <w:tcW w:w="9021" w:type="dxa"/>
            <w:gridSpan w:val="2"/>
            <w:tcBorders>
              <w:top w:val="nil"/>
              <w:left w:val="nil"/>
              <w:bottom w:val="nil"/>
              <w:right w:val="nil"/>
            </w:tcBorders>
          </w:tcPr>
          <w:p w14:paraId="0343FA3E" w14:textId="77777777" w:rsidR="007B3506" w:rsidRDefault="007B3506" w:rsidP="00AC498A">
            <w:pPr>
              <w:rPr>
                <w:noProof/>
              </w:rPr>
            </w:pPr>
          </w:p>
          <w:p w14:paraId="3887BDC2" w14:textId="77777777" w:rsidR="00633E73" w:rsidRPr="00F75B84" w:rsidRDefault="00633E73" w:rsidP="00633E73">
            <w:pPr>
              <w:rPr>
                <w:rFonts w:ascii="Arial" w:hAnsi="Arial" w:cs="Arial"/>
                <w:color w:val="0C746A"/>
                <w:sz w:val="24"/>
                <w:szCs w:val="24"/>
              </w:rPr>
            </w:pPr>
            <w:r w:rsidRPr="00F75B84">
              <w:rPr>
                <w:rFonts w:ascii="Arial" w:eastAsia="Times New Roman" w:hAnsi="Arial" w:cs="Arial"/>
                <w:b/>
                <w:color w:val="0C746A"/>
                <w:sz w:val="24"/>
                <w:szCs w:val="24"/>
                <w:lang w:eastAsia="en-GB"/>
              </w:rPr>
              <w:t xml:space="preserve">Salt content in </w:t>
            </w:r>
            <w:r w:rsidRPr="006033CC">
              <w:rPr>
                <w:rFonts w:ascii="Arial" w:eastAsia="Times New Roman" w:hAnsi="Arial" w:cs="Arial"/>
                <w:b/>
                <w:color w:val="0C746A"/>
                <w:sz w:val="24"/>
                <w:szCs w:val="24"/>
                <w:lang w:eastAsia="en-GB"/>
              </w:rPr>
              <w:t>pizzas</w:t>
            </w:r>
            <w:r>
              <w:rPr>
                <w:rFonts w:ascii="Arial" w:eastAsia="Times New Roman" w:hAnsi="Arial" w:cs="Arial"/>
                <w:b/>
                <w:color w:val="0C746A"/>
                <w:sz w:val="24"/>
                <w:szCs w:val="24"/>
                <w:lang w:eastAsia="en-GB"/>
              </w:rPr>
              <w:t xml:space="preserve"> </w:t>
            </w:r>
          </w:p>
          <w:p w14:paraId="4A878B20" w14:textId="77777777" w:rsidR="00633E73" w:rsidRPr="00AE34DD" w:rsidRDefault="00633E73" w:rsidP="00633E73">
            <w:pPr>
              <w:rPr>
                <w:rFonts w:ascii="Arial" w:hAnsi="Arial" w:cs="Arial"/>
                <w:color w:val="454545"/>
                <w:sz w:val="24"/>
                <w:szCs w:val="24"/>
                <w:shd w:val="clear" w:color="auto" w:fill="FFFFFF"/>
              </w:rPr>
            </w:pPr>
            <w:r w:rsidRPr="00F75B84">
              <w:rPr>
                <w:rFonts w:ascii="Arial" w:hAnsi="Arial" w:cs="Arial"/>
                <w:color w:val="454545"/>
                <w:sz w:val="24"/>
                <w:szCs w:val="24"/>
                <w:shd w:val="clear" w:color="auto" w:fill="FFFFFF"/>
              </w:rPr>
              <w:t xml:space="preserve">17 May. (Research and Action on Salt and Obesity Unit team. Centre for Public </w:t>
            </w:r>
            <w:r w:rsidRPr="00AE34DD">
              <w:rPr>
                <w:rFonts w:ascii="Arial" w:hAnsi="Arial" w:cs="Arial"/>
                <w:color w:val="454545"/>
                <w:sz w:val="24"/>
                <w:szCs w:val="24"/>
                <w:shd w:val="clear" w:color="auto" w:fill="FFFFFF"/>
              </w:rPr>
              <w:t xml:space="preserve">Health and Policy) </w:t>
            </w:r>
          </w:p>
          <w:p w14:paraId="39942E7B" w14:textId="1D633DBB" w:rsidR="00633E73" w:rsidRDefault="00633E73" w:rsidP="00AC498A">
            <w:pPr>
              <w:rPr>
                <w:noProof/>
              </w:rPr>
            </w:pPr>
          </w:p>
        </w:tc>
      </w:tr>
      <w:tr w:rsidR="001142C7" w:rsidRPr="00D071E5" w14:paraId="73A5B6ED" w14:textId="77777777" w:rsidTr="00DB7F4B">
        <w:trPr>
          <w:trHeight w:val="498"/>
        </w:trPr>
        <w:tc>
          <w:tcPr>
            <w:tcW w:w="4510" w:type="dxa"/>
            <w:tcBorders>
              <w:top w:val="nil"/>
              <w:left w:val="nil"/>
              <w:bottom w:val="nil"/>
              <w:right w:val="nil"/>
            </w:tcBorders>
          </w:tcPr>
          <w:p w14:paraId="35924AAB" w14:textId="48DB74F6" w:rsidR="00CF5130" w:rsidRPr="00633E73" w:rsidRDefault="00633E73" w:rsidP="00633E73">
            <w:pPr>
              <w:rPr>
                <w:rFonts w:ascii="Arial" w:hAnsi="Arial" w:cs="Arial"/>
                <w:color w:val="454545"/>
                <w:sz w:val="24"/>
                <w:szCs w:val="24"/>
                <w:shd w:val="clear" w:color="auto" w:fill="FFFFFF"/>
              </w:rPr>
            </w:pPr>
            <w:r w:rsidRPr="006504EC">
              <w:rPr>
                <w:rFonts w:ascii="Arial" w:hAnsi="Arial" w:cs="Arial"/>
                <w:color w:val="454545"/>
                <w:sz w:val="24"/>
                <w:szCs w:val="24"/>
                <w:shd w:val="clear" w:color="auto" w:fill="FFFFFF"/>
              </w:rPr>
              <w:t xml:space="preserve">To coincide with salt awareness week, a </w:t>
            </w:r>
            <w:hyperlink r:id="rId56" w:history="1">
              <w:r w:rsidRPr="006504EC">
                <w:rPr>
                  <w:rStyle w:val="Hyperlink"/>
                  <w:rFonts w:ascii="Arial" w:hAnsi="Arial" w:cs="Arial"/>
                  <w:color w:val="454545"/>
                  <w:sz w:val="24"/>
                  <w:szCs w:val="24"/>
                  <w:shd w:val="clear" w:color="auto" w:fill="FFFFFF"/>
                </w:rPr>
                <w:t>report</w:t>
              </w:r>
            </w:hyperlink>
            <w:r w:rsidRPr="006504EC">
              <w:rPr>
                <w:rFonts w:ascii="Arial" w:hAnsi="Arial" w:cs="Arial"/>
                <w:color w:val="454545"/>
                <w:sz w:val="24"/>
                <w:szCs w:val="24"/>
                <w:shd w:val="clear" w:color="auto" w:fill="FFFFFF"/>
              </w:rPr>
              <w:t xml:space="preserve"> on the nutritional quality of pizzas in both retail and out of home sectors has been released by the CPHP Action on Salt team. </w:t>
            </w:r>
            <w:r w:rsidRPr="006504EC">
              <w:rPr>
                <w:rFonts w:ascii="Arial" w:eastAsia="Times New Roman" w:hAnsi="Arial" w:cs="Arial"/>
                <w:color w:val="454545"/>
                <w:sz w:val="24"/>
                <w:szCs w:val="24"/>
                <w:lang w:eastAsia="en-GB"/>
              </w:rPr>
              <w:t>High salt intake is the major contributing factor for raised blood pressure, which is responsible for 60% of strokes and 50% of heart disease. The report shows that pizzas contribute 1847 tonnes of salt to UK adult diets each year, and that half of pizzas sold contain the entire daily adult salt allowance or more. Takeaway pizzas contain more than double the amount of salt found in those bought in supermarkets. Reducing the salt content of Dominos pizzas to the current salt dietary targets would potentially remove approximately over 450 tonnes of salt from UK diets. Action on Salt call on the Chancellor to expand the successful Soft Drinks Industry Levy to cover excessively salty food.</w:t>
            </w:r>
          </w:p>
        </w:tc>
        <w:tc>
          <w:tcPr>
            <w:tcW w:w="4511" w:type="dxa"/>
            <w:tcBorders>
              <w:top w:val="nil"/>
              <w:left w:val="nil"/>
              <w:bottom w:val="nil"/>
              <w:right w:val="nil"/>
            </w:tcBorders>
          </w:tcPr>
          <w:p w14:paraId="48475571" w14:textId="38F16DF3" w:rsidR="001142C7" w:rsidRPr="00CF5130" w:rsidRDefault="00633E73" w:rsidP="00CF5130">
            <w:pPr>
              <w:pStyle w:val="xparagraph"/>
              <w:shd w:val="clear" w:color="auto" w:fill="FFFFFF"/>
              <w:spacing w:before="0" w:beforeAutospacing="0" w:after="0" w:afterAutospacing="0"/>
              <w:jc w:val="both"/>
              <w:textAlignment w:val="baseline"/>
              <w:rPr>
                <w:rFonts w:ascii="Arial" w:hAnsi="Arial" w:cs="Arial"/>
                <w:color w:val="454545"/>
                <w:spacing w:val="-1"/>
                <w:sz w:val="26"/>
                <w:szCs w:val="26"/>
              </w:rPr>
            </w:pPr>
            <w:r>
              <w:rPr>
                <w:noProof/>
              </w:rPr>
              <w:drawing>
                <wp:inline distT="0" distB="0" distL="0" distR="0" wp14:anchorId="2113D314" wp14:editId="40B9FCC0">
                  <wp:extent cx="2736653" cy="3721100"/>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5311" t="18552" r="23542" b="6156"/>
                          <a:stretch/>
                        </pic:blipFill>
                        <pic:spPr bwMode="auto">
                          <a:xfrm>
                            <a:off x="0" y="0"/>
                            <a:ext cx="2761464" cy="3754836"/>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0D8DFEA0" w14:textId="77777777" w:rsidTr="00DB7F4B">
        <w:trPr>
          <w:trHeight w:val="498"/>
        </w:trPr>
        <w:tc>
          <w:tcPr>
            <w:tcW w:w="9021" w:type="dxa"/>
            <w:gridSpan w:val="2"/>
            <w:tcBorders>
              <w:top w:val="nil"/>
              <w:left w:val="nil"/>
              <w:bottom w:val="nil"/>
              <w:right w:val="nil"/>
            </w:tcBorders>
          </w:tcPr>
          <w:p w14:paraId="24AD35FE" w14:textId="77777777" w:rsidR="007B3506" w:rsidRDefault="007B3506" w:rsidP="00AC498A">
            <w:pPr>
              <w:rPr>
                <w:noProof/>
              </w:rPr>
            </w:pPr>
          </w:p>
          <w:p w14:paraId="6B1458F9" w14:textId="77777777" w:rsidR="004D40E6" w:rsidRPr="00CD78CF" w:rsidRDefault="004D40E6" w:rsidP="004D40E6">
            <w:pPr>
              <w:rPr>
                <w:rFonts w:ascii="Arial" w:hAnsi="Arial" w:cs="Arial"/>
                <w:b/>
                <w:color w:val="212121"/>
                <w:sz w:val="24"/>
                <w:szCs w:val="24"/>
                <w:shd w:val="clear" w:color="auto" w:fill="FFFFFF"/>
              </w:rPr>
            </w:pPr>
            <w:r>
              <w:rPr>
                <w:rFonts w:ascii="Arial" w:hAnsi="Arial" w:cs="Arial"/>
                <w:b/>
                <w:color w:val="0C746A"/>
                <w:sz w:val="24"/>
                <w:szCs w:val="24"/>
                <w:shd w:val="clear" w:color="auto" w:fill="FFFFFF"/>
              </w:rPr>
              <w:t>ADAMS</w:t>
            </w:r>
            <w:r w:rsidRPr="00CD78CF">
              <w:rPr>
                <w:rFonts w:ascii="Arial" w:hAnsi="Arial" w:cs="Arial"/>
                <w:b/>
                <w:color w:val="0C746A"/>
                <w:sz w:val="24"/>
                <w:szCs w:val="24"/>
                <w:shd w:val="clear" w:color="auto" w:fill="FFFFFF"/>
              </w:rPr>
              <w:t xml:space="preserve"> Genetic Association study in MS </w:t>
            </w:r>
            <w:r w:rsidRPr="007843ED">
              <w:rPr>
                <w:rFonts w:ascii="Arial" w:hAnsi="Arial" w:cs="Arial"/>
                <w:b/>
                <w:color w:val="0C746A"/>
                <w:sz w:val="24"/>
                <w:szCs w:val="24"/>
                <w:shd w:val="clear" w:color="auto" w:fill="FFFFFF"/>
              </w:rPr>
              <w:t>patients</w:t>
            </w:r>
            <w:r w:rsidRPr="00CD78CF">
              <w:rPr>
                <w:rFonts w:ascii="Arial" w:hAnsi="Arial" w:cs="Arial"/>
                <w:b/>
                <w:color w:val="0C746A"/>
                <w:sz w:val="24"/>
                <w:szCs w:val="24"/>
                <w:shd w:val="clear" w:color="auto" w:fill="FFFFFF"/>
              </w:rPr>
              <w:t xml:space="preserve"> from diverse ancestries</w:t>
            </w:r>
          </w:p>
          <w:p w14:paraId="06A6479D" w14:textId="77777777" w:rsidR="004D40E6" w:rsidRPr="00CD78CF" w:rsidRDefault="004D40E6" w:rsidP="004D40E6">
            <w:pPr>
              <w:rPr>
                <w:rFonts w:ascii="Arial" w:hAnsi="Arial" w:cs="Arial"/>
                <w:color w:val="454545"/>
                <w:sz w:val="24"/>
                <w:szCs w:val="24"/>
                <w:shd w:val="clear" w:color="auto" w:fill="FFFFFF"/>
              </w:rPr>
            </w:pPr>
            <w:r w:rsidRPr="00CD78CF">
              <w:rPr>
                <w:rFonts w:ascii="Arial" w:hAnsi="Arial" w:cs="Arial"/>
                <w:color w:val="454545"/>
                <w:sz w:val="24"/>
                <w:szCs w:val="24"/>
                <w:shd w:val="clear" w:color="auto" w:fill="FFFFFF"/>
              </w:rPr>
              <w:t>17 May (Ben Jacobs, Luisa Schalk,</w:t>
            </w:r>
            <w:r>
              <w:rPr>
                <w:rFonts w:ascii="Arial" w:hAnsi="Arial" w:cs="Arial"/>
                <w:color w:val="454545"/>
                <w:sz w:val="24"/>
                <w:szCs w:val="24"/>
                <w:shd w:val="clear" w:color="auto" w:fill="FFFFFF"/>
              </w:rPr>
              <w:t xml:space="preserve"> </w:t>
            </w:r>
            <w:r w:rsidRPr="00CD78CF">
              <w:rPr>
                <w:rFonts w:ascii="Arial" w:hAnsi="Arial" w:cs="Arial"/>
                <w:color w:val="454545"/>
                <w:sz w:val="24"/>
                <w:szCs w:val="24"/>
                <w:shd w:val="clear" w:color="auto" w:fill="FFFFFF"/>
              </w:rPr>
              <w:t>Katila George, Thamanna Begum, Alastair Noyce, Ruth Dobson. Centre for Prevention, Detection and Diagnosis)</w:t>
            </w:r>
          </w:p>
          <w:p w14:paraId="5D0B1769" w14:textId="2622EB65" w:rsidR="00633E73" w:rsidRDefault="00633E73" w:rsidP="00AC498A">
            <w:pPr>
              <w:rPr>
                <w:noProof/>
              </w:rPr>
            </w:pPr>
          </w:p>
        </w:tc>
      </w:tr>
      <w:tr w:rsidR="001142C7" w:rsidRPr="00D071E5" w14:paraId="64EE3016" w14:textId="77777777" w:rsidTr="00DB7F4B">
        <w:trPr>
          <w:trHeight w:val="498"/>
        </w:trPr>
        <w:tc>
          <w:tcPr>
            <w:tcW w:w="4510" w:type="dxa"/>
            <w:tcBorders>
              <w:top w:val="nil"/>
              <w:left w:val="nil"/>
              <w:bottom w:val="nil"/>
              <w:right w:val="nil"/>
            </w:tcBorders>
          </w:tcPr>
          <w:p w14:paraId="7A9B47B0" w14:textId="77777777" w:rsidR="001142C7" w:rsidRDefault="00373916" w:rsidP="0075021A">
            <w:pPr>
              <w:rPr>
                <w:rFonts w:ascii="Arial" w:eastAsia="Times New Roman" w:hAnsi="Arial" w:cs="Arial"/>
                <w:color w:val="454545"/>
                <w:sz w:val="24"/>
                <w:szCs w:val="24"/>
                <w:lang w:eastAsia="en-GB"/>
              </w:rPr>
            </w:pPr>
            <w:r>
              <w:rPr>
                <w:noProof/>
                <w:lang w:eastAsia="en-GB"/>
              </w:rPr>
              <w:drawing>
                <wp:inline distT="0" distB="0" distL="0" distR="0" wp14:anchorId="662D4232" wp14:editId="6328BDEC">
                  <wp:extent cx="2757323" cy="278130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7505" t="11819" r="69753" b="65333"/>
                          <a:stretch/>
                        </pic:blipFill>
                        <pic:spPr bwMode="auto">
                          <a:xfrm>
                            <a:off x="0" y="0"/>
                            <a:ext cx="2790693" cy="2814960"/>
                          </a:xfrm>
                          <a:prstGeom prst="rect">
                            <a:avLst/>
                          </a:prstGeom>
                          <a:ln>
                            <a:noFill/>
                          </a:ln>
                          <a:extLst>
                            <a:ext uri="{53640926-AAD7-44D8-BBD7-CCE9431645EC}">
                              <a14:shadowObscured xmlns:a14="http://schemas.microsoft.com/office/drawing/2010/main"/>
                            </a:ext>
                          </a:extLst>
                        </pic:spPr>
                      </pic:pic>
                    </a:graphicData>
                  </a:graphic>
                </wp:inline>
              </w:drawing>
            </w:r>
          </w:p>
          <w:p w14:paraId="0D517EB9" w14:textId="77777777" w:rsidR="00373916" w:rsidRDefault="00373916" w:rsidP="0075021A">
            <w:pPr>
              <w:rPr>
                <w:rFonts w:ascii="Arial" w:eastAsia="Times New Roman" w:hAnsi="Arial" w:cs="Arial"/>
                <w:color w:val="454545"/>
                <w:sz w:val="24"/>
                <w:szCs w:val="24"/>
                <w:lang w:eastAsia="en-GB"/>
              </w:rPr>
            </w:pPr>
          </w:p>
          <w:p w14:paraId="330E368E" w14:textId="5B81601F" w:rsidR="00373916" w:rsidRPr="00D90DDC" w:rsidRDefault="00373916" w:rsidP="0075021A">
            <w:pPr>
              <w:rPr>
                <w:rFonts w:ascii="Arial" w:eastAsia="Times New Roman" w:hAnsi="Arial" w:cs="Arial"/>
                <w:color w:val="454545"/>
                <w:sz w:val="24"/>
                <w:szCs w:val="24"/>
                <w:lang w:eastAsia="en-GB"/>
              </w:rPr>
            </w:pPr>
            <w:r>
              <w:rPr>
                <w:noProof/>
                <w:lang w:eastAsia="en-GB"/>
              </w:rPr>
              <w:drawing>
                <wp:inline distT="0" distB="0" distL="0" distR="0" wp14:anchorId="2B10C016" wp14:editId="718D79AA">
                  <wp:extent cx="2701290" cy="1358900"/>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5622" t="38410" r="67316" b="49969"/>
                          <a:stretch/>
                        </pic:blipFill>
                        <pic:spPr bwMode="auto">
                          <a:xfrm>
                            <a:off x="0" y="0"/>
                            <a:ext cx="2736717" cy="137672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34FBC0E" w14:textId="5494268B" w:rsidR="001142C7" w:rsidRPr="00373916" w:rsidRDefault="004D40E6" w:rsidP="00AC498A">
            <w:pPr>
              <w:rPr>
                <w:rFonts w:ascii="Arial" w:hAnsi="Arial" w:cs="Arial"/>
                <w:color w:val="454545"/>
                <w:sz w:val="24"/>
                <w:szCs w:val="24"/>
                <w:shd w:val="clear" w:color="auto" w:fill="FFFFFF"/>
              </w:rPr>
            </w:pPr>
            <w:r w:rsidRPr="006504EC">
              <w:rPr>
                <w:rFonts w:ascii="Arial" w:hAnsi="Arial" w:cs="Arial"/>
                <w:color w:val="454545"/>
                <w:sz w:val="24"/>
                <w:szCs w:val="24"/>
              </w:rPr>
              <w:t>The genetic Association study in individuals from Diverse Ancestral backgrounds with Multiple Sclerosis (</w:t>
            </w:r>
            <w:hyperlink r:id="rId59" w:history="1">
              <w:r w:rsidRPr="006504EC">
                <w:rPr>
                  <w:rStyle w:val="Hyperlink"/>
                  <w:rFonts w:ascii="Arial" w:hAnsi="Arial" w:cs="Arial"/>
                  <w:color w:val="454545"/>
                  <w:sz w:val="24"/>
                  <w:szCs w:val="24"/>
                  <w:shd w:val="clear" w:color="auto" w:fill="FFFFFF"/>
                </w:rPr>
                <w:t>ADAMS</w:t>
              </w:r>
            </w:hyperlink>
            <w:r w:rsidRPr="006504EC">
              <w:rPr>
                <w:rFonts w:ascii="Arial" w:hAnsi="Arial" w:cs="Arial"/>
                <w:color w:val="454545"/>
                <w:sz w:val="24"/>
                <w:szCs w:val="24"/>
              </w:rPr>
              <w:t xml:space="preserve">) is gathering genetic and phenotypic data on a large cohort of ancestrally-diverse adults with MS living in the UK. Demographic and phenotypic data from participants recruited via clinical sites, the UK MS Register, or </w:t>
            </w:r>
            <w:hyperlink r:id="rId60" w:history="1">
              <w:r w:rsidRPr="006504EC">
                <w:rPr>
                  <w:rStyle w:val="Hyperlink"/>
                  <w:rFonts w:ascii="Arial" w:hAnsi="Arial" w:cs="Arial"/>
                  <w:color w:val="454545"/>
                  <w:sz w:val="24"/>
                  <w:szCs w:val="24"/>
                </w:rPr>
                <w:t>online</w:t>
              </w:r>
            </w:hyperlink>
            <w:r w:rsidRPr="006504EC">
              <w:rPr>
                <w:rFonts w:ascii="Arial" w:hAnsi="Arial" w:cs="Arial"/>
                <w:color w:val="454545"/>
                <w:sz w:val="24"/>
                <w:szCs w:val="24"/>
              </w:rPr>
              <w:t xml:space="preserve"> is being collected using a baseline questionnaire with healthcare record linkage, and genotyped saliva tests. Of the initial cohort 71.2% are female, median age is 44.9 years at recruitment, &gt;60% are non-white British, 23.5% identify as Asian or Asian British, 16.2% as Black, African, Caribbean or Black British, and 20.9% as having mixed or other backgrounds. Recruitment will continue for 10 years, but researchers aim to perform initial genetic analyses of susceptibility and severity in the next 3 years, with a view to replicating the findings from European-ancestry studies.</w:t>
            </w:r>
          </w:p>
        </w:tc>
      </w:tr>
      <w:tr w:rsidR="00AC498A" w:rsidRPr="00D071E5" w14:paraId="4312D6F7" w14:textId="77777777" w:rsidTr="00DB7F4B">
        <w:trPr>
          <w:trHeight w:val="498"/>
        </w:trPr>
        <w:tc>
          <w:tcPr>
            <w:tcW w:w="9021" w:type="dxa"/>
            <w:gridSpan w:val="2"/>
            <w:tcBorders>
              <w:top w:val="nil"/>
              <w:left w:val="nil"/>
              <w:bottom w:val="nil"/>
              <w:right w:val="nil"/>
            </w:tcBorders>
          </w:tcPr>
          <w:p w14:paraId="69CFDA3A" w14:textId="77777777" w:rsidR="00373916" w:rsidRDefault="00373916" w:rsidP="00373916">
            <w:pPr>
              <w:rPr>
                <w:rFonts w:ascii="Arial" w:hAnsi="Arial" w:cs="Arial"/>
                <w:b/>
                <w:color w:val="0C746A"/>
                <w:sz w:val="24"/>
                <w:szCs w:val="24"/>
                <w:shd w:val="clear" w:color="auto" w:fill="FFFFFF"/>
              </w:rPr>
            </w:pPr>
          </w:p>
          <w:p w14:paraId="5D8D4AEC" w14:textId="21E859F5" w:rsidR="00373916" w:rsidRPr="003E5E00" w:rsidRDefault="00373916" w:rsidP="00373916">
            <w:pPr>
              <w:rPr>
                <w:rFonts w:ascii="Arial" w:hAnsi="Arial" w:cs="Arial"/>
                <w:b/>
                <w:color w:val="0C746A"/>
                <w:sz w:val="24"/>
                <w:szCs w:val="24"/>
              </w:rPr>
            </w:pPr>
            <w:r w:rsidRPr="003E5E00">
              <w:rPr>
                <w:rFonts w:ascii="Arial" w:hAnsi="Arial" w:cs="Arial"/>
                <w:b/>
                <w:color w:val="0C746A"/>
                <w:sz w:val="24"/>
                <w:szCs w:val="24"/>
                <w:shd w:val="clear" w:color="auto" w:fill="FFFFFF"/>
              </w:rPr>
              <w:t>Patient enablement and help-</w:t>
            </w:r>
            <w:r w:rsidRPr="00C93831">
              <w:rPr>
                <w:rFonts w:ascii="Arial" w:hAnsi="Arial" w:cs="Arial"/>
                <w:b/>
                <w:color w:val="0C746A"/>
                <w:sz w:val="24"/>
                <w:szCs w:val="24"/>
                <w:shd w:val="clear" w:color="auto" w:fill="FFFFFF"/>
              </w:rPr>
              <w:t>seeking</w:t>
            </w:r>
            <w:r w:rsidRPr="003E5E00">
              <w:rPr>
                <w:rFonts w:ascii="Arial" w:hAnsi="Arial" w:cs="Arial"/>
                <w:b/>
                <w:color w:val="0C746A"/>
                <w:sz w:val="24"/>
                <w:szCs w:val="24"/>
                <w:shd w:val="clear" w:color="auto" w:fill="FFFFFF"/>
              </w:rPr>
              <w:t xml:space="preserve"> for blood cancer symptoms</w:t>
            </w:r>
          </w:p>
          <w:p w14:paraId="108037C6" w14:textId="77777777" w:rsidR="00373916" w:rsidRPr="00106353" w:rsidRDefault="00373916" w:rsidP="00373916">
            <w:pPr>
              <w:rPr>
                <w:rFonts w:ascii="Arial" w:hAnsi="Arial" w:cs="Arial"/>
                <w:sz w:val="24"/>
                <w:szCs w:val="24"/>
              </w:rPr>
            </w:pPr>
            <w:r w:rsidRPr="00106353">
              <w:rPr>
                <w:rFonts w:ascii="Arial" w:hAnsi="Arial" w:cs="Arial"/>
                <w:sz w:val="24"/>
                <w:szCs w:val="24"/>
              </w:rPr>
              <w:t>18 May (Jessica Russell, Georgia Black</w:t>
            </w:r>
            <w:r>
              <w:rPr>
                <w:rFonts w:ascii="Arial" w:hAnsi="Arial" w:cs="Arial"/>
                <w:sz w:val="24"/>
                <w:szCs w:val="24"/>
              </w:rPr>
              <w:t>. Centre for Prevention, Detection and Diagnosis)</w:t>
            </w:r>
          </w:p>
          <w:p w14:paraId="148B679E" w14:textId="65F3D52F" w:rsidR="00373916" w:rsidRDefault="00373916" w:rsidP="007B3506">
            <w:pPr>
              <w:rPr>
                <w:noProof/>
              </w:rPr>
            </w:pPr>
          </w:p>
        </w:tc>
      </w:tr>
      <w:tr w:rsidR="001142C7" w:rsidRPr="00D071E5" w14:paraId="5EF492C4" w14:textId="77777777" w:rsidTr="00DB7F4B">
        <w:trPr>
          <w:trHeight w:val="498"/>
        </w:trPr>
        <w:tc>
          <w:tcPr>
            <w:tcW w:w="4510" w:type="dxa"/>
            <w:tcBorders>
              <w:top w:val="nil"/>
              <w:left w:val="nil"/>
              <w:bottom w:val="nil"/>
              <w:right w:val="nil"/>
            </w:tcBorders>
          </w:tcPr>
          <w:p w14:paraId="7662B1A2" w14:textId="49B6FCDD" w:rsidR="001142C7" w:rsidRPr="00373916" w:rsidRDefault="00373916" w:rsidP="00AC498A">
            <w:pPr>
              <w:rPr>
                <w:rFonts w:ascii="Arial" w:hAnsi="Arial" w:cs="Arial"/>
                <w:color w:val="454545"/>
                <w:sz w:val="24"/>
                <w:szCs w:val="24"/>
              </w:rPr>
            </w:pPr>
            <w:r w:rsidRPr="00D84815">
              <w:rPr>
                <w:rFonts w:ascii="Arial" w:eastAsia="Times New Roman" w:hAnsi="Arial" w:cs="Arial"/>
                <w:color w:val="454545"/>
                <w:sz w:val="24"/>
                <w:szCs w:val="24"/>
                <w:lang w:eastAsia="en-GB"/>
              </w:rPr>
              <w:lastRenderedPageBreak/>
              <w:t xml:space="preserve">A </w:t>
            </w:r>
            <w:hyperlink r:id="rId61" w:history="1">
              <w:r w:rsidRPr="00D84815">
                <w:rPr>
                  <w:rStyle w:val="Hyperlink"/>
                  <w:rFonts w:ascii="Arial" w:hAnsi="Arial" w:cs="Arial"/>
                  <w:color w:val="454545"/>
                  <w:sz w:val="24"/>
                  <w:szCs w:val="24"/>
                </w:rPr>
                <w:t>study</w:t>
              </w:r>
            </w:hyperlink>
            <w:r w:rsidRPr="00D84815">
              <w:rPr>
                <w:rFonts w:ascii="Arial" w:eastAsia="Times New Roman" w:hAnsi="Arial" w:cs="Arial"/>
                <w:color w:val="454545"/>
                <w:sz w:val="24"/>
                <w:szCs w:val="24"/>
                <w:lang w:eastAsia="en-GB"/>
              </w:rPr>
              <w:t xml:space="preserve"> based on a cross-sectional survey of 434 adults examines the role of patient enablement on help-seeking for people experiencing potential blood cancer symptoms. Existing patient enablement items were included in the new Blood Cancer Awareness Measure. Of the 224 respondents who reported experiencing at least one potential blood cancer symptom, 112 had sought medical help. Contrary to expectations, higher patient enablement scores were associated with being less likely to seek help, and with being more comfortable to re-consult if symptoms didn't go away or got worse, after a test result suggested there was nothing to worry about although symptoms persisted, or to request further tests, scans or investigations. Enablement did however appear to play an important role in likelihood of re-consulting when symptoms </w:t>
            </w:r>
            <w:r w:rsidRPr="00D84815">
              <w:rPr>
                <w:rFonts w:ascii="Arial" w:eastAsia="Times New Roman" w:hAnsi="Arial" w:cs="Arial"/>
                <w:color w:val="212121"/>
                <w:sz w:val="24"/>
                <w:szCs w:val="24"/>
                <w:lang w:eastAsia="en-GB"/>
              </w:rPr>
              <w:t>persist, get worse or need further investigation.</w:t>
            </w:r>
          </w:p>
        </w:tc>
        <w:tc>
          <w:tcPr>
            <w:tcW w:w="4511" w:type="dxa"/>
            <w:tcBorders>
              <w:top w:val="nil"/>
              <w:left w:val="nil"/>
              <w:bottom w:val="nil"/>
              <w:right w:val="nil"/>
            </w:tcBorders>
          </w:tcPr>
          <w:p w14:paraId="434591BB" w14:textId="7EC7C542" w:rsidR="001142C7" w:rsidRPr="00A510F0" w:rsidRDefault="00373916" w:rsidP="00D90DDC">
            <w:pPr>
              <w:shd w:val="clear" w:color="auto" w:fill="FFFFFF"/>
              <w:rPr>
                <w:rFonts w:ascii="Arial" w:hAnsi="Arial" w:cs="Arial"/>
                <w:color w:val="454545"/>
                <w:sz w:val="24"/>
                <w:szCs w:val="24"/>
                <w:shd w:val="clear" w:color="auto" w:fill="FFFFFF"/>
              </w:rPr>
            </w:pPr>
            <w:r>
              <w:rPr>
                <w:rFonts w:ascii="Arial" w:hAnsi="Arial" w:cs="Arial"/>
                <w:noProof/>
                <w:sz w:val="24"/>
                <w:szCs w:val="24"/>
                <w:lang w:eastAsia="en-GB"/>
              </w:rPr>
              <w:drawing>
                <wp:inline distT="0" distB="0" distL="0" distR="0" wp14:anchorId="50E78404" wp14:editId="300CCDC8">
                  <wp:extent cx="2747010" cy="4038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QM Prostate cancer patient.jpg"/>
                          <pic:cNvPicPr/>
                        </pic:nvPicPr>
                        <pic:blipFill rotWithShape="1">
                          <a:blip r:embed="rId62" cstate="print">
                            <a:extLst>
                              <a:ext uri="{28A0092B-C50C-407E-A947-70E740481C1C}">
                                <a14:useLocalDpi xmlns:a14="http://schemas.microsoft.com/office/drawing/2010/main" val="0"/>
                              </a:ext>
                            </a:extLst>
                          </a:blip>
                          <a:srcRect l="33790" r="24995"/>
                          <a:stretch/>
                        </pic:blipFill>
                        <pic:spPr bwMode="auto">
                          <a:xfrm>
                            <a:off x="0" y="0"/>
                            <a:ext cx="2787502" cy="4098131"/>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2C72E226" w14:textId="77777777" w:rsidTr="00DB7F4B">
        <w:trPr>
          <w:trHeight w:val="498"/>
        </w:trPr>
        <w:tc>
          <w:tcPr>
            <w:tcW w:w="9021" w:type="dxa"/>
            <w:gridSpan w:val="2"/>
            <w:tcBorders>
              <w:top w:val="nil"/>
              <w:left w:val="nil"/>
              <w:bottom w:val="nil"/>
              <w:right w:val="nil"/>
            </w:tcBorders>
          </w:tcPr>
          <w:p w14:paraId="712CA7C0" w14:textId="77777777" w:rsidR="007B3506" w:rsidRDefault="007B3506" w:rsidP="00AC498A">
            <w:pPr>
              <w:rPr>
                <w:noProof/>
              </w:rPr>
            </w:pPr>
          </w:p>
          <w:p w14:paraId="23E3EECD" w14:textId="77777777" w:rsidR="002F23D8" w:rsidRDefault="002F23D8" w:rsidP="002F23D8">
            <w:pPr>
              <w:rPr>
                <w:rFonts w:ascii="Arial" w:hAnsi="Arial" w:cs="Arial"/>
                <w:sz w:val="24"/>
                <w:szCs w:val="24"/>
              </w:rPr>
            </w:pPr>
            <w:r w:rsidRPr="00C93831">
              <w:rPr>
                <w:rFonts w:ascii="Arial" w:hAnsi="Arial" w:cs="Arial"/>
                <w:b/>
                <w:color w:val="0C746A"/>
                <w:sz w:val="24"/>
                <w:szCs w:val="24"/>
              </w:rPr>
              <w:t>I</w:t>
            </w:r>
            <w:r w:rsidRPr="00C93831">
              <w:rPr>
                <w:rFonts w:ascii="Arial" w:hAnsi="Arial" w:cs="Arial"/>
                <w:b/>
                <w:color w:val="0C746A"/>
                <w:sz w:val="24"/>
                <w:szCs w:val="24"/>
                <w:shd w:val="clear" w:color="auto" w:fill="FFFFFF"/>
              </w:rPr>
              <w:t>nterventions for aggressive behaviour in adults with intellectual disability</w:t>
            </w:r>
          </w:p>
          <w:p w14:paraId="7A4CF67A" w14:textId="77777777" w:rsidR="002F23D8" w:rsidRPr="003A7AF3" w:rsidRDefault="002F23D8" w:rsidP="002F23D8">
            <w:pPr>
              <w:rPr>
                <w:rFonts w:ascii="Arial" w:hAnsi="Arial" w:cs="Arial"/>
                <w:color w:val="454545"/>
                <w:sz w:val="24"/>
                <w:szCs w:val="24"/>
              </w:rPr>
            </w:pPr>
            <w:r w:rsidRPr="003A7AF3">
              <w:rPr>
                <w:rFonts w:ascii="Arial" w:hAnsi="Arial" w:cs="Arial"/>
                <w:color w:val="454545"/>
                <w:sz w:val="24"/>
                <w:szCs w:val="24"/>
              </w:rPr>
              <w:t>May 18 (Liz Steed. Centre for Primary Care)</w:t>
            </w:r>
          </w:p>
          <w:p w14:paraId="5D65FB9F" w14:textId="763F304B" w:rsidR="00373916" w:rsidRDefault="00373916" w:rsidP="00AC498A">
            <w:pPr>
              <w:rPr>
                <w:noProof/>
              </w:rPr>
            </w:pPr>
          </w:p>
        </w:tc>
      </w:tr>
      <w:tr w:rsidR="00D55B30" w:rsidRPr="00D071E5" w14:paraId="34C65CA6" w14:textId="77777777" w:rsidTr="00DB7F4B">
        <w:trPr>
          <w:trHeight w:val="498"/>
        </w:trPr>
        <w:tc>
          <w:tcPr>
            <w:tcW w:w="4510" w:type="dxa"/>
            <w:tcBorders>
              <w:top w:val="nil"/>
              <w:left w:val="nil"/>
              <w:bottom w:val="nil"/>
              <w:right w:val="nil"/>
            </w:tcBorders>
          </w:tcPr>
          <w:p w14:paraId="5D25309A" w14:textId="1F878990" w:rsidR="00657F78" w:rsidRPr="00CC4764" w:rsidRDefault="00307A1D" w:rsidP="00CC4764">
            <w:pPr>
              <w:rPr>
                <w:rFonts w:ascii="Arial" w:eastAsia="Times New Roman" w:hAnsi="Arial" w:cs="Arial"/>
                <w:color w:val="454545"/>
                <w:sz w:val="24"/>
                <w:szCs w:val="24"/>
                <w:lang w:eastAsia="en-GB"/>
              </w:rPr>
            </w:pPr>
            <w:r>
              <w:rPr>
                <w:noProof/>
                <w:lang w:eastAsia="en-GB"/>
              </w:rPr>
              <w:lastRenderedPageBreak/>
              <w:drawing>
                <wp:inline distT="0" distB="0" distL="0" distR="0" wp14:anchorId="3F348EF6" wp14:editId="7060D840">
                  <wp:extent cx="2729132" cy="4108450"/>
                  <wp:effectExtent l="0" t="0" r="0" b="6350"/>
                  <wp:docPr id="66" name="Picture 66" descr="https://www.qmul.ac.uk/media/qmul/media/news/items/smd/iStock_73707379_XXXLARGE-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qmul.ac.uk/media/qmul/media/news/items/smd/iStock_73707379_XXXLARGE-640.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48972" r="8473"/>
                          <a:stretch/>
                        </pic:blipFill>
                        <pic:spPr bwMode="auto">
                          <a:xfrm>
                            <a:off x="0" y="0"/>
                            <a:ext cx="2773036" cy="41745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6C66966" w14:textId="12015FEC" w:rsidR="00CC4764" w:rsidRPr="002F23D8" w:rsidRDefault="002F23D8" w:rsidP="002F23D8">
            <w:pPr>
              <w:rPr>
                <w:rFonts w:ascii="Arial" w:hAnsi="Arial" w:cs="Arial"/>
                <w:color w:val="454545"/>
                <w:sz w:val="24"/>
                <w:szCs w:val="24"/>
              </w:rPr>
            </w:pPr>
            <w:r w:rsidRPr="009D75E4">
              <w:rPr>
                <w:rFonts w:ascii="Arial" w:eastAsia="Times New Roman" w:hAnsi="Arial" w:cs="Arial"/>
                <w:color w:val="454545"/>
                <w:sz w:val="24"/>
                <w:szCs w:val="24"/>
                <w:lang w:eastAsia="en-GB"/>
              </w:rPr>
              <w:t xml:space="preserve">Interventions for aggressive challenging behaviour among adults with intellectual disability are explored in a </w:t>
            </w:r>
            <w:hyperlink r:id="rId64" w:history="1">
              <w:r w:rsidRPr="009D75E4">
                <w:rPr>
                  <w:rStyle w:val="Hyperlink"/>
                  <w:rFonts w:ascii="Arial" w:hAnsi="Arial" w:cs="Arial"/>
                  <w:color w:val="454545"/>
                  <w:sz w:val="24"/>
                  <w:szCs w:val="24"/>
                </w:rPr>
                <w:t>review</w:t>
              </w:r>
            </w:hyperlink>
            <w:r w:rsidRPr="009D75E4">
              <w:rPr>
                <w:rFonts w:ascii="Arial" w:eastAsia="Times New Roman" w:hAnsi="Arial" w:cs="Arial"/>
                <w:color w:val="454545"/>
                <w:sz w:val="24"/>
                <w:szCs w:val="24"/>
                <w:lang w:eastAsia="en-GB"/>
              </w:rPr>
              <w:t xml:space="preserve"> study aiming to understanding what mechanisms contribute to successful intervention. Three overarching domains were identified: working with the person displaying the behaviour, relationships and team focused approaches, and sustaining and embedding facilitating factors at team and systems levels. Mechanisms underlying successful application of interventions included improving understanding, addressing unmet need, developing positive skills, enhancing carer compassion, and boosting staff self-efficacy and motivation. The study </w:t>
            </w:r>
            <w:r w:rsidR="00995C30">
              <w:rPr>
                <w:rFonts w:ascii="Arial" w:eastAsia="Times New Roman" w:hAnsi="Arial" w:cs="Arial"/>
                <w:color w:val="454545"/>
                <w:sz w:val="24"/>
                <w:szCs w:val="24"/>
                <w:lang w:eastAsia="en-GB"/>
              </w:rPr>
              <w:t>co</w:t>
            </w:r>
            <w:r w:rsidRPr="009D75E4">
              <w:rPr>
                <w:rFonts w:ascii="Arial" w:eastAsia="Times New Roman" w:hAnsi="Arial" w:cs="Arial"/>
                <w:color w:val="454545"/>
                <w:sz w:val="24"/>
                <w:szCs w:val="24"/>
                <w:lang w:eastAsia="en-GB"/>
              </w:rPr>
              <w:t>ncludes that interventions should be personalised, and that effective communication and trusting relationships among service users, carers, professionals, and staff teams are essential to facilitate effective intervention delivery.</w:t>
            </w:r>
          </w:p>
        </w:tc>
      </w:tr>
      <w:tr w:rsidR="00AC498A" w:rsidRPr="00D071E5" w14:paraId="1F119530" w14:textId="77777777" w:rsidTr="00DB7F4B">
        <w:trPr>
          <w:trHeight w:val="498"/>
        </w:trPr>
        <w:tc>
          <w:tcPr>
            <w:tcW w:w="9021" w:type="dxa"/>
            <w:gridSpan w:val="2"/>
            <w:tcBorders>
              <w:top w:val="nil"/>
              <w:left w:val="nil"/>
              <w:bottom w:val="nil"/>
              <w:right w:val="nil"/>
            </w:tcBorders>
          </w:tcPr>
          <w:p w14:paraId="5B4BF0B3" w14:textId="77777777" w:rsidR="007B3506" w:rsidRDefault="007B3506" w:rsidP="00AC498A">
            <w:pPr>
              <w:rPr>
                <w:noProof/>
              </w:rPr>
            </w:pPr>
          </w:p>
          <w:p w14:paraId="5BDA38F1" w14:textId="77777777" w:rsidR="00A678E5" w:rsidRPr="00865AED" w:rsidRDefault="00A678E5" w:rsidP="00A678E5">
            <w:pPr>
              <w:rPr>
                <w:rFonts w:ascii="Arial" w:hAnsi="Arial" w:cs="Arial"/>
                <w:b/>
                <w:color w:val="0C746A"/>
                <w:sz w:val="24"/>
                <w:szCs w:val="24"/>
                <w:shd w:val="clear" w:color="auto" w:fill="FFFFFF"/>
              </w:rPr>
            </w:pPr>
            <w:r w:rsidRPr="00865AED">
              <w:rPr>
                <w:rFonts w:ascii="Arial" w:hAnsi="Arial" w:cs="Arial"/>
                <w:b/>
                <w:color w:val="0C746A"/>
                <w:sz w:val="24"/>
                <w:szCs w:val="24"/>
                <w:shd w:val="clear" w:color="auto" w:fill="FFFFFF"/>
              </w:rPr>
              <w:t>Multi-ancestry meta-analysis and fine-mapping in Alzheimer's disease</w:t>
            </w:r>
          </w:p>
          <w:p w14:paraId="2E6EDF0B" w14:textId="77777777" w:rsidR="00A678E5" w:rsidRDefault="00A678E5" w:rsidP="00A678E5">
            <w:pPr>
              <w:rPr>
                <w:rFonts w:ascii="Arial" w:hAnsi="Arial" w:cs="Arial"/>
                <w:color w:val="454545"/>
                <w:sz w:val="24"/>
                <w:szCs w:val="24"/>
                <w:shd w:val="clear" w:color="auto" w:fill="FFFFFF"/>
              </w:rPr>
            </w:pPr>
            <w:r w:rsidRPr="007843ED">
              <w:rPr>
                <w:rFonts w:ascii="Arial" w:hAnsi="Arial" w:cs="Arial"/>
                <w:color w:val="454545"/>
                <w:sz w:val="24"/>
                <w:szCs w:val="24"/>
                <w:shd w:val="clear" w:color="auto" w:fill="FFFFFF"/>
              </w:rPr>
              <w:t xml:space="preserve">18 May </w:t>
            </w:r>
            <w:r>
              <w:rPr>
                <w:rFonts w:ascii="Arial" w:hAnsi="Arial" w:cs="Arial"/>
                <w:color w:val="454545"/>
                <w:sz w:val="24"/>
                <w:szCs w:val="24"/>
                <w:shd w:val="clear" w:color="auto" w:fill="FFFFFF"/>
              </w:rPr>
              <w:t>(</w:t>
            </w:r>
            <w:r w:rsidRPr="007843ED">
              <w:rPr>
                <w:rFonts w:ascii="Arial" w:hAnsi="Arial" w:cs="Arial"/>
                <w:color w:val="454545"/>
                <w:sz w:val="24"/>
                <w:szCs w:val="24"/>
                <w:shd w:val="clear" w:color="auto" w:fill="FFFFFF"/>
              </w:rPr>
              <w:t>Jeff Kim</w:t>
            </w:r>
            <w:r>
              <w:rPr>
                <w:rFonts w:ascii="Arial" w:hAnsi="Arial" w:cs="Arial"/>
                <w:color w:val="454545"/>
                <w:sz w:val="24"/>
                <w:szCs w:val="24"/>
                <w:shd w:val="clear" w:color="auto" w:fill="FFFFFF"/>
              </w:rPr>
              <w:t>.</w:t>
            </w:r>
            <w:r w:rsidRPr="007843ED">
              <w:rPr>
                <w:rFonts w:ascii="Arial" w:hAnsi="Arial" w:cs="Arial"/>
                <w:color w:val="454545"/>
                <w:sz w:val="24"/>
                <w:szCs w:val="24"/>
                <w:shd w:val="clear" w:color="auto" w:fill="FFFFFF"/>
              </w:rPr>
              <w:t xml:space="preserve"> Centre for Prevention</w:t>
            </w:r>
            <w:r>
              <w:rPr>
                <w:rFonts w:ascii="Arial" w:hAnsi="Arial" w:cs="Arial"/>
                <w:color w:val="454545"/>
                <w:sz w:val="24"/>
                <w:szCs w:val="24"/>
                <w:shd w:val="clear" w:color="auto" w:fill="FFFFFF"/>
              </w:rPr>
              <w:t>,</w:t>
            </w:r>
            <w:r w:rsidRPr="007843ED">
              <w:rPr>
                <w:rFonts w:ascii="Arial" w:hAnsi="Arial" w:cs="Arial"/>
                <w:color w:val="454545"/>
                <w:sz w:val="24"/>
                <w:szCs w:val="24"/>
                <w:shd w:val="clear" w:color="auto" w:fill="FFFFFF"/>
              </w:rPr>
              <w:t xml:space="preserve"> Detection and Diagnosis</w:t>
            </w:r>
            <w:r>
              <w:rPr>
                <w:rFonts w:ascii="Arial" w:hAnsi="Arial" w:cs="Arial"/>
                <w:color w:val="454545"/>
                <w:sz w:val="24"/>
                <w:szCs w:val="24"/>
                <w:shd w:val="clear" w:color="auto" w:fill="FFFFFF"/>
              </w:rPr>
              <w:t>)</w:t>
            </w:r>
          </w:p>
          <w:p w14:paraId="29724018" w14:textId="45AA398E" w:rsidR="00A678E5" w:rsidRDefault="00A678E5" w:rsidP="00A678E5">
            <w:pPr>
              <w:rPr>
                <w:noProof/>
              </w:rPr>
            </w:pPr>
          </w:p>
        </w:tc>
      </w:tr>
      <w:tr w:rsidR="00D55B30" w:rsidRPr="00D071E5" w14:paraId="52A63481" w14:textId="77777777" w:rsidTr="00DB7F4B">
        <w:trPr>
          <w:trHeight w:val="498"/>
        </w:trPr>
        <w:tc>
          <w:tcPr>
            <w:tcW w:w="4510" w:type="dxa"/>
            <w:tcBorders>
              <w:top w:val="nil"/>
              <w:left w:val="nil"/>
              <w:bottom w:val="nil"/>
              <w:right w:val="nil"/>
            </w:tcBorders>
          </w:tcPr>
          <w:p w14:paraId="0016C0AD" w14:textId="0C51CAA0" w:rsidR="00FB2BB0" w:rsidRPr="00A678E5" w:rsidRDefault="00A678E5" w:rsidP="00A678E5">
            <w:pPr>
              <w:rPr>
                <w:rFonts w:ascii="Arial" w:hAnsi="Arial" w:cs="Arial"/>
                <w:color w:val="454545"/>
                <w:sz w:val="24"/>
                <w:szCs w:val="24"/>
                <w:shd w:val="clear" w:color="auto" w:fill="FFFFFF"/>
              </w:rPr>
            </w:pPr>
            <w:r w:rsidRPr="00225AC2">
              <w:rPr>
                <w:rFonts w:ascii="Arial" w:hAnsi="Arial" w:cs="Arial"/>
                <w:color w:val="454545"/>
                <w:sz w:val="24"/>
                <w:szCs w:val="24"/>
                <w:shd w:val="clear" w:color="auto" w:fill="FFFFFF"/>
              </w:rPr>
              <w:lastRenderedPageBreak/>
              <w:t xml:space="preserve">In the largest multi-ancestry genome-wide association study (GWAS) meta-analysis of Alzheimer’s disease and related dementias (ADD) to date, researchers have devised a novel method of creating a composite polygenic risk score (PRS) model that is a promising approach for assessing ADD risk across ancestrally heterogeneous and/or ancestry-derived mixed cohorts. Using GWAS summary statistics from European, East Asian, and African American populations, and an additional GWAS from a Caribbean Hispanic population, the </w:t>
            </w:r>
            <w:hyperlink r:id="rId65" w:history="1">
              <w:r w:rsidRPr="00225AC2">
                <w:rPr>
                  <w:rStyle w:val="Hyperlink"/>
                  <w:rFonts w:ascii="Arial" w:hAnsi="Arial" w:cs="Arial"/>
                  <w:color w:val="454545"/>
                  <w:sz w:val="24"/>
                  <w:szCs w:val="24"/>
                  <w:shd w:val="clear" w:color="auto" w:fill="FFFFFF"/>
                </w:rPr>
                <w:t>study</w:t>
              </w:r>
            </w:hyperlink>
            <w:r w:rsidRPr="00225AC2">
              <w:rPr>
                <w:rFonts w:ascii="Arial" w:hAnsi="Arial" w:cs="Arial"/>
                <w:color w:val="454545"/>
                <w:sz w:val="24"/>
                <w:szCs w:val="24"/>
                <w:shd w:val="clear" w:color="auto" w:fill="FFFFFF"/>
              </w:rPr>
              <w:t xml:space="preserve"> identified 2 independent novel disease-associated loci on chromosome 3, and compared the generalizability of multi-ancestry- and single-ancestry-derived PRS in a three-way ancestry-derived mixed Colombian population. The findings highlight the importance of multi-ancestry representation in uncovering and understanding putative factors that contribute to risk of Alzheimer’s disease and related dementias.</w:t>
            </w:r>
          </w:p>
        </w:tc>
        <w:tc>
          <w:tcPr>
            <w:tcW w:w="4511" w:type="dxa"/>
            <w:tcBorders>
              <w:top w:val="nil"/>
              <w:left w:val="nil"/>
              <w:bottom w:val="nil"/>
              <w:right w:val="nil"/>
            </w:tcBorders>
          </w:tcPr>
          <w:p w14:paraId="03EA680C" w14:textId="6B40D4E3" w:rsidR="000144DB" w:rsidRPr="00FB2BB0" w:rsidRDefault="00A678E5" w:rsidP="00FB2BB0">
            <w:pPr>
              <w:rPr>
                <w:rFonts w:ascii="Arial" w:eastAsia="Times New Roman" w:hAnsi="Arial" w:cs="Arial"/>
                <w:color w:val="454545"/>
                <w:sz w:val="24"/>
                <w:szCs w:val="24"/>
                <w:lang w:eastAsia="en-GB"/>
              </w:rPr>
            </w:pPr>
            <w:r>
              <w:rPr>
                <w:rFonts w:ascii="Arial" w:hAnsi="Arial" w:cs="Arial"/>
                <w:noProof/>
                <w:color w:val="242424"/>
                <w:sz w:val="24"/>
                <w:szCs w:val="24"/>
                <w:shd w:val="clear" w:color="auto" w:fill="FFFFFF"/>
                <w:lang w:eastAsia="en-GB"/>
              </w:rPr>
              <w:drawing>
                <wp:inline distT="0" distB="0" distL="0" distR="0" wp14:anchorId="313405D2" wp14:editId="73DB5D2D">
                  <wp:extent cx="2749173" cy="44386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ENE IMAGE (QMUL OWNS).png"/>
                          <pic:cNvPicPr/>
                        </pic:nvPicPr>
                        <pic:blipFill>
                          <a:blip r:embed="rId66">
                            <a:extLst>
                              <a:ext uri="{28A0092B-C50C-407E-A947-70E740481C1C}">
                                <a14:useLocalDpi xmlns:a14="http://schemas.microsoft.com/office/drawing/2010/main" val="0"/>
                              </a:ext>
                            </a:extLst>
                          </a:blip>
                          <a:stretch>
                            <a:fillRect/>
                          </a:stretch>
                        </pic:blipFill>
                        <pic:spPr>
                          <a:xfrm>
                            <a:off x="0" y="0"/>
                            <a:ext cx="2801551" cy="4523216"/>
                          </a:xfrm>
                          <a:prstGeom prst="rect">
                            <a:avLst/>
                          </a:prstGeom>
                        </pic:spPr>
                      </pic:pic>
                    </a:graphicData>
                  </a:graphic>
                </wp:inline>
              </w:drawing>
            </w:r>
          </w:p>
        </w:tc>
      </w:tr>
      <w:tr w:rsidR="009A2BA7" w:rsidRPr="00D071E5" w14:paraId="76E13240" w14:textId="77777777" w:rsidTr="006F3645">
        <w:trPr>
          <w:trHeight w:val="498"/>
        </w:trPr>
        <w:tc>
          <w:tcPr>
            <w:tcW w:w="9021" w:type="dxa"/>
            <w:gridSpan w:val="2"/>
            <w:tcBorders>
              <w:top w:val="nil"/>
              <w:left w:val="nil"/>
              <w:bottom w:val="nil"/>
              <w:right w:val="nil"/>
            </w:tcBorders>
          </w:tcPr>
          <w:p w14:paraId="6EED1B95" w14:textId="77777777" w:rsidR="009A2BA7" w:rsidRDefault="009A2BA7" w:rsidP="00FB2BB0">
            <w:pPr>
              <w:rPr>
                <w:rFonts w:ascii="Arial" w:hAnsi="Arial" w:cs="Arial"/>
                <w:noProof/>
                <w:color w:val="242424"/>
                <w:sz w:val="24"/>
                <w:szCs w:val="24"/>
                <w:shd w:val="clear" w:color="auto" w:fill="FFFFFF"/>
                <w:lang w:eastAsia="en-GB"/>
              </w:rPr>
            </w:pPr>
          </w:p>
          <w:p w14:paraId="19482728" w14:textId="77777777" w:rsidR="009A2BA7" w:rsidRPr="00115DFE" w:rsidRDefault="009A2BA7" w:rsidP="009A2BA7">
            <w:pPr>
              <w:rPr>
                <w:rFonts w:ascii="Arial" w:eastAsia="Times New Roman" w:hAnsi="Arial" w:cs="Arial"/>
                <w:b/>
                <w:color w:val="0C746A"/>
                <w:sz w:val="24"/>
                <w:szCs w:val="24"/>
                <w:lang w:eastAsia="en-GB"/>
              </w:rPr>
            </w:pPr>
            <w:r w:rsidRPr="00115DFE">
              <w:rPr>
                <w:rFonts w:ascii="Arial" w:eastAsia="Times New Roman" w:hAnsi="Arial" w:cs="Arial"/>
                <w:b/>
                <w:color w:val="0C746A"/>
                <w:sz w:val="24"/>
                <w:szCs w:val="24"/>
                <w:lang w:eastAsia="en-GB"/>
              </w:rPr>
              <w:t>Why Do We Diagnose Monoclonal B-cell Lymphocytosis?</w:t>
            </w:r>
          </w:p>
          <w:p w14:paraId="0012DF1C" w14:textId="693C4D59" w:rsidR="009A2BA7" w:rsidRPr="00115DFE" w:rsidRDefault="009A2BA7" w:rsidP="009A2BA7">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18 May</w:t>
            </w:r>
            <w:r w:rsidRPr="00115DFE">
              <w:rPr>
                <w:rFonts w:ascii="Arial" w:eastAsia="Times New Roman" w:hAnsi="Arial" w:cs="Arial"/>
                <w:color w:val="454545"/>
                <w:sz w:val="24"/>
                <w:szCs w:val="24"/>
                <w:lang w:eastAsia="en-GB"/>
              </w:rPr>
              <w:t xml:space="preserve"> (Stephen Hibbs, Esca van</w:t>
            </w:r>
            <w:r w:rsidR="00D01969">
              <w:rPr>
                <w:rFonts w:ascii="Arial" w:eastAsia="Times New Roman" w:hAnsi="Arial" w:cs="Arial"/>
                <w:color w:val="454545"/>
                <w:sz w:val="24"/>
                <w:szCs w:val="24"/>
                <w:lang w:eastAsia="en-GB"/>
              </w:rPr>
              <w:t xml:space="preserve"> </w:t>
            </w:r>
            <w:r w:rsidRPr="00115DFE">
              <w:rPr>
                <w:rFonts w:ascii="Arial" w:eastAsia="Times New Roman" w:hAnsi="Arial" w:cs="Arial"/>
                <w:color w:val="454545"/>
                <w:sz w:val="24"/>
                <w:szCs w:val="24"/>
                <w:lang w:eastAsia="en-GB"/>
              </w:rPr>
              <w:t>Blarikom. Centre for Primary Care)</w:t>
            </w:r>
          </w:p>
          <w:p w14:paraId="3FECB4CF" w14:textId="0E766428" w:rsidR="009A2BA7" w:rsidRDefault="009A2BA7" w:rsidP="00FB2BB0">
            <w:pPr>
              <w:rPr>
                <w:rFonts w:ascii="Arial" w:hAnsi="Arial" w:cs="Arial"/>
                <w:noProof/>
                <w:color w:val="242424"/>
                <w:sz w:val="24"/>
                <w:szCs w:val="24"/>
                <w:shd w:val="clear" w:color="auto" w:fill="FFFFFF"/>
                <w:lang w:eastAsia="en-GB"/>
              </w:rPr>
            </w:pPr>
          </w:p>
        </w:tc>
      </w:tr>
      <w:tr w:rsidR="009A2BA7" w:rsidRPr="00D071E5" w14:paraId="0B3AA6AD" w14:textId="77777777" w:rsidTr="00DB7F4B">
        <w:trPr>
          <w:trHeight w:val="498"/>
        </w:trPr>
        <w:tc>
          <w:tcPr>
            <w:tcW w:w="4510" w:type="dxa"/>
            <w:tcBorders>
              <w:top w:val="nil"/>
              <w:left w:val="nil"/>
              <w:bottom w:val="nil"/>
              <w:right w:val="nil"/>
            </w:tcBorders>
          </w:tcPr>
          <w:p w14:paraId="6279D72D" w14:textId="413D8823" w:rsidR="009A2BA7" w:rsidRPr="00225AC2" w:rsidRDefault="009A2BA7" w:rsidP="00A678E5">
            <w:pPr>
              <w:rPr>
                <w:rFonts w:ascii="Arial" w:hAnsi="Arial" w:cs="Arial"/>
                <w:color w:val="454545"/>
                <w:sz w:val="24"/>
                <w:szCs w:val="24"/>
                <w:shd w:val="clear" w:color="auto" w:fill="FFFFFF"/>
              </w:rPr>
            </w:pPr>
            <w:r>
              <w:rPr>
                <w:noProof/>
                <w:lang w:eastAsia="en-GB"/>
              </w:rPr>
              <w:lastRenderedPageBreak/>
              <w:drawing>
                <wp:inline distT="0" distB="0" distL="0" distR="0" wp14:anchorId="709C8113" wp14:editId="3A2BA334">
                  <wp:extent cx="2763520" cy="42989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8475" t="21076" r="41218" b="23577"/>
                          <a:stretch/>
                        </pic:blipFill>
                        <pic:spPr bwMode="auto">
                          <a:xfrm>
                            <a:off x="0" y="0"/>
                            <a:ext cx="2840021" cy="441795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740C7B7" w14:textId="6E07090E" w:rsidR="009A2BA7" w:rsidRPr="00F447CA" w:rsidRDefault="00F447CA" w:rsidP="00FB2BB0">
            <w:pPr>
              <w:rPr>
                <w:rFonts w:ascii="Arial" w:eastAsia="Times New Roman" w:hAnsi="Arial" w:cs="Arial"/>
                <w:color w:val="454545"/>
                <w:sz w:val="24"/>
                <w:szCs w:val="24"/>
                <w:lang w:eastAsia="en-GB"/>
              </w:rPr>
            </w:pPr>
            <w:r w:rsidRPr="00DD77BA">
              <w:rPr>
                <w:rStyle w:val="Emphasis"/>
                <w:rFonts w:ascii="Arial" w:hAnsi="Arial" w:cs="Arial"/>
                <w:i w:val="0"/>
                <w:color w:val="454545"/>
                <w:sz w:val="24"/>
                <w:szCs w:val="24"/>
              </w:rPr>
              <w:t>Posing the question</w:t>
            </w:r>
            <w:r w:rsidRPr="00DD77BA">
              <w:rPr>
                <w:rStyle w:val="Emphasis"/>
                <w:rFonts w:ascii="Arial" w:hAnsi="Arial" w:cs="Arial"/>
                <w:color w:val="454545"/>
                <w:sz w:val="24"/>
                <w:szCs w:val="24"/>
              </w:rPr>
              <w:t>: What will change for my patient by knowing she has monoclonal B-cell lymphocytosis</w:t>
            </w:r>
            <w:r w:rsidRPr="00DD77BA">
              <w:rPr>
                <w:rFonts w:ascii="Arial" w:hAnsi="Arial" w:cs="Arial"/>
                <w:color w:val="454545"/>
                <w:sz w:val="24"/>
                <w:szCs w:val="24"/>
              </w:rPr>
              <w:t xml:space="preserve"> (MBL), a Hematopic </w:t>
            </w:r>
            <w:hyperlink r:id="rId68" w:history="1">
              <w:r w:rsidRPr="00DD77BA">
                <w:rPr>
                  <w:rStyle w:val="Hyperlink"/>
                  <w:rFonts w:ascii="Arial" w:eastAsia="Times New Roman" w:hAnsi="Arial" w:cs="Arial"/>
                  <w:color w:val="454545"/>
                  <w:sz w:val="24"/>
                  <w:szCs w:val="24"/>
                  <w:lang w:eastAsia="en-GB"/>
                </w:rPr>
                <w:t>case study</w:t>
              </w:r>
            </w:hyperlink>
            <w:r w:rsidRPr="00DD77BA">
              <w:rPr>
                <w:rFonts w:ascii="Arial" w:hAnsi="Arial" w:cs="Arial"/>
                <w:color w:val="454545"/>
                <w:sz w:val="24"/>
                <w:szCs w:val="24"/>
              </w:rPr>
              <w:t xml:space="preserve"> grapples with the conundrum of whether an underlying disorder should be diagnosed if it provides no new treatment options. MBL is associated with a small increase in the risk of infections and solid tumours, and reduced response to vaccinations, but the diagnosis does not mitigate these risks. With the diagnosis the patient becomes a haematology patient-in-waiting, somewhere between well and unwell. This can produce real effects of anxiety and depression, observed in other disorders to be higher in those on expectant management than those receiving active treatment. In this personal case study, </w:t>
            </w:r>
            <w:r w:rsidR="00B25278">
              <w:rPr>
                <w:rFonts w:ascii="Arial" w:hAnsi="Arial" w:cs="Arial"/>
                <w:color w:val="454545"/>
                <w:sz w:val="24"/>
                <w:szCs w:val="24"/>
              </w:rPr>
              <w:t>the authors note</w:t>
            </w:r>
            <w:r w:rsidRPr="00DD77BA">
              <w:rPr>
                <w:rFonts w:ascii="Arial" w:hAnsi="Arial" w:cs="Arial"/>
                <w:color w:val="454545"/>
                <w:sz w:val="24"/>
                <w:szCs w:val="24"/>
              </w:rPr>
              <w:t xml:space="preserve"> that </w:t>
            </w:r>
            <w:r w:rsidR="00B25278">
              <w:rPr>
                <w:rFonts w:ascii="Arial" w:hAnsi="Arial" w:cs="Arial"/>
                <w:color w:val="454545"/>
                <w:sz w:val="24"/>
                <w:szCs w:val="24"/>
              </w:rPr>
              <w:t>their</w:t>
            </w:r>
            <w:r w:rsidRPr="00DD77BA">
              <w:rPr>
                <w:rFonts w:ascii="Arial" w:hAnsi="Arial" w:cs="Arial"/>
                <w:color w:val="454545"/>
                <w:sz w:val="24"/>
                <w:szCs w:val="24"/>
              </w:rPr>
              <w:t xml:space="preserve"> conclusion was that </w:t>
            </w:r>
            <w:r w:rsidRPr="00DD77BA">
              <w:rPr>
                <w:rStyle w:val="Emphasis"/>
                <w:rFonts w:ascii="Arial" w:hAnsi="Arial" w:cs="Arial"/>
                <w:color w:val="454545"/>
                <w:sz w:val="24"/>
                <w:szCs w:val="24"/>
              </w:rPr>
              <w:t>“If this lymphocytosis indicates something that needs our intervention, then it will declare itself in her symptoms if and when they arise.”</w:t>
            </w:r>
          </w:p>
        </w:tc>
      </w:tr>
      <w:tr w:rsidR="00D55B30" w:rsidRPr="00D071E5" w14:paraId="70F8A65E" w14:textId="77777777" w:rsidTr="00FE6C0E">
        <w:trPr>
          <w:trHeight w:val="498"/>
        </w:trPr>
        <w:tc>
          <w:tcPr>
            <w:tcW w:w="9021" w:type="dxa"/>
            <w:gridSpan w:val="2"/>
            <w:tcBorders>
              <w:top w:val="nil"/>
              <w:left w:val="nil"/>
              <w:bottom w:val="nil"/>
              <w:right w:val="nil"/>
            </w:tcBorders>
          </w:tcPr>
          <w:p w14:paraId="79AE48BB" w14:textId="77777777" w:rsidR="000144DB" w:rsidRDefault="000144DB" w:rsidP="00D55B30">
            <w:pPr>
              <w:rPr>
                <w:noProof/>
                <w:lang w:eastAsia="en-GB"/>
              </w:rPr>
            </w:pPr>
          </w:p>
          <w:p w14:paraId="040401CA" w14:textId="77777777" w:rsidR="00C2586A" w:rsidRPr="001218A8" w:rsidRDefault="00C2586A" w:rsidP="00C2586A">
            <w:pPr>
              <w:rPr>
                <w:rFonts w:ascii="Arial" w:hAnsi="Arial" w:cs="Arial"/>
                <w:b/>
                <w:color w:val="0C746A"/>
                <w:sz w:val="24"/>
                <w:szCs w:val="24"/>
                <w:shd w:val="clear" w:color="auto" w:fill="FFFFFF"/>
              </w:rPr>
            </w:pPr>
            <w:r w:rsidRPr="001218A8">
              <w:rPr>
                <w:rFonts w:ascii="Arial" w:hAnsi="Arial" w:cs="Arial"/>
                <w:b/>
                <w:color w:val="0C746A"/>
                <w:sz w:val="24"/>
                <w:szCs w:val="24"/>
                <w:shd w:val="clear" w:color="auto" w:fill="FFFFFF"/>
              </w:rPr>
              <w:t xml:space="preserve">PRELUDE1 study protocol: liver </w:t>
            </w:r>
            <w:r w:rsidRPr="00D658C0">
              <w:rPr>
                <w:rFonts w:ascii="Arial" w:hAnsi="Arial" w:cs="Arial"/>
                <w:b/>
                <w:color w:val="0C746A"/>
                <w:sz w:val="24"/>
                <w:szCs w:val="24"/>
                <w:shd w:val="clear" w:color="auto" w:fill="FFFFFF"/>
              </w:rPr>
              <w:t>fibrosis</w:t>
            </w:r>
            <w:r w:rsidRPr="001218A8">
              <w:rPr>
                <w:rFonts w:ascii="Arial" w:hAnsi="Arial" w:cs="Arial"/>
                <w:b/>
                <w:color w:val="0C746A"/>
                <w:sz w:val="24"/>
                <w:szCs w:val="24"/>
                <w:shd w:val="clear" w:color="auto" w:fill="FFFFFF"/>
              </w:rPr>
              <w:t xml:space="preserve"> </w:t>
            </w:r>
            <w:r w:rsidRPr="0074403A">
              <w:rPr>
                <w:rFonts w:ascii="Arial" w:hAnsi="Arial" w:cs="Arial"/>
                <w:b/>
                <w:color w:val="0C746A"/>
                <w:sz w:val="24"/>
                <w:szCs w:val="24"/>
                <w:shd w:val="clear" w:color="auto" w:fill="FFFFFF"/>
              </w:rPr>
              <w:t>testing</w:t>
            </w:r>
            <w:r w:rsidRPr="001218A8">
              <w:rPr>
                <w:rFonts w:ascii="Arial" w:hAnsi="Arial" w:cs="Arial"/>
                <w:b/>
                <w:color w:val="0C746A"/>
                <w:sz w:val="24"/>
                <w:szCs w:val="24"/>
                <w:shd w:val="clear" w:color="auto" w:fill="FFFFFF"/>
              </w:rPr>
              <w:t xml:space="preserve"> via diabetes annual review</w:t>
            </w:r>
          </w:p>
          <w:p w14:paraId="28C563A6" w14:textId="77777777" w:rsidR="00C2586A" w:rsidRDefault="00C2586A" w:rsidP="00C2586A">
            <w:pPr>
              <w:rPr>
                <w:rFonts w:ascii="Arial" w:hAnsi="Arial" w:cs="Arial"/>
                <w:color w:val="454545"/>
                <w:sz w:val="24"/>
                <w:szCs w:val="24"/>
                <w:shd w:val="clear" w:color="auto" w:fill="FFFFFF"/>
              </w:rPr>
            </w:pPr>
            <w:r w:rsidRPr="001218A8">
              <w:rPr>
                <w:rFonts w:ascii="Arial" w:hAnsi="Arial" w:cs="Arial"/>
                <w:color w:val="454545"/>
                <w:sz w:val="24"/>
                <w:szCs w:val="24"/>
                <w:shd w:val="clear" w:color="auto" w:fill="FFFFFF"/>
              </w:rPr>
              <w:t xml:space="preserve">19 May </w:t>
            </w:r>
            <w:r>
              <w:rPr>
                <w:rFonts w:ascii="Arial" w:hAnsi="Arial" w:cs="Arial"/>
                <w:color w:val="454545"/>
                <w:sz w:val="24"/>
                <w:szCs w:val="24"/>
                <w:shd w:val="clear" w:color="auto" w:fill="FFFFFF"/>
              </w:rPr>
              <w:t>(</w:t>
            </w:r>
            <w:r w:rsidRPr="001218A8">
              <w:rPr>
                <w:rFonts w:ascii="Arial" w:hAnsi="Arial" w:cs="Arial"/>
                <w:color w:val="454545"/>
                <w:sz w:val="24"/>
                <w:szCs w:val="24"/>
                <w:shd w:val="clear" w:color="auto" w:fill="FFFFFF"/>
              </w:rPr>
              <w:t>Stacey Jennings</w:t>
            </w:r>
            <w:r>
              <w:rPr>
                <w:rFonts w:ascii="Arial" w:hAnsi="Arial" w:cs="Arial"/>
                <w:color w:val="454545"/>
                <w:sz w:val="24"/>
                <w:szCs w:val="24"/>
                <w:shd w:val="clear" w:color="auto" w:fill="FFFFFF"/>
              </w:rPr>
              <w:t>. Centre for Psychiatry and Mental Health)</w:t>
            </w:r>
          </w:p>
          <w:p w14:paraId="7CFF80AF" w14:textId="04959629" w:rsidR="00A678E5" w:rsidRDefault="00A678E5" w:rsidP="00D55B30">
            <w:pPr>
              <w:rPr>
                <w:noProof/>
                <w:lang w:eastAsia="en-GB"/>
              </w:rPr>
            </w:pPr>
          </w:p>
        </w:tc>
      </w:tr>
      <w:tr w:rsidR="00D55B30" w:rsidRPr="00D071E5" w14:paraId="53DB921B" w14:textId="77777777" w:rsidTr="00A94D36">
        <w:trPr>
          <w:trHeight w:val="498"/>
        </w:trPr>
        <w:tc>
          <w:tcPr>
            <w:tcW w:w="4510" w:type="dxa"/>
            <w:tcBorders>
              <w:top w:val="nil"/>
              <w:left w:val="nil"/>
              <w:bottom w:val="nil"/>
              <w:right w:val="nil"/>
            </w:tcBorders>
          </w:tcPr>
          <w:p w14:paraId="46E80F24" w14:textId="1BF7F9E5" w:rsidR="00FB2BB0" w:rsidRPr="00C2586A" w:rsidRDefault="00C2586A" w:rsidP="000144DB">
            <w:pPr>
              <w:rPr>
                <w:rFonts w:ascii="Arial" w:hAnsi="Arial" w:cs="Arial"/>
                <w:color w:val="454545"/>
                <w:sz w:val="24"/>
                <w:szCs w:val="24"/>
              </w:rPr>
            </w:pPr>
            <w:r w:rsidRPr="00225AC2">
              <w:rPr>
                <w:rFonts w:ascii="Arial" w:eastAsia="Times New Roman" w:hAnsi="Arial" w:cs="Arial"/>
                <w:color w:val="454545"/>
                <w:sz w:val="24"/>
                <w:szCs w:val="24"/>
                <w:lang w:eastAsia="en-GB"/>
              </w:rPr>
              <w:t xml:space="preserve">People with type 2 diabetes (T2D) have a 60%-80% lifetime prevalence of chronic liver disease, and fibrosis is the major determinant of liver disease morbidity, but no routine screening programme exists. A 12-month prospective cohort </w:t>
            </w:r>
            <w:hyperlink r:id="rId69" w:history="1">
              <w:r w:rsidRPr="00225AC2">
                <w:rPr>
                  <w:rStyle w:val="Hyperlink"/>
                  <w:rFonts w:ascii="Arial" w:hAnsi="Arial" w:cs="Arial"/>
                  <w:color w:val="454545"/>
                  <w:sz w:val="24"/>
                  <w:szCs w:val="24"/>
                </w:rPr>
                <w:t>study</w:t>
              </w:r>
            </w:hyperlink>
            <w:r w:rsidRPr="00225AC2">
              <w:rPr>
                <w:rFonts w:ascii="Arial" w:eastAsia="Times New Roman" w:hAnsi="Arial" w:cs="Arial"/>
                <w:color w:val="454545"/>
                <w:sz w:val="24"/>
                <w:szCs w:val="24"/>
                <w:lang w:eastAsia="en-GB"/>
              </w:rPr>
              <w:t xml:space="preserve"> of &gt;5000 participants from 10 General Practices in East London and Bristol will determine undiagnosed significant liver fibrosis rates in a T2D population. The research will assess  the feasibility of two-tier liver fibrosis screening using the FIB-4 score at the diabetes annual review, and subsequent transient elastography testing delivered either in the community or secondary care settings. A substudy will examine acceptability of the fibrosis screening pathway. </w:t>
            </w:r>
          </w:p>
        </w:tc>
        <w:tc>
          <w:tcPr>
            <w:tcW w:w="4511" w:type="dxa"/>
            <w:tcBorders>
              <w:top w:val="nil"/>
              <w:left w:val="nil"/>
              <w:bottom w:val="nil"/>
              <w:right w:val="nil"/>
            </w:tcBorders>
          </w:tcPr>
          <w:p w14:paraId="4F99A1A8" w14:textId="6057B52A" w:rsidR="00D55B30" w:rsidRPr="00CC4764" w:rsidRDefault="00C2586A" w:rsidP="00FB2BB0">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1FCDFD07" wp14:editId="3DAE68BD">
                  <wp:extent cx="2727400" cy="3206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5574" t="23967" r="50224" b="19508"/>
                          <a:stretch/>
                        </pic:blipFill>
                        <pic:spPr bwMode="auto">
                          <a:xfrm>
                            <a:off x="0" y="0"/>
                            <a:ext cx="2801691" cy="3294098"/>
                          </a:xfrm>
                          <a:prstGeom prst="rect">
                            <a:avLst/>
                          </a:prstGeom>
                          <a:ln>
                            <a:noFill/>
                          </a:ln>
                          <a:extLst>
                            <a:ext uri="{53640926-AAD7-44D8-BBD7-CCE9431645EC}">
                              <a14:shadowObscured xmlns:a14="http://schemas.microsoft.com/office/drawing/2010/main"/>
                            </a:ext>
                          </a:extLst>
                        </pic:spPr>
                      </pic:pic>
                    </a:graphicData>
                  </a:graphic>
                </wp:inline>
              </w:drawing>
            </w:r>
          </w:p>
        </w:tc>
      </w:tr>
      <w:tr w:rsidR="009A2BA7" w:rsidRPr="00D071E5" w14:paraId="70C892D8" w14:textId="77777777" w:rsidTr="0076422B">
        <w:trPr>
          <w:trHeight w:val="498"/>
        </w:trPr>
        <w:tc>
          <w:tcPr>
            <w:tcW w:w="9021" w:type="dxa"/>
            <w:gridSpan w:val="2"/>
            <w:tcBorders>
              <w:top w:val="nil"/>
              <w:left w:val="nil"/>
              <w:bottom w:val="nil"/>
              <w:right w:val="nil"/>
            </w:tcBorders>
          </w:tcPr>
          <w:p w14:paraId="7472CC39" w14:textId="77777777" w:rsidR="009A2BA7" w:rsidRDefault="009A2BA7" w:rsidP="00FB2BB0">
            <w:pPr>
              <w:shd w:val="clear" w:color="auto" w:fill="FFFFFF"/>
              <w:rPr>
                <w:noProof/>
                <w:lang w:eastAsia="en-GB"/>
              </w:rPr>
            </w:pPr>
          </w:p>
          <w:p w14:paraId="7311AC9A" w14:textId="77777777" w:rsidR="009A2BA7" w:rsidRPr="003F2AA6" w:rsidRDefault="009A2BA7" w:rsidP="009A2BA7">
            <w:pPr>
              <w:rPr>
                <w:rFonts w:ascii="Arial" w:hAnsi="Arial" w:cs="Arial"/>
                <w:b/>
                <w:color w:val="0C746A"/>
                <w:sz w:val="24"/>
                <w:szCs w:val="24"/>
                <w:shd w:val="clear" w:color="auto" w:fill="FFFFFF"/>
              </w:rPr>
            </w:pPr>
            <w:r w:rsidRPr="003F2AA6">
              <w:rPr>
                <w:rFonts w:ascii="Arial" w:hAnsi="Arial" w:cs="Arial"/>
                <w:b/>
                <w:color w:val="0C746A"/>
                <w:sz w:val="24"/>
                <w:szCs w:val="24"/>
                <w:shd w:val="clear" w:color="auto" w:fill="FFFFFF"/>
              </w:rPr>
              <w:t>Vitamin D to prevent TB infection in South African school</w:t>
            </w:r>
            <w:r>
              <w:rPr>
                <w:rFonts w:ascii="Arial" w:hAnsi="Arial" w:cs="Arial"/>
                <w:b/>
                <w:color w:val="0C746A"/>
                <w:sz w:val="24"/>
                <w:szCs w:val="24"/>
                <w:shd w:val="clear" w:color="auto" w:fill="FFFFFF"/>
              </w:rPr>
              <w:t xml:space="preserve"> </w:t>
            </w:r>
            <w:r w:rsidRPr="003F2AA6">
              <w:rPr>
                <w:rFonts w:ascii="Arial" w:hAnsi="Arial" w:cs="Arial"/>
                <w:b/>
                <w:color w:val="0C746A"/>
                <w:sz w:val="24"/>
                <w:szCs w:val="24"/>
                <w:shd w:val="clear" w:color="auto" w:fill="FFFFFF"/>
              </w:rPr>
              <w:t>children</w:t>
            </w:r>
          </w:p>
          <w:p w14:paraId="08178091" w14:textId="77777777" w:rsidR="009A2BA7" w:rsidRPr="003F2AA6" w:rsidRDefault="009A2BA7" w:rsidP="009A2BA7">
            <w:pPr>
              <w:rPr>
                <w:rFonts w:ascii="Arial" w:hAnsi="Arial" w:cs="Arial"/>
                <w:color w:val="454545"/>
                <w:sz w:val="24"/>
                <w:szCs w:val="24"/>
                <w:shd w:val="clear" w:color="auto" w:fill="FFFFFF"/>
              </w:rPr>
            </w:pPr>
            <w:r w:rsidRPr="003F2AA6">
              <w:rPr>
                <w:rFonts w:ascii="Arial" w:hAnsi="Arial" w:cs="Arial"/>
                <w:color w:val="454545"/>
                <w:sz w:val="24"/>
                <w:szCs w:val="24"/>
                <w:shd w:val="clear" w:color="auto" w:fill="FFFFFF"/>
              </w:rPr>
              <w:lastRenderedPageBreak/>
              <w:t>19 May (Neil Walker, David Jolliffe, Chris Griffiths, Richard Hooper. Centres for Evaluation and Methods/Public Health and Policy/Primary Care)</w:t>
            </w:r>
          </w:p>
          <w:p w14:paraId="3BACD733" w14:textId="1C228C73" w:rsidR="009A2BA7" w:rsidRDefault="009A2BA7" w:rsidP="00FB2BB0">
            <w:pPr>
              <w:shd w:val="clear" w:color="auto" w:fill="FFFFFF"/>
              <w:rPr>
                <w:noProof/>
                <w:lang w:eastAsia="en-GB"/>
              </w:rPr>
            </w:pPr>
          </w:p>
        </w:tc>
      </w:tr>
      <w:tr w:rsidR="009A2BA7" w:rsidRPr="00D071E5" w14:paraId="63E62227" w14:textId="77777777" w:rsidTr="00A94D36">
        <w:trPr>
          <w:trHeight w:val="498"/>
        </w:trPr>
        <w:tc>
          <w:tcPr>
            <w:tcW w:w="4510" w:type="dxa"/>
            <w:tcBorders>
              <w:top w:val="nil"/>
              <w:left w:val="nil"/>
              <w:bottom w:val="nil"/>
              <w:right w:val="nil"/>
            </w:tcBorders>
          </w:tcPr>
          <w:p w14:paraId="52DA4632" w14:textId="7EED9B2B" w:rsidR="009A2BA7" w:rsidRPr="00225AC2" w:rsidRDefault="009A2BA7" w:rsidP="000144DB">
            <w:pPr>
              <w:rPr>
                <w:rFonts w:ascii="Arial" w:eastAsia="Times New Roman" w:hAnsi="Arial" w:cs="Arial"/>
                <w:color w:val="454545"/>
                <w:sz w:val="24"/>
                <w:szCs w:val="24"/>
                <w:lang w:eastAsia="en-GB"/>
              </w:rPr>
            </w:pPr>
            <w:r>
              <w:rPr>
                <w:rFonts w:ascii="Helvetica" w:hAnsi="Helvetica" w:cs="Helvetica"/>
                <w:noProof/>
                <w:color w:val="505050"/>
                <w:sz w:val="27"/>
                <w:szCs w:val="27"/>
                <w:lang w:eastAsia="en-GB"/>
              </w:rPr>
              <w:lastRenderedPageBreak/>
              <w:drawing>
                <wp:inline distT="0" distB="0" distL="0" distR="0" wp14:anchorId="7C66CB03" wp14:editId="0E871ED0">
                  <wp:extent cx="2694305" cy="2781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B QMUL Pic gram-positive-mycobacterium-tuberculosis-bacteria.jpg"/>
                          <pic:cNvPicPr/>
                        </pic:nvPicPr>
                        <pic:blipFill rotWithShape="1">
                          <a:blip r:embed="rId71" cstate="print">
                            <a:extLst>
                              <a:ext uri="{28A0092B-C50C-407E-A947-70E740481C1C}">
                                <a14:useLocalDpi xmlns:a14="http://schemas.microsoft.com/office/drawing/2010/main" val="0"/>
                              </a:ext>
                            </a:extLst>
                          </a:blip>
                          <a:srcRect l="45530" b="21064"/>
                          <a:stretch/>
                        </pic:blipFill>
                        <pic:spPr bwMode="auto">
                          <a:xfrm>
                            <a:off x="0" y="0"/>
                            <a:ext cx="2712904" cy="2800500"/>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AC3C841" w14:textId="4AB1C463" w:rsidR="009A2BA7" w:rsidRDefault="009A2BA7" w:rsidP="00FB2BB0">
            <w:pPr>
              <w:shd w:val="clear" w:color="auto" w:fill="FFFFFF"/>
              <w:rPr>
                <w:noProof/>
                <w:lang w:eastAsia="en-GB"/>
              </w:rPr>
            </w:pPr>
            <w:r w:rsidRPr="003F2AA6">
              <w:rPr>
                <w:rFonts w:ascii="Arial" w:hAnsi="Arial" w:cs="Arial"/>
                <w:color w:val="454545"/>
                <w:sz w:val="24"/>
                <w:szCs w:val="24"/>
              </w:rPr>
              <w:t>A randomised placebo-controlled trial of oral vitamin D supplementation in 1682 school children in Cape Town has investigated reported independent associations between vitamin D deficiency and increased susceptibility to </w:t>
            </w:r>
            <w:r w:rsidRPr="003F2AA6">
              <w:rPr>
                <w:rStyle w:val="Emphasis"/>
                <w:rFonts w:ascii="Arial" w:hAnsi="Arial" w:cs="Arial"/>
                <w:color w:val="454545"/>
                <w:sz w:val="24"/>
                <w:szCs w:val="24"/>
              </w:rPr>
              <w:t>Mycobacterium tuberculosis</w:t>
            </w:r>
            <w:r w:rsidRPr="003F2AA6">
              <w:rPr>
                <w:rFonts w:ascii="Arial" w:hAnsi="Arial" w:cs="Arial"/>
                <w:color w:val="454545"/>
                <w:sz w:val="24"/>
                <w:szCs w:val="24"/>
              </w:rPr>
              <w:t xml:space="preserve"> infection. The study outcome was based on a </w:t>
            </w:r>
            <w:r w:rsidRPr="003F2AA6">
              <w:rPr>
                <w:rFonts w:ascii="Arial" w:hAnsi="Arial" w:cs="Arial"/>
                <w:color w:val="454545"/>
                <w:sz w:val="24"/>
                <w:szCs w:val="24"/>
                <w:shd w:val="clear" w:color="auto" w:fill="FFFFFF"/>
              </w:rPr>
              <w:t>positive QuantiFERON-TB Gold (QFT-Gold) assay, which detects CD4+ T cell IFN-γ responses to TB antigens.</w:t>
            </w:r>
            <w:r w:rsidRPr="003F2AA6">
              <w:rPr>
                <w:rFonts w:ascii="Arial" w:hAnsi="Arial" w:cs="Arial"/>
                <w:color w:val="454545"/>
                <w:sz w:val="24"/>
                <w:szCs w:val="24"/>
              </w:rPr>
              <w:t xml:space="preserve"> </w:t>
            </w:r>
            <w:hyperlink r:id="rId72" w:history="1">
              <w:r w:rsidRPr="003F2AA6">
                <w:rPr>
                  <w:rStyle w:val="Hyperlink"/>
                  <w:rFonts w:ascii="Arial" w:hAnsi="Arial" w:cs="Arial"/>
                  <w:color w:val="454545"/>
                  <w:sz w:val="24"/>
                  <w:szCs w:val="24"/>
                  <w:shd w:val="clear" w:color="auto" w:fill="FFFFFF"/>
                </w:rPr>
                <w:t>Results</w:t>
              </w:r>
            </w:hyperlink>
            <w:r w:rsidRPr="003F2AA6">
              <w:rPr>
                <w:rFonts w:ascii="Arial" w:hAnsi="Arial" w:cs="Arial"/>
                <w:color w:val="454545"/>
                <w:sz w:val="24"/>
                <w:szCs w:val="24"/>
              </w:rPr>
              <w:t xml:space="preserve"> show that, after 3 years of supplementation, serum 25-hydroxyvitamin D concentrations were elevated, but the intervention did not reduce risk of QFT Plus conversion.</w:t>
            </w:r>
          </w:p>
        </w:tc>
      </w:tr>
      <w:tr w:rsidR="00D55B30" w:rsidRPr="00D071E5" w14:paraId="42588137" w14:textId="77777777" w:rsidTr="005219F6">
        <w:trPr>
          <w:trHeight w:val="498"/>
        </w:trPr>
        <w:tc>
          <w:tcPr>
            <w:tcW w:w="9021" w:type="dxa"/>
            <w:gridSpan w:val="2"/>
            <w:tcBorders>
              <w:top w:val="nil"/>
              <w:left w:val="nil"/>
              <w:bottom w:val="nil"/>
              <w:right w:val="nil"/>
            </w:tcBorders>
          </w:tcPr>
          <w:p w14:paraId="29872591" w14:textId="600DDC83" w:rsidR="009A2BA7" w:rsidRDefault="009A2BA7" w:rsidP="0075021A">
            <w:pPr>
              <w:pStyle w:val="NormalWeb"/>
              <w:shd w:val="clear" w:color="auto" w:fill="FFFFFF"/>
              <w:spacing w:before="0" w:beforeAutospacing="0" w:after="0" w:afterAutospacing="0"/>
              <w:rPr>
                <w:noProof/>
              </w:rPr>
            </w:pPr>
          </w:p>
          <w:p w14:paraId="710AFF1F" w14:textId="77777777" w:rsidR="00796948" w:rsidRPr="00225AC2" w:rsidRDefault="00796948" w:rsidP="00796948">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 xml:space="preserve">Monoclonal Antibodies for patients with </w:t>
            </w:r>
            <w:r w:rsidRPr="00605AF9">
              <w:rPr>
                <w:rFonts w:ascii="Arial" w:hAnsi="Arial" w:cs="Arial"/>
                <w:b/>
                <w:color w:val="0C746A"/>
                <w:sz w:val="24"/>
                <w:szCs w:val="24"/>
                <w:shd w:val="clear" w:color="auto" w:fill="FFFFFF"/>
              </w:rPr>
              <w:t>MS</w:t>
            </w:r>
            <w:r>
              <w:rPr>
                <w:rFonts w:ascii="Arial" w:hAnsi="Arial" w:cs="Arial"/>
                <w:b/>
                <w:color w:val="0C746A"/>
                <w:sz w:val="24"/>
                <w:szCs w:val="24"/>
                <w:shd w:val="clear" w:color="auto" w:fill="FFFFFF"/>
              </w:rPr>
              <w:t>, pre- and post-pregnancy</w:t>
            </w:r>
          </w:p>
          <w:p w14:paraId="4DEA3415" w14:textId="77777777" w:rsidR="00796948" w:rsidRPr="00350EF1" w:rsidRDefault="00796948" w:rsidP="00796948">
            <w:pPr>
              <w:rPr>
                <w:rFonts w:ascii="Arial" w:hAnsi="Arial" w:cs="Arial"/>
                <w:color w:val="454545"/>
                <w:sz w:val="24"/>
                <w:szCs w:val="24"/>
                <w:shd w:val="clear" w:color="auto" w:fill="FFFFFF"/>
              </w:rPr>
            </w:pPr>
            <w:r w:rsidRPr="00350EF1">
              <w:rPr>
                <w:rFonts w:ascii="Arial" w:hAnsi="Arial" w:cs="Arial"/>
                <w:color w:val="454545"/>
                <w:sz w:val="24"/>
                <w:szCs w:val="24"/>
                <w:shd w:val="clear" w:color="auto" w:fill="FFFFFF"/>
              </w:rPr>
              <w:t>21 May (Ruth Dobson. Centre for Prevention, Detection and Diagnosis)</w:t>
            </w:r>
          </w:p>
          <w:p w14:paraId="2D0C0CEC" w14:textId="2CDCF228" w:rsidR="00C2586A" w:rsidRDefault="00C2586A" w:rsidP="0075021A">
            <w:pPr>
              <w:pStyle w:val="NormalWeb"/>
              <w:shd w:val="clear" w:color="auto" w:fill="FFFFFF"/>
              <w:spacing w:before="0" w:beforeAutospacing="0" w:after="0" w:afterAutospacing="0"/>
              <w:rPr>
                <w:noProof/>
              </w:rPr>
            </w:pPr>
          </w:p>
        </w:tc>
      </w:tr>
      <w:tr w:rsidR="009A2BA7" w:rsidRPr="00D071E5" w14:paraId="0A30DD54" w14:textId="77777777" w:rsidTr="00A94D36">
        <w:trPr>
          <w:trHeight w:val="498"/>
        </w:trPr>
        <w:tc>
          <w:tcPr>
            <w:tcW w:w="4510" w:type="dxa"/>
            <w:tcBorders>
              <w:top w:val="nil"/>
              <w:left w:val="nil"/>
              <w:bottom w:val="nil"/>
              <w:right w:val="nil"/>
            </w:tcBorders>
          </w:tcPr>
          <w:p w14:paraId="52167CE4" w14:textId="1BD00462" w:rsidR="009A2BA7" w:rsidRDefault="009A2BA7" w:rsidP="00EE3F5F">
            <w:pPr>
              <w:textAlignment w:val="baseline"/>
              <w:rPr>
                <w:rFonts w:ascii="Arial" w:hAnsi="Arial" w:cs="Arial"/>
                <w:noProof/>
                <w:color w:val="454545"/>
                <w:sz w:val="24"/>
                <w:szCs w:val="24"/>
                <w:shd w:val="clear" w:color="auto" w:fill="FFFFFF"/>
                <w:lang w:eastAsia="en-GB"/>
              </w:rPr>
            </w:pPr>
            <w:r w:rsidRPr="00350EF1">
              <w:rPr>
                <w:rFonts w:ascii="Arial" w:hAnsi="Arial" w:cs="Arial"/>
                <w:color w:val="454545"/>
                <w:sz w:val="24"/>
                <w:szCs w:val="24"/>
                <w:shd w:val="clear" w:color="auto" w:fill="FFFFFF"/>
              </w:rPr>
              <w:t xml:space="preserve">An updated clinical </w:t>
            </w:r>
            <w:hyperlink r:id="rId73" w:history="1">
              <w:r w:rsidRPr="00350EF1">
                <w:rPr>
                  <w:rStyle w:val="Hyperlink"/>
                  <w:rFonts w:ascii="Arial" w:hAnsi="Arial" w:cs="Arial"/>
                  <w:color w:val="454545"/>
                  <w:sz w:val="24"/>
                  <w:szCs w:val="24"/>
                  <w:shd w:val="clear" w:color="auto" w:fill="FFFFFF"/>
                </w:rPr>
                <w:t>guide</w:t>
              </w:r>
            </w:hyperlink>
            <w:r w:rsidRPr="00350EF1">
              <w:rPr>
                <w:rFonts w:ascii="Arial" w:hAnsi="Arial" w:cs="Arial"/>
                <w:color w:val="454545"/>
                <w:sz w:val="24"/>
                <w:szCs w:val="24"/>
                <w:shd w:val="clear" w:color="auto" w:fill="FFFFFF"/>
              </w:rPr>
              <w:t xml:space="preserve"> on the use of monoclonal antibodies in women with multiple sclerosis extends advice beyond pregnancy for those of childbearing age, considering pre-conception counselling, and management during pregnancy and post-partum. The </w:t>
            </w:r>
            <w:r>
              <w:rPr>
                <w:rFonts w:ascii="Arial" w:hAnsi="Arial" w:cs="Arial"/>
                <w:color w:val="454545"/>
                <w:sz w:val="24"/>
                <w:szCs w:val="24"/>
                <w:shd w:val="clear" w:color="auto" w:fill="FFFFFF"/>
              </w:rPr>
              <w:t>review</w:t>
            </w:r>
            <w:r w:rsidRPr="00350EF1">
              <w:rPr>
                <w:rFonts w:ascii="Arial" w:hAnsi="Arial" w:cs="Arial"/>
                <w:color w:val="454545"/>
                <w:sz w:val="24"/>
                <w:szCs w:val="24"/>
                <w:shd w:val="clear" w:color="auto" w:fill="FFFFFF"/>
              </w:rPr>
              <w:t xml:space="preserve"> notes that discussing treatment options and family planning with women of childbearing age is essential before commencing disease modifying treatment, to make the most suitable choice for each individual patient.</w:t>
            </w:r>
          </w:p>
        </w:tc>
        <w:tc>
          <w:tcPr>
            <w:tcW w:w="4511" w:type="dxa"/>
            <w:tcBorders>
              <w:top w:val="nil"/>
              <w:left w:val="nil"/>
              <w:bottom w:val="nil"/>
              <w:right w:val="nil"/>
            </w:tcBorders>
          </w:tcPr>
          <w:p w14:paraId="43C225CC" w14:textId="3509F45E" w:rsidR="009A2BA7" w:rsidRPr="00350EF1" w:rsidRDefault="009A2BA7" w:rsidP="006A5D1C">
            <w:pPr>
              <w:rPr>
                <w:rFonts w:ascii="Arial" w:hAnsi="Arial" w:cs="Arial"/>
                <w:color w:val="454545"/>
                <w:sz w:val="24"/>
                <w:szCs w:val="24"/>
                <w:shd w:val="clear" w:color="auto" w:fill="FFFFFF"/>
              </w:rPr>
            </w:pPr>
            <w:r>
              <w:rPr>
                <w:rFonts w:ascii="Arial" w:hAnsi="Arial" w:cs="Arial"/>
                <w:noProof/>
                <w:color w:val="454545"/>
                <w:sz w:val="24"/>
                <w:szCs w:val="24"/>
                <w:shd w:val="clear" w:color="auto" w:fill="FFFFFF"/>
                <w:lang w:eastAsia="en-GB"/>
              </w:rPr>
              <w:drawing>
                <wp:inline distT="0" distB="0" distL="0" distR="0" wp14:anchorId="59F0860D" wp14:editId="51155ABC">
                  <wp:extent cx="2756511" cy="2168866"/>
                  <wp:effectExtent l="0" t="0" r="635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regnant QM Authorised_640.jpg"/>
                          <pic:cNvPicPr/>
                        </pic:nvPicPr>
                        <pic:blipFill rotWithShape="1">
                          <a:blip r:embed="rId74">
                            <a:extLst>
                              <a:ext uri="{28A0092B-C50C-407E-A947-70E740481C1C}">
                                <a14:useLocalDpi xmlns:a14="http://schemas.microsoft.com/office/drawing/2010/main" val="0"/>
                              </a:ext>
                            </a:extLst>
                          </a:blip>
                          <a:srcRect t="26170" r="55130" b="18718"/>
                          <a:stretch/>
                        </pic:blipFill>
                        <pic:spPr bwMode="auto">
                          <a:xfrm>
                            <a:off x="0" y="0"/>
                            <a:ext cx="2772704" cy="2181607"/>
                          </a:xfrm>
                          <a:prstGeom prst="rect">
                            <a:avLst/>
                          </a:prstGeom>
                          <a:ln>
                            <a:noFill/>
                          </a:ln>
                          <a:extLst>
                            <a:ext uri="{53640926-AAD7-44D8-BBD7-CCE9431645EC}">
                              <a14:shadowObscured xmlns:a14="http://schemas.microsoft.com/office/drawing/2010/main"/>
                            </a:ext>
                          </a:extLst>
                        </pic:spPr>
                      </pic:pic>
                    </a:graphicData>
                  </a:graphic>
                </wp:inline>
              </w:drawing>
            </w:r>
          </w:p>
        </w:tc>
      </w:tr>
      <w:tr w:rsidR="00D55B30" w:rsidRPr="00D071E5" w14:paraId="71542B53" w14:textId="77777777" w:rsidTr="00F12CEA">
        <w:trPr>
          <w:trHeight w:val="498"/>
        </w:trPr>
        <w:tc>
          <w:tcPr>
            <w:tcW w:w="9021" w:type="dxa"/>
            <w:gridSpan w:val="2"/>
            <w:tcBorders>
              <w:top w:val="nil"/>
              <w:left w:val="nil"/>
              <w:bottom w:val="nil"/>
              <w:right w:val="nil"/>
            </w:tcBorders>
          </w:tcPr>
          <w:p w14:paraId="4FCB5AD5" w14:textId="77777777" w:rsidR="006A5D1C" w:rsidRDefault="006A5D1C" w:rsidP="00D55B30">
            <w:pPr>
              <w:pStyle w:val="NormalWeb"/>
              <w:shd w:val="clear" w:color="auto" w:fill="FFFFFF"/>
              <w:spacing w:before="0" w:beforeAutospacing="0" w:after="0" w:afterAutospacing="0"/>
              <w:rPr>
                <w:noProof/>
              </w:rPr>
            </w:pPr>
          </w:p>
          <w:p w14:paraId="3E042F53" w14:textId="77777777" w:rsidR="00796948" w:rsidRDefault="00796948" w:rsidP="00796948">
            <w:pPr>
              <w:shd w:val="clear" w:color="auto" w:fill="FFFFFF"/>
              <w:rPr>
                <w:rFonts w:ascii="Arial" w:hAnsi="Arial" w:cs="Arial"/>
                <w:b/>
                <w:color w:val="0C746A"/>
                <w:sz w:val="24"/>
                <w:szCs w:val="24"/>
                <w:shd w:val="clear" w:color="auto" w:fill="FFFFFF"/>
              </w:rPr>
            </w:pPr>
            <w:r>
              <w:rPr>
                <w:rFonts w:ascii="Arial" w:hAnsi="Arial" w:cs="Arial"/>
                <w:b/>
                <w:color w:val="0C746A"/>
                <w:sz w:val="24"/>
                <w:szCs w:val="24"/>
                <w:shd w:val="clear" w:color="auto" w:fill="FFFFFF"/>
              </w:rPr>
              <w:t>Data support sex-specific preventive strategies for cardiovascular disease</w:t>
            </w:r>
          </w:p>
          <w:p w14:paraId="419868FB" w14:textId="77777777" w:rsidR="00796948" w:rsidRPr="00515476" w:rsidRDefault="00796948" w:rsidP="00796948">
            <w:pPr>
              <w:shd w:val="clear" w:color="auto" w:fill="FFFFFF"/>
              <w:rPr>
                <w:rFonts w:ascii="Arial" w:eastAsia="Times New Roman" w:hAnsi="Arial" w:cs="Arial"/>
                <w:color w:val="454545"/>
                <w:sz w:val="24"/>
                <w:szCs w:val="24"/>
                <w:lang w:eastAsia="en-GB"/>
              </w:rPr>
            </w:pPr>
            <w:r w:rsidRPr="00515476">
              <w:rPr>
                <w:rFonts w:ascii="Arial" w:eastAsia="Times New Roman" w:hAnsi="Arial" w:cs="Arial"/>
                <w:color w:val="454545"/>
                <w:sz w:val="24"/>
                <w:szCs w:val="24"/>
                <w:lang w:eastAsia="en-GB"/>
              </w:rPr>
              <w:t>22 May (John Robson. Centre for Primary Care)</w:t>
            </w:r>
          </w:p>
          <w:p w14:paraId="564D5F77" w14:textId="6C2B2F88" w:rsidR="00796948" w:rsidRDefault="00796948" w:rsidP="00D55B30">
            <w:pPr>
              <w:pStyle w:val="NormalWeb"/>
              <w:shd w:val="clear" w:color="auto" w:fill="FFFFFF"/>
              <w:spacing w:before="0" w:beforeAutospacing="0" w:after="0" w:afterAutospacing="0"/>
              <w:rPr>
                <w:noProof/>
              </w:rPr>
            </w:pPr>
          </w:p>
        </w:tc>
      </w:tr>
      <w:tr w:rsidR="009A2BA7" w:rsidRPr="00D071E5" w14:paraId="013E7F2C" w14:textId="77777777" w:rsidTr="00A94D36">
        <w:trPr>
          <w:trHeight w:val="498"/>
        </w:trPr>
        <w:tc>
          <w:tcPr>
            <w:tcW w:w="4510" w:type="dxa"/>
            <w:tcBorders>
              <w:top w:val="nil"/>
              <w:left w:val="nil"/>
              <w:bottom w:val="nil"/>
              <w:right w:val="nil"/>
            </w:tcBorders>
          </w:tcPr>
          <w:p w14:paraId="3E8E507D" w14:textId="4071286A" w:rsidR="009A2BA7" w:rsidRPr="00515476" w:rsidRDefault="009A2BA7" w:rsidP="00796948">
            <w:pPr>
              <w:shd w:val="clear" w:color="auto" w:fill="FFFFFF"/>
              <w:rPr>
                <w:rFonts w:ascii="Arial" w:eastAsia="Times New Roman" w:hAnsi="Arial" w:cs="Arial"/>
                <w:bCs/>
                <w:color w:val="454545"/>
                <w:sz w:val="24"/>
                <w:szCs w:val="24"/>
                <w:lang w:eastAsia="en-GB"/>
              </w:rPr>
            </w:pPr>
            <w:r>
              <w:rPr>
                <w:noProof/>
                <w:lang w:eastAsia="en-GB"/>
              </w:rPr>
              <w:lastRenderedPageBreak/>
              <w:drawing>
                <wp:inline distT="0" distB="0" distL="0" distR="0" wp14:anchorId="50284B9D" wp14:editId="34E9AF76">
                  <wp:extent cx="2708031" cy="2584086"/>
                  <wp:effectExtent l="0" t="0" r="0" b="6985"/>
                  <wp:docPr id="22" name="Picture 22" descr="Model of a heart. Photo by Kenny Eliason on 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del of a heart. Photo by Kenny Eliason on Unsplash"/>
                          <pic:cNvPicPr>
                            <a:picLocks noChangeAspect="1" noChangeArrowheads="1"/>
                          </pic:cNvPicPr>
                        </pic:nvPicPr>
                        <pic:blipFill rotWithShape="1">
                          <a:blip r:embed="rId75">
                            <a:extLst>
                              <a:ext uri="{28A0092B-C50C-407E-A947-70E740481C1C}">
                                <a14:useLocalDpi xmlns:a14="http://schemas.microsoft.com/office/drawing/2010/main" val="0"/>
                              </a:ext>
                            </a:extLst>
                          </a:blip>
                          <a:srcRect l="12316" r="17865"/>
                          <a:stretch/>
                        </pic:blipFill>
                        <pic:spPr bwMode="auto">
                          <a:xfrm>
                            <a:off x="0" y="0"/>
                            <a:ext cx="2765193" cy="2638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4B28FAB" w14:textId="40F68065" w:rsidR="009A2BA7" w:rsidRDefault="009A2BA7" w:rsidP="00FB2BB0">
            <w:pPr>
              <w:shd w:val="clear" w:color="auto" w:fill="FFFFFF"/>
              <w:rPr>
                <w:noProof/>
                <w:lang w:eastAsia="en-GB"/>
              </w:rPr>
            </w:pPr>
            <w:r w:rsidRPr="00515476">
              <w:rPr>
                <w:rFonts w:ascii="Arial" w:eastAsia="Times New Roman" w:hAnsi="Arial" w:cs="Arial"/>
                <w:bCs/>
                <w:color w:val="454545"/>
                <w:sz w:val="24"/>
                <w:szCs w:val="24"/>
                <w:lang w:eastAsia="en-GB"/>
              </w:rPr>
              <w:t xml:space="preserve">Using data on incident cardiovascular events among 363313 participants in the UK Biobank, a new </w:t>
            </w:r>
            <w:hyperlink r:id="rId76" w:history="1">
              <w:r w:rsidRPr="00515476">
                <w:rPr>
                  <w:rStyle w:val="Hyperlink"/>
                  <w:rFonts w:ascii="Arial" w:eastAsia="Times New Roman" w:hAnsi="Arial" w:cs="Arial"/>
                  <w:color w:val="454545"/>
                  <w:sz w:val="24"/>
                  <w:szCs w:val="24"/>
                  <w:lang w:eastAsia="en-GB"/>
                </w:rPr>
                <w:t>study</w:t>
              </w:r>
            </w:hyperlink>
            <w:r w:rsidRPr="00515476">
              <w:rPr>
                <w:rFonts w:ascii="Arial" w:eastAsia="Times New Roman" w:hAnsi="Arial" w:cs="Arial"/>
                <w:color w:val="454545"/>
                <w:sz w:val="24"/>
                <w:szCs w:val="24"/>
                <w:lang w:eastAsia="en-GB"/>
              </w:rPr>
              <w:t xml:space="preserve"> examines sex-based differences in associations of vascular risk factors with incident myocardial infarction and ischaemic stroke. Results suggest that older age, hypertension, and smoking are stronger drivers of cardiovascular disease in women, while lipid metrics are stronger risk determinants for men. Authors say their findings highlight the importance of sex-specific preventive strategies and suggest priority targets for intervention in men and women.</w:t>
            </w:r>
          </w:p>
        </w:tc>
      </w:tr>
      <w:tr w:rsidR="00D55B30" w:rsidRPr="00D071E5" w14:paraId="535F3BEC" w14:textId="77777777" w:rsidTr="00DB7F4B">
        <w:trPr>
          <w:trHeight w:val="498"/>
        </w:trPr>
        <w:tc>
          <w:tcPr>
            <w:tcW w:w="9021" w:type="dxa"/>
            <w:gridSpan w:val="2"/>
            <w:tcBorders>
              <w:top w:val="nil"/>
              <w:left w:val="nil"/>
              <w:bottom w:val="nil"/>
              <w:right w:val="nil"/>
            </w:tcBorders>
          </w:tcPr>
          <w:p w14:paraId="6D25BF2C" w14:textId="77777777" w:rsidR="006A5D1C" w:rsidRDefault="006A5D1C" w:rsidP="0075021A">
            <w:pPr>
              <w:shd w:val="clear" w:color="auto" w:fill="FFFFFF"/>
              <w:rPr>
                <w:rFonts w:ascii="Arial" w:hAnsi="Arial" w:cs="Arial"/>
                <w:color w:val="454545"/>
              </w:rPr>
            </w:pPr>
          </w:p>
          <w:p w14:paraId="1D82E080" w14:textId="208F52EF" w:rsidR="00796948" w:rsidRPr="00796948" w:rsidRDefault="00796948" w:rsidP="00796948">
            <w:pPr>
              <w:rPr>
                <w:rFonts w:ascii="Arial" w:eastAsia="Times New Roman" w:hAnsi="Arial" w:cs="Arial"/>
                <w:color w:val="2A2A2A"/>
                <w:sz w:val="24"/>
                <w:szCs w:val="24"/>
                <w:lang w:eastAsia="en-GB"/>
              </w:rPr>
            </w:pPr>
            <w:r w:rsidRPr="00DE3276">
              <w:rPr>
                <w:rFonts w:ascii="Arial" w:hAnsi="Arial" w:cs="Arial"/>
                <w:b/>
                <w:color w:val="0C746A"/>
                <w:sz w:val="24"/>
                <w:szCs w:val="24"/>
              </w:rPr>
              <w:t>Principal</w:t>
            </w:r>
            <w:r w:rsidR="007A4DB1">
              <w:rPr>
                <w:rFonts w:ascii="Arial" w:hAnsi="Arial" w:cs="Arial"/>
                <w:b/>
                <w:color w:val="0C746A"/>
                <w:sz w:val="24"/>
                <w:szCs w:val="24"/>
              </w:rPr>
              <w:t>’s Visit</w:t>
            </w:r>
            <w:r>
              <w:rPr>
                <w:rFonts w:ascii="Arial" w:hAnsi="Arial" w:cs="Arial"/>
                <w:color w:val="454545"/>
                <w:sz w:val="24"/>
                <w:szCs w:val="24"/>
              </w:rPr>
              <w:t xml:space="preserve"> (</w:t>
            </w:r>
            <w:r w:rsidRPr="00DE3276">
              <w:rPr>
                <w:rFonts w:ascii="Arial" w:hAnsi="Arial" w:cs="Arial"/>
                <w:color w:val="454545"/>
                <w:sz w:val="24"/>
                <w:szCs w:val="24"/>
              </w:rPr>
              <w:t>23 May</w:t>
            </w:r>
            <w:r>
              <w:rPr>
                <w:rFonts w:ascii="Arial" w:hAnsi="Arial" w:cs="Arial"/>
                <w:color w:val="454545"/>
                <w:sz w:val="24"/>
                <w:szCs w:val="24"/>
              </w:rPr>
              <w:t>)</w:t>
            </w:r>
          </w:p>
          <w:p w14:paraId="3E1F5727" w14:textId="13638D05" w:rsidR="00796948" w:rsidRPr="00920776" w:rsidRDefault="00796948" w:rsidP="0075021A">
            <w:pPr>
              <w:shd w:val="clear" w:color="auto" w:fill="FFFFFF"/>
              <w:rPr>
                <w:rFonts w:ascii="Arial" w:hAnsi="Arial" w:cs="Arial"/>
                <w:color w:val="454545"/>
              </w:rPr>
            </w:pPr>
          </w:p>
        </w:tc>
      </w:tr>
      <w:tr w:rsidR="009A2BA7" w:rsidRPr="00D071E5" w14:paraId="3D5BDA5C" w14:textId="77777777" w:rsidTr="00DB7F4B">
        <w:trPr>
          <w:trHeight w:val="498"/>
        </w:trPr>
        <w:tc>
          <w:tcPr>
            <w:tcW w:w="4510" w:type="dxa"/>
            <w:tcBorders>
              <w:top w:val="nil"/>
              <w:left w:val="nil"/>
              <w:bottom w:val="nil"/>
              <w:right w:val="nil"/>
            </w:tcBorders>
          </w:tcPr>
          <w:p w14:paraId="444051C4" w14:textId="7D690063" w:rsidR="009A2BA7" w:rsidRDefault="009A2BA7" w:rsidP="00EE3F5F">
            <w:pPr>
              <w:rPr>
                <w:noProof/>
                <w:lang w:eastAsia="en-GB"/>
              </w:rPr>
            </w:pPr>
            <w:r w:rsidRPr="00DE3276">
              <w:rPr>
                <w:rFonts w:ascii="Arial" w:hAnsi="Arial" w:cs="Arial"/>
                <w:color w:val="454545"/>
                <w:sz w:val="24"/>
                <w:szCs w:val="24"/>
              </w:rPr>
              <w:t>The WIPH meeting with QMUL Principal Colin Bailey on Tuesday 23 May was attended by over 1</w:t>
            </w:r>
            <w:r>
              <w:rPr>
                <w:rFonts w:ascii="Arial" w:hAnsi="Arial" w:cs="Arial"/>
                <w:color w:val="454545"/>
                <w:sz w:val="24"/>
                <w:szCs w:val="24"/>
              </w:rPr>
              <w:t>70</w:t>
            </w:r>
            <w:r w:rsidRPr="00DE3276">
              <w:rPr>
                <w:rFonts w:ascii="Arial" w:hAnsi="Arial" w:cs="Arial"/>
                <w:color w:val="454545"/>
                <w:sz w:val="24"/>
                <w:szCs w:val="24"/>
              </w:rPr>
              <w:t xml:space="preserve"> of our WIPH staff. Following a presentation by our Director, the Principal spoke to us about our how our work </w:t>
            </w:r>
            <w:r>
              <w:rPr>
                <w:rFonts w:ascii="Arial" w:hAnsi="Arial" w:cs="Arial"/>
                <w:color w:val="454545"/>
                <w:sz w:val="24"/>
                <w:szCs w:val="24"/>
              </w:rPr>
              <w:t>contributes to</w:t>
            </w:r>
            <w:r w:rsidRPr="00DE3276">
              <w:rPr>
                <w:rFonts w:ascii="Arial" w:hAnsi="Arial" w:cs="Arial"/>
                <w:color w:val="454545"/>
                <w:sz w:val="24"/>
                <w:szCs w:val="24"/>
              </w:rPr>
              <w:t xml:space="preserve"> the QMUL strategy, and particularly noted our excellence in publication outputs, research impact, and funding. Outcomes from the constructive Q&amp;A session included a commitment to support a proposal for PhD through publication</w:t>
            </w:r>
            <w:r>
              <w:rPr>
                <w:rFonts w:ascii="Arial" w:hAnsi="Arial" w:cs="Arial"/>
                <w:color w:val="454545"/>
                <w:sz w:val="24"/>
                <w:szCs w:val="24"/>
              </w:rPr>
              <w:t>. The success of the event set the stage for a jovial cream tea to follow.</w:t>
            </w:r>
          </w:p>
        </w:tc>
        <w:tc>
          <w:tcPr>
            <w:tcW w:w="4511" w:type="dxa"/>
            <w:tcBorders>
              <w:top w:val="nil"/>
              <w:left w:val="nil"/>
              <w:bottom w:val="nil"/>
              <w:right w:val="nil"/>
            </w:tcBorders>
          </w:tcPr>
          <w:p w14:paraId="728D9A0D" w14:textId="16D67EEB" w:rsidR="009A2BA7" w:rsidRPr="00DE3276" w:rsidRDefault="009A2BA7" w:rsidP="00796948">
            <w:pPr>
              <w:rPr>
                <w:rFonts w:ascii="Arial" w:hAnsi="Arial" w:cs="Arial"/>
                <w:color w:val="454545"/>
                <w:sz w:val="24"/>
                <w:szCs w:val="24"/>
              </w:rPr>
            </w:pPr>
            <w:r>
              <w:rPr>
                <w:noProof/>
                <w:lang w:eastAsia="en-GB"/>
              </w:rPr>
              <w:drawing>
                <wp:inline distT="0" distB="0" distL="0" distR="0" wp14:anchorId="3DCFBFD5" wp14:editId="65FF2CA3">
                  <wp:extent cx="2883073" cy="2472006"/>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3052023_4.jpeg"/>
                          <pic:cNvPicPr/>
                        </pic:nvPicPr>
                        <pic:blipFill rotWithShape="1">
                          <a:blip r:embed="rId77" cstate="print">
                            <a:extLst>
                              <a:ext uri="{28A0092B-C50C-407E-A947-70E740481C1C}">
                                <a14:useLocalDpi xmlns:a14="http://schemas.microsoft.com/office/drawing/2010/main" val="0"/>
                              </a:ext>
                            </a:extLst>
                          </a:blip>
                          <a:srcRect l="21628" t="19103" r="15476"/>
                          <a:stretch/>
                        </pic:blipFill>
                        <pic:spPr bwMode="auto">
                          <a:xfrm>
                            <a:off x="0" y="0"/>
                            <a:ext cx="2891872" cy="2479550"/>
                          </a:xfrm>
                          <a:prstGeom prst="rect">
                            <a:avLst/>
                          </a:prstGeom>
                          <a:ln>
                            <a:noFill/>
                          </a:ln>
                          <a:extLst>
                            <a:ext uri="{53640926-AAD7-44D8-BBD7-CCE9431645EC}">
                              <a14:shadowObscured xmlns:a14="http://schemas.microsoft.com/office/drawing/2010/main"/>
                            </a:ext>
                          </a:extLst>
                        </pic:spPr>
                      </pic:pic>
                    </a:graphicData>
                  </a:graphic>
                </wp:inline>
              </w:drawing>
            </w:r>
          </w:p>
        </w:tc>
      </w:tr>
      <w:tr w:rsidR="00AD4FA4" w:rsidRPr="00D071E5" w14:paraId="46B3838E" w14:textId="77777777" w:rsidTr="00DE2B1A">
        <w:trPr>
          <w:trHeight w:val="498"/>
        </w:trPr>
        <w:tc>
          <w:tcPr>
            <w:tcW w:w="9021" w:type="dxa"/>
            <w:gridSpan w:val="2"/>
            <w:tcBorders>
              <w:top w:val="nil"/>
              <w:left w:val="nil"/>
              <w:bottom w:val="nil"/>
              <w:right w:val="nil"/>
            </w:tcBorders>
          </w:tcPr>
          <w:p w14:paraId="3E6FB1ED" w14:textId="77777777" w:rsidR="006A5D1C" w:rsidRDefault="006A5D1C" w:rsidP="00D55B30">
            <w:pPr>
              <w:rPr>
                <w:noProof/>
                <w:lang w:eastAsia="en-GB"/>
              </w:rPr>
            </w:pPr>
          </w:p>
          <w:p w14:paraId="7EC62315" w14:textId="77777777" w:rsidR="007A4DB1" w:rsidRPr="00D72DD9" w:rsidRDefault="007A4DB1" w:rsidP="007A4DB1">
            <w:pPr>
              <w:rPr>
                <w:rFonts w:ascii="Arial" w:hAnsi="Arial" w:cs="Arial"/>
                <w:b/>
                <w:color w:val="0C746A"/>
                <w:sz w:val="24"/>
                <w:szCs w:val="24"/>
              </w:rPr>
            </w:pPr>
            <w:r>
              <w:rPr>
                <w:rFonts w:ascii="Arial" w:hAnsi="Arial" w:cs="Arial"/>
                <w:b/>
                <w:color w:val="0C746A"/>
                <w:sz w:val="24"/>
                <w:szCs w:val="24"/>
                <w:shd w:val="clear" w:color="auto" w:fill="FFFFFF"/>
              </w:rPr>
              <w:t>G</w:t>
            </w:r>
            <w:r w:rsidRPr="00D72DD9">
              <w:rPr>
                <w:rFonts w:ascii="Arial" w:hAnsi="Arial" w:cs="Arial"/>
                <w:b/>
                <w:color w:val="0C746A"/>
                <w:sz w:val="24"/>
                <w:szCs w:val="24"/>
                <w:shd w:val="clear" w:color="auto" w:fill="FFFFFF"/>
              </w:rPr>
              <w:t>roup-</w:t>
            </w:r>
            <w:r>
              <w:rPr>
                <w:rFonts w:ascii="Arial" w:hAnsi="Arial" w:cs="Arial"/>
                <w:b/>
                <w:color w:val="0C746A"/>
                <w:sz w:val="24"/>
                <w:szCs w:val="24"/>
                <w:shd w:val="clear" w:color="auto" w:fill="FFFFFF"/>
              </w:rPr>
              <w:t>b</w:t>
            </w:r>
            <w:r w:rsidRPr="00D72DD9">
              <w:rPr>
                <w:rFonts w:ascii="Arial" w:hAnsi="Arial" w:cs="Arial"/>
                <w:b/>
                <w:color w:val="0C746A"/>
                <w:sz w:val="24"/>
                <w:szCs w:val="24"/>
                <w:shd w:val="clear" w:color="auto" w:fill="FFFFFF"/>
              </w:rPr>
              <w:t xml:space="preserve">ased </w:t>
            </w:r>
            <w:r>
              <w:rPr>
                <w:rFonts w:ascii="Arial" w:hAnsi="Arial" w:cs="Arial"/>
                <w:b/>
                <w:color w:val="0C746A"/>
                <w:sz w:val="24"/>
                <w:szCs w:val="24"/>
                <w:shd w:val="clear" w:color="auto" w:fill="FFFFFF"/>
              </w:rPr>
              <w:t>i</w:t>
            </w:r>
            <w:r w:rsidRPr="00D72DD9">
              <w:rPr>
                <w:rFonts w:ascii="Arial" w:hAnsi="Arial" w:cs="Arial"/>
                <w:b/>
                <w:color w:val="0C746A"/>
                <w:sz w:val="24"/>
                <w:szCs w:val="24"/>
                <w:shd w:val="clear" w:color="auto" w:fill="FFFFFF"/>
              </w:rPr>
              <w:t xml:space="preserve">ntervention </w:t>
            </w:r>
            <w:r>
              <w:rPr>
                <w:rFonts w:ascii="Arial" w:hAnsi="Arial" w:cs="Arial"/>
                <w:b/>
                <w:color w:val="0C746A"/>
                <w:sz w:val="24"/>
                <w:szCs w:val="24"/>
                <w:shd w:val="clear" w:color="auto" w:fill="FFFFFF"/>
              </w:rPr>
              <w:t>to reduce</w:t>
            </w:r>
            <w:r w:rsidRPr="00D72DD9">
              <w:rPr>
                <w:rFonts w:ascii="Arial" w:hAnsi="Arial" w:cs="Arial"/>
                <w:b/>
                <w:color w:val="0C746A"/>
                <w:sz w:val="24"/>
                <w:szCs w:val="24"/>
                <w:shd w:val="clear" w:color="auto" w:fill="FFFFFF"/>
              </w:rPr>
              <w:t xml:space="preserve"> </w:t>
            </w:r>
            <w:r>
              <w:rPr>
                <w:rFonts w:ascii="Arial" w:hAnsi="Arial" w:cs="Arial"/>
                <w:b/>
                <w:color w:val="0C746A"/>
                <w:sz w:val="24"/>
                <w:szCs w:val="24"/>
                <w:shd w:val="clear" w:color="auto" w:fill="FFFFFF"/>
              </w:rPr>
              <w:t>o</w:t>
            </w:r>
            <w:r w:rsidRPr="00D72DD9">
              <w:rPr>
                <w:rFonts w:ascii="Arial" w:hAnsi="Arial" w:cs="Arial"/>
                <w:b/>
                <w:color w:val="0C746A"/>
                <w:sz w:val="24"/>
                <w:szCs w:val="24"/>
                <w:shd w:val="clear" w:color="auto" w:fill="FFFFFF"/>
              </w:rPr>
              <w:t xml:space="preserve">pioid </w:t>
            </w:r>
            <w:r>
              <w:rPr>
                <w:rFonts w:ascii="Arial" w:hAnsi="Arial" w:cs="Arial"/>
                <w:b/>
                <w:color w:val="0C746A"/>
                <w:sz w:val="24"/>
                <w:szCs w:val="24"/>
                <w:shd w:val="clear" w:color="auto" w:fill="FFFFFF"/>
              </w:rPr>
              <w:t>u</w:t>
            </w:r>
            <w:r w:rsidRPr="00D72DD9">
              <w:rPr>
                <w:rFonts w:ascii="Arial" w:hAnsi="Arial" w:cs="Arial"/>
                <w:b/>
                <w:color w:val="0C746A"/>
                <w:sz w:val="24"/>
                <w:szCs w:val="24"/>
                <w:shd w:val="clear" w:color="auto" w:fill="FFFFFF"/>
              </w:rPr>
              <w:t xml:space="preserve">se for </w:t>
            </w:r>
            <w:r>
              <w:rPr>
                <w:rFonts w:ascii="Arial" w:hAnsi="Arial" w:cs="Arial"/>
                <w:b/>
                <w:color w:val="0C746A"/>
                <w:sz w:val="24"/>
                <w:szCs w:val="24"/>
                <w:shd w:val="clear" w:color="auto" w:fill="FFFFFF"/>
              </w:rPr>
              <w:t>c</w:t>
            </w:r>
            <w:r w:rsidRPr="00D72DD9">
              <w:rPr>
                <w:rFonts w:ascii="Arial" w:hAnsi="Arial" w:cs="Arial"/>
                <w:b/>
                <w:color w:val="0C746A"/>
                <w:sz w:val="24"/>
                <w:szCs w:val="24"/>
                <w:shd w:val="clear" w:color="auto" w:fill="FFFFFF"/>
              </w:rPr>
              <w:t xml:space="preserve">hronic </w:t>
            </w:r>
            <w:r>
              <w:rPr>
                <w:rFonts w:ascii="Arial" w:hAnsi="Arial" w:cs="Arial"/>
                <w:b/>
                <w:color w:val="0C746A"/>
                <w:sz w:val="24"/>
                <w:szCs w:val="24"/>
                <w:shd w:val="clear" w:color="auto" w:fill="FFFFFF"/>
              </w:rPr>
              <w:t>pain</w:t>
            </w:r>
            <w:r w:rsidRPr="00D72DD9">
              <w:rPr>
                <w:rFonts w:ascii="Arial" w:hAnsi="Arial" w:cs="Arial"/>
                <w:b/>
                <w:color w:val="0C746A"/>
                <w:sz w:val="24"/>
                <w:szCs w:val="24"/>
                <w:shd w:val="clear" w:color="auto" w:fill="FFFFFF"/>
              </w:rPr>
              <w:t xml:space="preserve"> </w:t>
            </w:r>
          </w:p>
          <w:p w14:paraId="123CDE8F" w14:textId="77777777" w:rsidR="007A4DB1" w:rsidRPr="00D72DD9" w:rsidRDefault="007A4DB1" w:rsidP="007A4DB1">
            <w:pPr>
              <w:rPr>
                <w:rFonts w:ascii="Arial" w:hAnsi="Arial" w:cs="Arial"/>
                <w:color w:val="454545"/>
                <w:sz w:val="24"/>
                <w:szCs w:val="24"/>
              </w:rPr>
            </w:pPr>
            <w:r w:rsidRPr="00D72DD9">
              <w:rPr>
                <w:rFonts w:ascii="Arial" w:hAnsi="Arial" w:cs="Arial"/>
                <w:color w:val="454545"/>
                <w:sz w:val="24"/>
                <w:szCs w:val="24"/>
              </w:rPr>
              <w:t>23 May (Dawn Carnes, Steph Taylor, Sian Newton. Centres for Public Health and Policy/Primary Care/Evaluation and Methods)</w:t>
            </w:r>
          </w:p>
          <w:p w14:paraId="45D99199" w14:textId="1DD98FD5" w:rsidR="00796948" w:rsidRDefault="00796948" w:rsidP="00D55B30">
            <w:pPr>
              <w:rPr>
                <w:noProof/>
                <w:lang w:eastAsia="en-GB"/>
              </w:rPr>
            </w:pPr>
          </w:p>
        </w:tc>
      </w:tr>
      <w:tr w:rsidR="009A2BA7" w:rsidRPr="00D071E5" w14:paraId="0644F800" w14:textId="77777777" w:rsidTr="00E76AF6">
        <w:trPr>
          <w:trHeight w:val="498"/>
        </w:trPr>
        <w:tc>
          <w:tcPr>
            <w:tcW w:w="4510" w:type="dxa"/>
            <w:tcBorders>
              <w:top w:val="nil"/>
              <w:left w:val="nil"/>
              <w:bottom w:val="nil"/>
              <w:right w:val="nil"/>
            </w:tcBorders>
          </w:tcPr>
          <w:p w14:paraId="3CAC471C" w14:textId="1E05F9E3" w:rsidR="009A2BA7" w:rsidRDefault="009A2BA7" w:rsidP="009A2BA7">
            <w:pPr>
              <w:rPr>
                <w:noProof/>
                <w:lang w:eastAsia="en-GB"/>
              </w:rPr>
            </w:pPr>
            <w:r>
              <w:rPr>
                <w:noProof/>
                <w:lang w:eastAsia="en-GB"/>
              </w:rPr>
              <w:lastRenderedPageBreak/>
              <w:drawing>
                <wp:inline distT="0" distB="0" distL="0" distR="0" wp14:anchorId="66503495" wp14:editId="2DFE1E08">
                  <wp:extent cx="2743057" cy="2536466"/>
                  <wp:effectExtent l="0" t="0" r="63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57971" t="28150" r="12434" b="23199"/>
                          <a:stretch/>
                        </pic:blipFill>
                        <pic:spPr bwMode="auto">
                          <a:xfrm>
                            <a:off x="0" y="0"/>
                            <a:ext cx="2776569" cy="2567454"/>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D3A7270" w14:textId="072CA33A" w:rsidR="009A2BA7" w:rsidRDefault="009A2BA7" w:rsidP="009A2BA7">
            <w:pPr>
              <w:rPr>
                <w:noProof/>
                <w:lang w:eastAsia="en-GB"/>
              </w:rPr>
            </w:pPr>
            <w:r w:rsidRPr="007C5B79">
              <w:rPr>
                <w:rStyle w:val="Strong"/>
                <w:rFonts w:ascii="Arial" w:hAnsi="Arial" w:cs="Arial"/>
                <w:b w:val="0"/>
                <w:color w:val="454545"/>
                <w:sz w:val="24"/>
                <w:szCs w:val="24"/>
              </w:rPr>
              <w:t>To determine whether an</w:t>
            </w:r>
            <w:r w:rsidRPr="007C5B79">
              <w:rPr>
                <w:rStyle w:val="Strong"/>
                <w:rFonts w:ascii="Arial" w:hAnsi="Arial" w:cs="Arial"/>
                <w:color w:val="454545"/>
                <w:sz w:val="24"/>
                <w:szCs w:val="24"/>
              </w:rPr>
              <w:t xml:space="preserve"> </w:t>
            </w:r>
            <w:r w:rsidRPr="007C5B79">
              <w:rPr>
                <w:rFonts w:ascii="Arial" w:hAnsi="Arial" w:cs="Arial"/>
                <w:color w:val="454545"/>
                <w:sz w:val="24"/>
                <w:szCs w:val="24"/>
              </w:rPr>
              <w:t xml:space="preserve">intervention of group meetings, education, individual support, and skill-based learning can reduce opioid use and improve pain interference with daily activities, researchers conducted a multicentre </w:t>
            </w:r>
            <w:hyperlink r:id="rId79" w:history="1">
              <w:r w:rsidRPr="007C5B79">
                <w:rPr>
                  <w:rStyle w:val="Hyperlink"/>
                  <w:rFonts w:ascii="Arial" w:hAnsi="Arial" w:cs="Arial"/>
                  <w:color w:val="454545"/>
                  <w:sz w:val="24"/>
                  <w:szCs w:val="24"/>
                  <w:shd w:val="clear" w:color="auto" w:fill="FFFFFF"/>
                </w:rPr>
                <w:t>RCT</w:t>
              </w:r>
            </w:hyperlink>
            <w:r w:rsidRPr="007C5B79">
              <w:rPr>
                <w:rFonts w:ascii="Arial" w:hAnsi="Arial" w:cs="Arial"/>
                <w:color w:val="454545"/>
                <w:sz w:val="24"/>
                <w:szCs w:val="24"/>
              </w:rPr>
              <w:t xml:space="preserve"> in 608 participants with chronic pain from primary care settings in the UK. At 12-months follow-up, 29% of people in the intervention group (</w:t>
            </w:r>
            <w:r w:rsidRPr="007C5B79">
              <w:rPr>
                <w:rFonts w:ascii="Arial" w:hAnsi="Arial" w:cs="Arial"/>
                <w:i/>
                <w:color w:val="454545"/>
                <w:sz w:val="24"/>
                <w:szCs w:val="24"/>
              </w:rPr>
              <w:t>v</w:t>
            </w:r>
            <w:r w:rsidRPr="007C5B79">
              <w:rPr>
                <w:rFonts w:ascii="Arial" w:hAnsi="Arial" w:cs="Arial"/>
                <w:color w:val="454545"/>
                <w:sz w:val="24"/>
                <w:szCs w:val="24"/>
              </w:rPr>
              <w:t xml:space="preserve"> 7% in usual care) discontinued opioids, but no statistically significant differences were found in pain interference with daily life activities between the 2 groups.</w:t>
            </w:r>
          </w:p>
        </w:tc>
      </w:tr>
      <w:tr w:rsidR="009A2BA7" w:rsidRPr="00D071E5" w14:paraId="3294F646" w14:textId="77777777" w:rsidTr="00907AE2">
        <w:trPr>
          <w:trHeight w:val="498"/>
        </w:trPr>
        <w:tc>
          <w:tcPr>
            <w:tcW w:w="9021" w:type="dxa"/>
            <w:gridSpan w:val="2"/>
            <w:tcBorders>
              <w:top w:val="nil"/>
              <w:left w:val="nil"/>
              <w:bottom w:val="nil"/>
              <w:right w:val="nil"/>
            </w:tcBorders>
          </w:tcPr>
          <w:p w14:paraId="1C4FEAE1" w14:textId="77777777" w:rsidR="009A2BA7" w:rsidRDefault="009A2BA7" w:rsidP="009A2BA7">
            <w:pPr>
              <w:rPr>
                <w:rStyle w:val="Emphasis"/>
                <w:rFonts w:ascii="Arial" w:hAnsi="Arial" w:cs="Arial"/>
                <w:i w:val="0"/>
                <w:color w:val="454545"/>
                <w:sz w:val="24"/>
                <w:szCs w:val="24"/>
                <w:shd w:val="clear" w:color="auto" w:fill="FFFFFF"/>
              </w:rPr>
            </w:pPr>
          </w:p>
          <w:p w14:paraId="40F27502" w14:textId="77777777" w:rsidR="00AE54AA" w:rsidRPr="00115DFE" w:rsidRDefault="00AE54AA" w:rsidP="00AE54AA">
            <w:pPr>
              <w:rPr>
                <w:rFonts w:ascii="Arial" w:hAnsi="Arial" w:cs="Arial"/>
                <w:b/>
                <w:color w:val="0C746A"/>
                <w:sz w:val="24"/>
                <w:szCs w:val="24"/>
                <w:shd w:val="clear" w:color="auto" w:fill="FFFFFF"/>
              </w:rPr>
            </w:pPr>
            <w:r w:rsidRPr="00115DFE">
              <w:rPr>
                <w:rFonts w:ascii="Arial" w:hAnsi="Arial" w:cs="Arial"/>
                <w:b/>
                <w:color w:val="0C746A"/>
                <w:sz w:val="24"/>
                <w:szCs w:val="24"/>
                <w:shd w:val="clear" w:color="auto" w:fill="FFFFFF"/>
              </w:rPr>
              <w:t>Early depressive symptoms and disability accrual in Multiple Sclerosis</w:t>
            </w:r>
          </w:p>
          <w:p w14:paraId="307F9B34" w14:textId="77777777" w:rsidR="00AE54AA" w:rsidRPr="00115DFE" w:rsidRDefault="00AE54AA" w:rsidP="00AE54AA">
            <w:pPr>
              <w:rPr>
                <w:rFonts w:ascii="Arial" w:hAnsi="Arial" w:cs="Arial"/>
                <w:color w:val="454545"/>
                <w:sz w:val="24"/>
                <w:szCs w:val="24"/>
              </w:rPr>
            </w:pPr>
            <w:r w:rsidRPr="00115DFE">
              <w:rPr>
                <w:rFonts w:ascii="Arial" w:hAnsi="Arial" w:cs="Arial"/>
                <w:color w:val="454545"/>
                <w:sz w:val="24"/>
                <w:szCs w:val="24"/>
              </w:rPr>
              <w:t>24 May (Ben Jacobs, Ruth Dobson. Centre for Prevention, Detection and Diagnosis)</w:t>
            </w:r>
          </w:p>
          <w:p w14:paraId="28F3F89A" w14:textId="40B28973" w:rsidR="00AE54AA" w:rsidRPr="00A54AE9" w:rsidRDefault="00AE54AA" w:rsidP="009A2BA7">
            <w:pPr>
              <w:rPr>
                <w:rStyle w:val="Emphasis"/>
                <w:rFonts w:ascii="Arial" w:hAnsi="Arial" w:cs="Arial"/>
                <w:i w:val="0"/>
                <w:color w:val="454545"/>
                <w:sz w:val="24"/>
                <w:szCs w:val="24"/>
                <w:shd w:val="clear" w:color="auto" w:fill="FFFFFF"/>
              </w:rPr>
            </w:pPr>
          </w:p>
        </w:tc>
      </w:tr>
      <w:tr w:rsidR="009A2BA7" w:rsidRPr="00D071E5" w14:paraId="3CFB77BA" w14:textId="77777777" w:rsidTr="00E76AF6">
        <w:trPr>
          <w:trHeight w:val="498"/>
        </w:trPr>
        <w:tc>
          <w:tcPr>
            <w:tcW w:w="4510" w:type="dxa"/>
            <w:tcBorders>
              <w:top w:val="nil"/>
              <w:left w:val="nil"/>
              <w:bottom w:val="nil"/>
              <w:right w:val="nil"/>
            </w:tcBorders>
          </w:tcPr>
          <w:p w14:paraId="2EED8D58" w14:textId="21ECA345" w:rsidR="009A2BA7" w:rsidRPr="000D04B6" w:rsidRDefault="00AE54AA" w:rsidP="009A2BA7">
            <w:pPr>
              <w:rPr>
                <w:rFonts w:ascii="Arial" w:hAnsi="Arial" w:cs="Arial"/>
                <w:color w:val="454545"/>
                <w:sz w:val="24"/>
                <w:szCs w:val="24"/>
              </w:rPr>
            </w:pPr>
            <w:r w:rsidRPr="00115DFE">
              <w:rPr>
                <w:rFonts w:ascii="Arial" w:hAnsi="Arial" w:cs="Arial"/>
                <w:color w:val="454545"/>
                <w:sz w:val="24"/>
                <w:szCs w:val="24"/>
                <w:shd w:val="clear" w:color="auto" w:fill="FFFFFF"/>
              </w:rPr>
              <w:t xml:space="preserve">Using data from </w:t>
            </w:r>
            <w:r>
              <w:rPr>
                <w:rFonts w:ascii="Arial" w:hAnsi="Arial" w:cs="Arial"/>
                <w:color w:val="454545"/>
                <w:sz w:val="24"/>
                <w:szCs w:val="24"/>
                <w:shd w:val="clear" w:color="auto" w:fill="FFFFFF"/>
              </w:rPr>
              <w:t xml:space="preserve">862 subjects in </w:t>
            </w:r>
            <w:r w:rsidRPr="00115DFE">
              <w:rPr>
                <w:rFonts w:ascii="Arial" w:hAnsi="Arial" w:cs="Arial"/>
                <w:color w:val="454545"/>
                <w:sz w:val="24"/>
                <w:szCs w:val="24"/>
                <w:shd w:val="clear" w:color="auto" w:fill="FFFFFF"/>
              </w:rPr>
              <w:t>the UK MS Register</w:t>
            </w:r>
            <w:r>
              <w:rPr>
                <w:rFonts w:ascii="Arial" w:hAnsi="Arial" w:cs="Arial"/>
                <w:color w:val="454545"/>
                <w:sz w:val="24"/>
                <w:szCs w:val="24"/>
                <w:shd w:val="clear" w:color="auto" w:fill="FFFFFF"/>
              </w:rPr>
              <w:t>, researchers investigated</w:t>
            </w:r>
            <w:r w:rsidRPr="00115DFE">
              <w:rPr>
                <w:rFonts w:ascii="Arial" w:hAnsi="Arial" w:cs="Arial"/>
                <w:color w:val="454545"/>
                <w:sz w:val="24"/>
                <w:szCs w:val="24"/>
                <w:shd w:val="clear" w:color="auto" w:fill="FFFFFF"/>
              </w:rPr>
              <w:t xml:space="preserve"> whether early depressive or anxiety symptoms predict subsequent physical disability worsening</w:t>
            </w:r>
            <w:r>
              <w:rPr>
                <w:rFonts w:ascii="Arial" w:hAnsi="Arial" w:cs="Arial"/>
                <w:color w:val="454545"/>
                <w:sz w:val="24"/>
                <w:szCs w:val="24"/>
                <w:shd w:val="clear" w:color="auto" w:fill="FFFFFF"/>
              </w:rPr>
              <w:t xml:space="preserve"> in people with Multiple Sclerosis. </w:t>
            </w:r>
            <w:hyperlink r:id="rId80" w:history="1">
              <w:r>
                <w:rPr>
                  <w:rStyle w:val="Hyperlink"/>
                  <w:rFonts w:ascii="Arial" w:hAnsi="Arial" w:cs="Arial"/>
                  <w:color w:val="454545"/>
                  <w:sz w:val="24"/>
                  <w:szCs w:val="24"/>
                </w:rPr>
                <w:t>Study</w:t>
              </w:r>
            </w:hyperlink>
            <w:r>
              <w:rPr>
                <w:rFonts w:ascii="Arial" w:hAnsi="Arial" w:cs="Arial"/>
                <w:color w:val="454545"/>
                <w:sz w:val="24"/>
                <w:szCs w:val="24"/>
                <w:shd w:val="clear" w:color="auto" w:fill="FFFFFF"/>
              </w:rPr>
              <w:t xml:space="preserve"> results </w:t>
            </w:r>
            <w:r w:rsidRPr="00115DFE">
              <w:rPr>
                <w:rFonts w:ascii="Arial" w:hAnsi="Arial" w:cs="Arial"/>
                <w:color w:val="454545"/>
                <w:sz w:val="24"/>
                <w:szCs w:val="24"/>
                <w:shd w:val="clear" w:color="auto" w:fill="FFFFFF"/>
              </w:rPr>
              <w:t>suggest that early depressive symptoms in MS are associated with subsequent disability accrual, but are likely the result of disability rather than its cause.</w:t>
            </w:r>
          </w:p>
        </w:tc>
        <w:tc>
          <w:tcPr>
            <w:tcW w:w="4511" w:type="dxa"/>
            <w:tcBorders>
              <w:top w:val="nil"/>
              <w:left w:val="nil"/>
              <w:bottom w:val="nil"/>
              <w:right w:val="nil"/>
            </w:tcBorders>
          </w:tcPr>
          <w:p w14:paraId="6A543ED6" w14:textId="6839B107" w:rsidR="00AE54AA" w:rsidRPr="00A54AE9" w:rsidRDefault="00AE54AA" w:rsidP="009A2BA7">
            <w:pPr>
              <w:rPr>
                <w:rStyle w:val="Emphasis"/>
                <w:rFonts w:ascii="Arial" w:hAnsi="Arial" w:cs="Arial"/>
                <w:i w:val="0"/>
                <w:color w:val="454545"/>
                <w:sz w:val="24"/>
                <w:szCs w:val="24"/>
                <w:shd w:val="clear" w:color="auto" w:fill="FFFFFF"/>
              </w:rPr>
            </w:pPr>
            <w:r>
              <w:rPr>
                <w:noProof/>
                <w:lang w:eastAsia="en-GB"/>
              </w:rPr>
              <w:drawing>
                <wp:inline distT="0" distB="0" distL="0" distR="0" wp14:anchorId="77A70756" wp14:editId="5DD16288">
                  <wp:extent cx="1701239" cy="1497672"/>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4611" t="37530" r="35687" b="15983"/>
                          <a:stretch/>
                        </pic:blipFill>
                        <pic:spPr bwMode="auto">
                          <a:xfrm>
                            <a:off x="0" y="0"/>
                            <a:ext cx="1702422" cy="149871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13EC2743" wp14:editId="04834233">
                  <wp:extent cx="1015365" cy="10922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5278" t="11127" r="75328" b="60073"/>
                          <a:stretch/>
                        </pic:blipFill>
                        <pic:spPr bwMode="auto">
                          <a:xfrm>
                            <a:off x="0" y="0"/>
                            <a:ext cx="1064007" cy="1144523"/>
                          </a:xfrm>
                          <a:prstGeom prst="rect">
                            <a:avLst/>
                          </a:prstGeom>
                          <a:ln>
                            <a:noFill/>
                          </a:ln>
                          <a:extLst>
                            <a:ext uri="{53640926-AAD7-44D8-BBD7-CCE9431645EC}">
                              <a14:shadowObscured xmlns:a14="http://schemas.microsoft.com/office/drawing/2010/main"/>
                            </a:ext>
                          </a:extLst>
                        </pic:spPr>
                      </pic:pic>
                    </a:graphicData>
                  </a:graphic>
                </wp:inline>
              </w:drawing>
            </w:r>
          </w:p>
        </w:tc>
      </w:tr>
      <w:tr w:rsidR="009A2BA7" w:rsidRPr="00D071E5" w14:paraId="1A1E27B8" w14:textId="77777777" w:rsidTr="002A14EF">
        <w:trPr>
          <w:trHeight w:val="498"/>
        </w:trPr>
        <w:tc>
          <w:tcPr>
            <w:tcW w:w="9021" w:type="dxa"/>
            <w:gridSpan w:val="2"/>
            <w:tcBorders>
              <w:top w:val="nil"/>
              <w:left w:val="nil"/>
              <w:bottom w:val="nil"/>
              <w:right w:val="nil"/>
            </w:tcBorders>
          </w:tcPr>
          <w:p w14:paraId="7B2B7400" w14:textId="77777777" w:rsidR="009A2BA7" w:rsidRDefault="009A2BA7" w:rsidP="009A2BA7">
            <w:pPr>
              <w:rPr>
                <w:noProof/>
                <w:lang w:eastAsia="en-GB"/>
              </w:rPr>
            </w:pPr>
          </w:p>
          <w:p w14:paraId="4D0E3117" w14:textId="77777777" w:rsidR="00FB7B98" w:rsidRPr="004A3CF8" w:rsidRDefault="00FB7B98" w:rsidP="00FB7B98">
            <w:pPr>
              <w:rPr>
                <w:rFonts w:ascii="Arial" w:hAnsi="Arial" w:cs="Arial"/>
                <w:b/>
                <w:color w:val="0C746A"/>
                <w:sz w:val="24"/>
                <w:szCs w:val="24"/>
              </w:rPr>
            </w:pPr>
            <w:r w:rsidRPr="004A3CF8">
              <w:rPr>
                <w:rFonts w:ascii="Arial" w:hAnsi="Arial" w:cs="Arial"/>
                <w:b/>
                <w:color w:val="0C746A"/>
                <w:sz w:val="24"/>
                <w:szCs w:val="24"/>
              </w:rPr>
              <w:t xml:space="preserve">Call for the release of </w:t>
            </w:r>
            <w:r w:rsidRPr="00B836EE">
              <w:rPr>
                <w:rFonts w:ascii="Arial" w:hAnsi="Arial" w:cs="Arial"/>
                <w:b/>
                <w:color w:val="0C746A"/>
                <w:sz w:val="24"/>
                <w:szCs w:val="24"/>
              </w:rPr>
              <w:t>commercial</w:t>
            </w:r>
            <w:r w:rsidRPr="004A3CF8">
              <w:rPr>
                <w:rFonts w:ascii="Arial" w:hAnsi="Arial" w:cs="Arial"/>
                <w:b/>
                <w:color w:val="0C746A"/>
                <w:sz w:val="24"/>
                <w:szCs w:val="24"/>
              </w:rPr>
              <w:t xml:space="preserve"> baby food &amp; drink guidelines</w:t>
            </w:r>
          </w:p>
          <w:p w14:paraId="347E1A65" w14:textId="77777777" w:rsidR="00FB7B98" w:rsidRPr="004A3CF8" w:rsidRDefault="00FB7B98" w:rsidP="00FB7B98">
            <w:pPr>
              <w:rPr>
                <w:rFonts w:ascii="Arial" w:hAnsi="Arial" w:cs="Arial"/>
                <w:color w:val="454545"/>
                <w:sz w:val="24"/>
                <w:szCs w:val="24"/>
              </w:rPr>
            </w:pPr>
            <w:r w:rsidRPr="004A3CF8">
              <w:rPr>
                <w:rFonts w:ascii="Arial" w:hAnsi="Arial" w:cs="Arial"/>
                <w:color w:val="454545"/>
                <w:sz w:val="24"/>
                <w:szCs w:val="24"/>
              </w:rPr>
              <w:t>24 May (Action on Sugar Team. Centre for Public Health and Policy)</w:t>
            </w:r>
          </w:p>
          <w:p w14:paraId="542B3F09" w14:textId="67769950" w:rsidR="00FB7B98" w:rsidRDefault="00FB7B98" w:rsidP="009A2BA7">
            <w:pPr>
              <w:rPr>
                <w:noProof/>
                <w:lang w:eastAsia="en-GB"/>
              </w:rPr>
            </w:pPr>
          </w:p>
        </w:tc>
      </w:tr>
      <w:tr w:rsidR="009A2BA7" w:rsidRPr="00D071E5" w14:paraId="74DBFE20" w14:textId="77777777" w:rsidTr="00E76AF6">
        <w:trPr>
          <w:trHeight w:val="498"/>
        </w:trPr>
        <w:tc>
          <w:tcPr>
            <w:tcW w:w="4510" w:type="dxa"/>
            <w:tcBorders>
              <w:top w:val="nil"/>
              <w:left w:val="nil"/>
              <w:bottom w:val="nil"/>
              <w:right w:val="nil"/>
            </w:tcBorders>
          </w:tcPr>
          <w:p w14:paraId="4008EA2B" w14:textId="40BD3741" w:rsidR="00FB7B98" w:rsidRDefault="00FB7B98" w:rsidP="009A2BA7">
            <w:pPr>
              <w:rPr>
                <w:rFonts w:ascii="Arial" w:hAnsi="Arial" w:cs="Arial"/>
                <w:color w:val="454545"/>
                <w:sz w:val="24"/>
                <w:szCs w:val="24"/>
              </w:rPr>
            </w:pPr>
            <w:r>
              <w:rPr>
                <w:noProof/>
                <w:lang w:eastAsia="en-GB"/>
              </w:rPr>
              <w:drawing>
                <wp:inline distT="0" distB="0" distL="0" distR="0" wp14:anchorId="35FD93CD" wp14:editId="12A5FF4B">
                  <wp:extent cx="2741725" cy="1708150"/>
                  <wp:effectExtent l="0" t="0" r="1905"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0806" t="31068" r="52828" b="49915"/>
                          <a:stretch/>
                        </pic:blipFill>
                        <pic:spPr bwMode="auto">
                          <a:xfrm>
                            <a:off x="0" y="0"/>
                            <a:ext cx="2818367" cy="1755900"/>
                          </a:xfrm>
                          <a:prstGeom prst="rect">
                            <a:avLst/>
                          </a:prstGeom>
                          <a:ln>
                            <a:noFill/>
                          </a:ln>
                          <a:extLst>
                            <a:ext uri="{53640926-AAD7-44D8-BBD7-CCE9431645EC}">
                              <a14:shadowObscured xmlns:a14="http://schemas.microsoft.com/office/drawing/2010/main"/>
                            </a:ext>
                          </a:extLst>
                        </pic:spPr>
                      </pic:pic>
                    </a:graphicData>
                  </a:graphic>
                </wp:inline>
              </w:drawing>
            </w:r>
          </w:p>
          <w:p w14:paraId="0394353D" w14:textId="68528017" w:rsidR="009A2BA7" w:rsidRPr="00F66E9F" w:rsidRDefault="00FB7B98" w:rsidP="009A2BA7">
            <w:pPr>
              <w:rPr>
                <w:rFonts w:ascii="Arial" w:hAnsi="Arial" w:cs="Arial"/>
                <w:color w:val="454545"/>
                <w:sz w:val="24"/>
                <w:szCs w:val="24"/>
              </w:rPr>
            </w:pPr>
            <w:r>
              <w:rPr>
                <w:noProof/>
                <w:lang w:eastAsia="en-GB"/>
              </w:rPr>
              <w:lastRenderedPageBreak/>
              <w:drawing>
                <wp:inline distT="0" distB="0" distL="0" distR="0" wp14:anchorId="3D04761F" wp14:editId="6F344C2A">
                  <wp:extent cx="2575367" cy="2245222"/>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9599" t="22260" r="42365" b="34288"/>
                          <a:stretch/>
                        </pic:blipFill>
                        <pic:spPr bwMode="auto">
                          <a:xfrm>
                            <a:off x="0" y="0"/>
                            <a:ext cx="2602923" cy="226924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67CB1470" w14:textId="5CD16668" w:rsidR="009A2BA7" w:rsidRPr="000738B7" w:rsidRDefault="00FB7B98" w:rsidP="009A2BA7">
            <w:pPr>
              <w:rPr>
                <w:rFonts w:ascii="Arial" w:hAnsi="Arial" w:cs="Arial"/>
                <w:color w:val="454545"/>
                <w:sz w:val="24"/>
                <w:szCs w:val="24"/>
              </w:rPr>
            </w:pPr>
            <w:r>
              <w:rPr>
                <w:rFonts w:ascii="Arial" w:hAnsi="Arial" w:cs="Arial"/>
                <w:color w:val="454545"/>
                <w:sz w:val="24"/>
                <w:szCs w:val="24"/>
              </w:rPr>
              <w:lastRenderedPageBreak/>
              <w:t>W</w:t>
            </w:r>
            <w:r w:rsidRPr="004A3CF8">
              <w:rPr>
                <w:rFonts w:ascii="Arial" w:hAnsi="Arial" w:cs="Arial"/>
                <w:color w:val="454545"/>
                <w:sz w:val="24"/>
                <w:szCs w:val="24"/>
              </w:rPr>
              <w:t xml:space="preserve">ith 16 NGOs and </w:t>
            </w:r>
            <w:r>
              <w:rPr>
                <w:rFonts w:ascii="Arial" w:hAnsi="Arial" w:cs="Arial"/>
                <w:color w:val="454545"/>
                <w:sz w:val="24"/>
                <w:szCs w:val="24"/>
              </w:rPr>
              <w:t>3</w:t>
            </w:r>
            <w:r w:rsidRPr="004A3CF8">
              <w:rPr>
                <w:rFonts w:ascii="Arial" w:hAnsi="Arial" w:cs="Arial"/>
                <w:color w:val="454545"/>
                <w:sz w:val="24"/>
                <w:szCs w:val="24"/>
              </w:rPr>
              <w:t xml:space="preserve"> leading baby food companies, Action on Sugar have written an open letter to</w:t>
            </w:r>
            <w:r>
              <w:rPr>
                <w:rFonts w:ascii="Arial" w:hAnsi="Arial" w:cs="Arial"/>
                <w:color w:val="454545"/>
                <w:sz w:val="24"/>
                <w:szCs w:val="24"/>
              </w:rPr>
              <w:t xml:space="preserve"> </w:t>
            </w:r>
            <w:r w:rsidRPr="004A3CF8">
              <w:rPr>
                <w:rFonts w:ascii="Arial" w:hAnsi="Arial" w:cs="Arial"/>
                <w:color w:val="454545"/>
                <w:sz w:val="24"/>
                <w:szCs w:val="24"/>
              </w:rPr>
              <w:t xml:space="preserve">Health Secretary Steve Barclay calling for the release of Commercial Baby Food and Drink Guidelines. The main contributor of sugars for infants aged 4-9 months comes </w:t>
            </w:r>
            <w:r w:rsidRPr="00B836EE">
              <w:rPr>
                <w:rFonts w:ascii="Arial" w:hAnsi="Arial" w:cs="Arial"/>
                <w:color w:val="454545"/>
                <w:sz w:val="24"/>
                <w:szCs w:val="24"/>
              </w:rPr>
              <w:t>from</w:t>
            </w:r>
            <w:r w:rsidRPr="004A3CF8">
              <w:rPr>
                <w:rFonts w:ascii="Arial" w:hAnsi="Arial" w:cs="Arial"/>
                <w:color w:val="454545"/>
                <w:sz w:val="24"/>
                <w:szCs w:val="24"/>
              </w:rPr>
              <w:t xml:space="preserve"> shop bought baby foods</w:t>
            </w:r>
            <w:r>
              <w:rPr>
                <w:rFonts w:ascii="Arial" w:hAnsi="Arial" w:cs="Arial"/>
                <w:color w:val="454545"/>
                <w:sz w:val="24"/>
                <w:szCs w:val="24"/>
              </w:rPr>
              <w:t xml:space="preserve">, </w:t>
            </w:r>
            <w:r w:rsidRPr="004A3CF8">
              <w:rPr>
                <w:rFonts w:ascii="Arial" w:hAnsi="Arial" w:cs="Arial"/>
                <w:color w:val="454545"/>
                <w:sz w:val="24"/>
                <w:szCs w:val="24"/>
              </w:rPr>
              <w:t>particular</w:t>
            </w:r>
            <w:r>
              <w:rPr>
                <w:rFonts w:ascii="Arial" w:hAnsi="Arial" w:cs="Arial"/>
                <w:color w:val="454545"/>
                <w:sz w:val="24"/>
                <w:szCs w:val="24"/>
              </w:rPr>
              <w:t>ly fruit-</w:t>
            </w:r>
            <w:r w:rsidRPr="004A3CF8">
              <w:rPr>
                <w:rFonts w:ascii="Arial" w:hAnsi="Arial" w:cs="Arial"/>
                <w:color w:val="454545"/>
                <w:sz w:val="24"/>
                <w:szCs w:val="24"/>
              </w:rPr>
              <w:t xml:space="preserve"> and cereal-based foods. </w:t>
            </w:r>
            <w:r>
              <w:rPr>
                <w:rFonts w:ascii="Arial" w:hAnsi="Arial" w:cs="Arial"/>
                <w:color w:val="454545"/>
                <w:sz w:val="24"/>
                <w:szCs w:val="24"/>
              </w:rPr>
              <w:t>R</w:t>
            </w:r>
            <w:r w:rsidRPr="004A3CF8">
              <w:rPr>
                <w:rFonts w:ascii="Arial" w:hAnsi="Arial" w:cs="Arial"/>
                <w:color w:val="454545"/>
                <w:sz w:val="24"/>
                <w:szCs w:val="24"/>
              </w:rPr>
              <w:t>ecommendations suggest that free sugars should provide ≤</w:t>
            </w:r>
            <w:r>
              <w:rPr>
                <w:rFonts w:ascii="Arial" w:hAnsi="Arial" w:cs="Arial"/>
                <w:color w:val="454545"/>
                <w:sz w:val="24"/>
                <w:szCs w:val="24"/>
              </w:rPr>
              <w:t xml:space="preserve">5% of </w:t>
            </w:r>
            <w:r w:rsidRPr="004A3CF8">
              <w:rPr>
                <w:rFonts w:ascii="Arial" w:hAnsi="Arial" w:cs="Arial"/>
                <w:color w:val="454545"/>
                <w:sz w:val="24"/>
                <w:szCs w:val="24"/>
              </w:rPr>
              <w:t xml:space="preserve">daily energy intake for infants (≈14g), </w:t>
            </w:r>
            <w:r>
              <w:rPr>
                <w:rFonts w:ascii="Arial" w:hAnsi="Arial" w:cs="Arial"/>
                <w:color w:val="454545"/>
                <w:sz w:val="24"/>
                <w:szCs w:val="24"/>
              </w:rPr>
              <w:t xml:space="preserve">but </w:t>
            </w:r>
            <w:r w:rsidRPr="004A3CF8">
              <w:rPr>
                <w:rFonts w:ascii="Arial" w:hAnsi="Arial" w:cs="Arial"/>
                <w:color w:val="454545"/>
                <w:sz w:val="24"/>
                <w:szCs w:val="24"/>
              </w:rPr>
              <w:t>by 18</w:t>
            </w:r>
            <w:r>
              <w:rPr>
                <w:rFonts w:ascii="Arial" w:hAnsi="Arial" w:cs="Arial"/>
                <w:color w:val="454545"/>
                <w:sz w:val="24"/>
                <w:szCs w:val="24"/>
              </w:rPr>
              <w:t xml:space="preserve">m they are reportedly </w:t>
            </w:r>
            <w:r w:rsidRPr="004A3CF8">
              <w:rPr>
                <w:rFonts w:ascii="Arial" w:hAnsi="Arial" w:cs="Arial"/>
                <w:color w:val="454545"/>
                <w:sz w:val="24"/>
                <w:szCs w:val="24"/>
              </w:rPr>
              <w:t xml:space="preserve">consuming nearly the adult maximum </w:t>
            </w:r>
            <w:r>
              <w:rPr>
                <w:rFonts w:ascii="Arial" w:hAnsi="Arial" w:cs="Arial"/>
                <w:color w:val="454545"/>
                <w:sz w:val="24"/>
                <w:szCs w:val="24"/>
              </w:rPr>
              <w:t>(</w:t>
            </w:r>
            <w:r w:rsidRPr="004A3CF8">
              <w:rPr>
                <w:rFonts w:ascii="Arial" w:hAnsi="Arial" w:cs="Arial"/>
                <w:color w:val="454545"/>
                <w:sz w:val="24"/>
                <w:szCs w:val="24"/>
              </w:rPr>
              <w:t>30g/day</w:t>
            </w:r>
            <w:r>
              <w:rPr>
                <w:rFonts w:ascii="Arial" w:hAnsi="Arial" w:cs="Arial"/>
                <w:color w:val="454545"/>
                <w:sz w:val="24"/>
                <w:szCs w:val="24"/>
              </w:rPr>
              <w:t>)</w:t>
            </w:r>
            <w:r w:rsidRPr="004A3CF8">
              <w:rPr>
                <w:rFonts w:ascii="Arial" w:hAnsi="Arial" w:cs="Arial"/>
                <w:color w:val="454545"/>
                <w:sz w:val="24"/>
                <w:szCs w:val="24"/>
              </w:rPr>
              <w:t xml:space="preserve">. While many brands are reducing sugars, products with unsuitably high levels are still marketed as suitable for infants. In 2020 Public Health England ran a </w:t>
            </w:r>
            <w:r w:rsidRPr="004A3CF8">
              <w:rPr>
                <w:rFonts w:ascii="Arial" w:hAnsi="Arial" w:cs="Arial"/>
                <w:color w:val="454545"/>
                <w:sz w:val="24"/>
                <w:szCs w:val="24"/>
              </w:rPr>
              <w:lastRenderedPageBreak/>
              <w:t xml:space="preserve">consultation on these draft guidelines, </w:t>
            </w:r>
            <w:r>
              <w:rPr>
                <w:rFonts w:ascii="Arial" w:hAnsi="Arial" w:cs="Arial"/>
                <w:color w:val="454545"/>
                <w:sz w:val="24"/>
                <w:szCs w:val="24"/>
              </w:rPr>
              <w:t>aiming</w:t>
            </w:r>
            <w:r w:rsidRPr="004A3CF8">
              <w:rPr>
                <w:rFonts w:ascii="Arial" w:hAnsi="Arial" w:cs="Arial"/>
                <w:color w:val="454545"/>
                <w:sz w:val="24"/>
                <w:szCs w:val="24"/>
              </w:rPr>
              <w:t xml:space="preserve"> to publish by 2023, and the Royal College of Paediatrics and Child Health also recently called for the implementation of these guidelines.</w:t>
            </w:r>
          </w:p>
        </w:tc>
      </w:tr>
      <w:tr w:rsidR="00FB7B98" w:rsidRPr="00D071E5" w14:paraId="7245CF29" w14:textId="77777777" w:rsidTr="00A31F80">
        <w:trPr>
          <w:trHeight w:val="498"/>
        </w:trPr>
        <w:tc>
          <w:tcPr>
            <w:tcW w:w="9021" w:type="dxa"/>
            <w:gridSpan w:val="2"/>
            <w:tcBorders>
              <w:top w:val="nil"/>
              <w:left w:val="nil"/>
              <w:bottom w:val="nil"/>
              <w:right w:val="nil"/>
            </w:tcBorders>
          </w:tcPr>
          <w:p w14:paraId="202CA41C" w14:textId="77777777" w:rsidR="00FB7B98" w:rsidRDefault="00FB7B98" w:rsidP="009A2BA7">
            <w:pPr>
              <w:rPr>
                <w:rFonts w:ascii="Arial" w:hAnsi="Arial" w:cs="Arial"/>
                <w:color w:val="454545"/>
                <w:sz w:val="24"/>
                <w:szCs w:val="24"/>
              </w:rPr>
            </w:pPr>
          </w:p>
          <w:p w14:paraId="6BA08602" w14:textId="77777777" w:rsidR="007D19F4" w:rsidRPr="0000707C" w:rsidRDefault="007D19F4" w:rsidP="007D19F4">
            <w:pPr>
              <w:rPr>
                <w:rFonts w:ascii="Arial" w:hAnsi="Arial" w:cs="Arial"/>
                <w:b/>
                <w:color w:val="0C746A"/>
                <w:sz w:val="24"/>
                <w:szCs w:val="24"/>
              </w:rPr>
            </w:pPr>
            <w:r w:rsidRPr="0000707C">
              <w:rPr>
                <w:rFonts w:ascii="Arial" w:hAnsi="Arial" w:cs="Arial"/>
                <w:b/>
                <w:color w:val="0C746A"/>
                <w:sz w:val="24"/>
                <w:szCs w:val="24"/>
                <w:shd w:val="clear" w:color="auto" w:fill="FFFFFF"/>
              </w:rPr>
              <w:t>TB screening yield in four European programmes</w:t>
            </w:r>
          </w:p>
          <w:p w14:paraId="7B5DDD2B" w14:textId="77777777" w:rsidR="007D19F4" w:rsidRDefault="007D19F4" w:rsidP="007D19F4">
            <w:pPr>
              <w:rPr>
                <w:rFonts w:ascii="Arial" w:hAnsi="Arial" w:cs="Arial"/>
                <w:color w:val="454545"/>
                <w:sz w:val="24"/>
                <w:szCs w:val="24"/>
              </w:rPr>
            </w:pPr>
            <w:r w:rsidRPr="0000707C">
              <w:rPr>
                <w:rFonts w:ascii="Arial" w:hAnsi="Arial" w:cs="Arial"/>
                <w:color w:val="454545"/>
                <w:sz w:val="24"/>
                <w:szCs w:val="24"/>
              </w:rPr>
              <w:t>25 May (Dominik Zenner. Centre for Public Health and Policy)</w:t>
            </w:r>
          </w:p>
          <w:p w14:paraId="31D923F9" w14:textId="64DFDE3E" w:rsidR="007D19F4" w:rsidRPr="000738B7" w:rsidRDefault="007D19F4" w:rsidP="007D19F4">
            <w:pPr>
              <w:rPr>
                <w:rFonts w:ascii="Arial" w:hAnsi="Arial" w:cs="Arial"/>
                <w:color w:val="454545"/>
                <w:sz w:val="24"/>
                <w:szCs w:val="24"/>
              </w:rPr>
            </w:pPr>
          </w:p>
        </w:tc>
      </w:tr>
      <w:tr w:rsidR="00FB7B98" w:rsidRPr="00D071E5" w14:paraId="08C86E0D" w14:textId="77777777" w:rsidTr="00E76AF6">
        <w:trPr>
          <w:trHeight w:val="498"/>
        </w:trPr>
        <w:tc>
          <w:tcPr>
            <w:tcW w:w="4510" w:type="dxa"/>
            <w:tcBorders>
              <w:top w:val="nil"/>
              <w:left w:val="nil"/>
              <w:bottom w:val="nil"/>
              <w:right w:val="nil"/>
            </w:tcBorders>
          </w:tcPr>
          <w:p w14:paraId="09431CDF" w14:textId="1B9282D3" w:rsidR="00FB7B98" w:rsidRPr="007D19F4" w:rsidRDefault="007D19F4" w:rsidP="009A2BA7">
            <w:pPr>
              <w:rPr>
                <w:rFonts w:ascii="Arial" w:hAnsi="Arial" w:cs="Arial"/>
                <w:color w:val="454545"/>
                <w:sz w:val="24"/>
                <w:szCs w:val="24"/>
                <w:shd w:val="clear" w:color="auto" w:fill="FFFFFF"/>
              </w:rPr>
            </w:pPr>
            <w:r w:rsidRPr="0000707C">
              <w:rPr>
                <w:rFonts w:ascii="Arial" w:hAnsi="Arial" w:cs="Arial"/>
                <w:color w:val="454545"/>
                <w:sz w:val="24"/>
                <w:szCs w:val="24"/>
                <w:shd w:val="clear" w:color="auto" w:fill="FFFFFF"/>
              </w:rPr>
              <w:t xml:space="preserve">To inform the feasibility of a European approach to control planning for TB, an analysis of data from over 2 million migrant TB screens in Italy, the Netherlands, Sweden and the UK investigates the differences in screening yield. The </w:t>
            </w:r>
            <w:hyperlink r:id="rId85" w:history="1">
              <w:r w:rsidRPr="0000707C">
                <w:rPr>
                  <w:rStyle w:val="Hyperlink"/>
                  <w:rFonts w:ascii="Arial" w:hAnsi="Arial" w:cs="Arial"/>
                  <w:color w:val="454545"/>
                  <w:sz w:val="24"/>
                  <w:szCs w:val="24"/>
                  <w:shd w:val="clear" w:color="auto" w:fill="FFFFFF"/>
                </w:rPr>
                <w:t>study</w:t>
              </w:r>
            </w:hyperlink>
            <w:r w:rsidRPr="0000707C">
              <w:rPr>
                <w:rFonts w:ascii="Arial" w:hAnsi="Arial" w:cs="Arial"/>
                <w:color w:val="454545"/>
                <w:sz w:val="24"/>
                <w:szCs w:val="24"/>
                <w:shd w:val="clear" w:color="auto" w:fill="FFFFFF"/>
              </w:rPr>
              <w:t xml:space="preserve"> found that k</w:t>
            </w:r>
            <w:r w:rsidRPr="0000707C">
              <w:rPr>
                <w:rFonts w:ascii="Arial" w:hAnsi="Arial" w:cs="Arial"/>
                <w:color w:val="454545"/>
                <w:sz w:val="24"/>
                <w:szCs w:val="24"/>
              </w:rPr>
              <w:t>ey determinants of TB yield included close contact, increasing age, incidence in Country of Origin (CoO), and specific migrant groups including asylum seekers and refugees. In asylum seekers the elevated TB risk remained similar above CoO incidence thresholds of 100 per 100,000, which may reflect higher transmission and reactivation risk of migration routes, with implications for selecting populations for TB screening.</w:t>
            </w:r>
          </w:p>
        </w:tc>
        <w:tc>
          <w:tcPr>
            <w:tcW w:w="4511" w:type="dxa"/>
            <w:tcBorders>
              <w:top w:val="nil"/>
              <w:left w:val="nil"/>
              <w:bottom w:val="nil"/>
              <w:right w:val="nil"/>
            </w:tcBorders>
          </w:tcPr>
          <w:p w14:paraId="6EB74B16" w14:textId="4A73B091" w:rsidR="00FB7B98" w:rsidRPr="000738B7" w:rsidRDefault="007D19F4" w:rsidP="009A2BA7">
            <w:pPr>
              <w:rPr>
                <w:rFonts w:ascii="Arial" w:hAnsi="Arial" w:cs="Arial"/>
                <w:color w:val="454545"/>
                <w:sz w:val="24"/>
                <w:szCs w:val="24"/>
              </w:rPr>
            </w:pPr>
            <w:r>
              <w:rPr>
                <w:rFonts w:ascii="Arial" w:hAnsi="Arial" w:cs="Arial"/>
                <w:noProof/>
                <w:color w:val="454545"/>
                <w:sz w:val="24"/>
                <w:szCs w:val="24"/>
                <w:shd w:val="clear" w:color="auto" w:fill="FFFFFF"/>
                <w:lang w:eastAsia="en-GB"/>
              </w:rPr>
              <w:drawing>
                <wp:inline distT="0" distB="0" distL="0" distR="0" wp14:anchorId="53497F6B" wp14:editId="7F141881">
                  <wp:extent cx="2762250" cy="311785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igrantsQMUL IMAGE 640x410.jpg"/>
                          <pic:cNvPicPr/>
                        </pic:nvPicPr>
                        <pic:blipFill rotWithShape="1">
                          <a:blip r:embed="rId86">
                            <a:extLst>
                              <a:ext uri="{28A0092B-C50C-407E-A947-70E740481C1C}">
                                <a14:useLocalDpi xmlns:a14="http://schemas.microsoft.com/office/drawing/2010/main" val="0"/>
                              </a:ext>
                            </a:extLst>
                          </a:blip>
                          <a:srcRect l="33459" t="12621" r="15577"/>
                          <a:stretch/>
                        </pic:blipFill>
                        <pic:spPr bwMode="auto">
                          <a:xfrm>
                            <a:off x="0" y="0"/>
                            <a:ext cx="2766573" cy="3122729"/>
                          </a:xfrm>
                          <a:prstGeom prst="rect">
                            <a:avLst/>
                          </a:prstGeom>
                          <a:ln>
                            <a:noFill/>
                          </a:ln>
                          <a:extLst>
                            <a:ext uri="{53640926-AAD7-44D8-BBD7-CCE9431645EC}">
                              <a14:shadowObscured xmlns:a14="http://schemas.microsoft.com/office/drawing/2010/main"/>
                            </a:ext>
                          </a:extLst>
                        </pic:spPr>
                      </pic:pic>
                    </a:graphicData>
                  </a:graphic>
                </wp:inline>
              </w:drawing>
            </w:r>
          </w:p>
        </w:tc>
      </w:tr>
      <w:tr w:rsidR="007D19F4" w:rsidRPr="00D071E5" w14:paraId="06DD64FC" w14:textId="77777777" w:rsidTr="0003320F">
        <w:trPr>
          <w:trHeight w:val="498"/>
        </w:trPr>
        <w:tc>
          <w:tcPr>
            <w:tcW w:w="9021" w:type="dxa"/>
            <w:gridSpan w:val="2"/>
            <w:tcBorders>
              <w:top w:val="nil"/>
              <w:left w:val="nil"/>
              <w:bottom w:val="nil"/>
              <w:right w:val="nil"/>
            </w:tcBorders>
          </w:tcPr>
          <w:p w14:paraId="70B116A8" w14:textId="77777777" w:rsidR="007D19F4" w:rsidRDefault="007D19F4" w:rsidP="009A2BA7">
            <w:pPr>
              <w:rPr>
                <w:rFonts w:ascii="Arial" w:hAnsi="Arial" w:cs="Arial"/>
                <w:color w:val="454545"/>
                <w:sz w:val="24"/>
                <w:szCs w:val="24"/>
              </w:rPr>
            </w:pPr>
          </w:p>
          <w:p w14:paraId="5D5207CD" w14:textId="77777777" w:rsidR="007D19F4" w:rsidRPr="00B836EE" w:rsidRDefault="007D19F4" w:rsidP="007D19F4">
            <w:pPr>
              <w:rPr>
                <w:rFonts w:ascii="Arial" w:hAnsi="Arial" w:cs="Arial"/>
                <w:b/>
                <w:color w:val="0C746A"/>
                <w:sz w:val="24"/>
                <w:szCs w:val="24"/>
              </w:rPr>
            </w:pPr>
            <w:r w:rsidRPr="00B836EE">
              <w:rPr>
                <w:rFonts w:ascii="Arial" w:hAnsi="Arial" w:cs="Arial"/>
                <w:b/>
                <w:color w:val="0C746A"/>
                <w:sz w:val="24"/>
                <w:szCs w:val="24"/>
              </w:rPr>
              <w:t>QM</w:t>
            </w:r>
            <w:r>
              <w:rPr>
                <w:rFonts w:ascii="Arial" w:hAnsi="Arial" w:cs="Arial"/>
                <w:b/>
                <w:color w:val="0C746A"/>
                <w:sz w:val="24"/>
                <w:szCs w:val="24"/>
              </w:rPr>
              <w:t>UL Research and Innovation Award Successes</w:t>
            </w:r>
          </w:p>
          <w:p w14:paraId="0FB105E4" w14:textId="564CEB89" w:rsidR="007D19F4" w:rsidRDefault="007D19F4" w:rsidP="009A2BA7">
            <w:pPr>
              <w:rPr>
                <w:rFonts w:ascii="Arial" w:hAnsi="Arial" w:cs="Arial"/>
                <w:color w:val="454545"/>
                <w:sz w:val="24"/>
                <w:szCs w:val="24"/>
              </w:rPr>
            </w:pPr>
            <w:r w:rsidRPr="00B836EE">
              <w:rPr>
                <w:rFonts w:ascii="Arial" w:hAnsi="Arial" w:cs="Arial"/>
                <w:color w:val="454545"/>
                <w:sz w:val="24"/>
                <w:szCs w:val="24"/>
              </w:rPr>
              <w:t>25 May (Sammy Quaife CPDD, Sara Paparini CPHP, Research Action on Salt and Obesity CPHP, Mark Freestone CPMH)</w:t>
            </w:r>
          </w:p>
          <w:p w14:paraId="7BCD1CF9" w14:textId="56803654" w:rsidR="007D19F4" w:rsidRPr="000738B7" w:rsidRDefault="007D19F4" w:rsidP="009A2BA7">
            <w:pPr>
              <w:rPr>
                <w:rFonts w:ascii="Arial" w:hAnsi="Arial" w:cs="Arial"/>
                <w:color w:val="454545"/>
                <w:sz w:val="24"/>
                <w:szCs w:val="24"/>
              </w:rPr>
            </w:pPr>
          </w:p>
        </w:tc>
      </w:tr>
      <w:tr w:rsidR="00FB7B98" w:rsidRPr="00D071E5" w14:paraId="66B98C65" w14:textId="77777777" w:rsidTr="00E76AF6">
        <w:trPr>
          <w:trHeight w:val="498"/>
        </w:trPr>
        <w:tc>
          <w:tcPr>
            <w:tcW w:w="4510" w:type="dxa"/>
            <w:tcBorders>
              <w:top w:val="nil"/>
              <w:left w:val="nil"/>
              <w:bottom w:val="nil"/>
              <w:right w:val="nil"/>
            </w:tcBorders>
          </w:tcPr>
          <w:p w14:paraId="412F9252" w14:textId="03B1C013" w:rsidR="00FB7B98" w:rsidRPr="00F66E9F" w:rsidRDefault="007D19F4" w:rsidP="009A2BA7">
            <w:pPr>
              <w:rPr>
                <w:rFonts w:ascii="Arial" w:hAnsi="Arial" w:cs="Arial"/>
                <w:color w:val="454545"/>
                <w:sz w:val="24"/>
                <w:szCs w:val="24"/>
              </w:rPr>
            </w:pPr>
            <w:r>
              <w:rPr>
                <w:noProof/>
                <w:lang w:eastAsia="en-GB"/>
              </w:rPr>
              <w:lastRenderedPageBreak/>
              <w:drawing>
                <wp:inline distT="0" distB="0" distL="0" distR="0" wp14:anchorId="5522391F" wp14:editId="18379383">
                  <wp:extent cx="2731770" cy="3143250"/>
                  <wp:effectExtent l="0" t="0" r="0" b="0"/>
                  <wp:docPr id="18" name="Picture 18" descr="https://www.qmul.ac.uk/media/connected/site-assets/Research-and-Innov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connected/site-assets/Research-and-Innovation.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24974" t="6502" r="12034" b="673"/>
                          <a:stretch/>
                        </pic:blipFill>
                        <pic:spPr bwMode="auto">
                          <a:xfrm>
                            <a:off x="0" y="0"/>
                            <a:ext cx="2763167" cy="31793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90D1A5F" w14:textId="78C835B7" w:rsidR="00FB7B98" w:rsidRPr="00DB6BF2" w:rsidRDefault="00DB6BF2" w:rsidP="009A2BA7">
            <w:pPr>
              <w:rPr>
                <w:rFonts w:ascii="Arial" w:hAnsi="Arial" w:cs="Arial"/>
                <w:color w:val="454545"/>
                <w:sz w:val="24"/>
                <w:szCs w:val="24"/>
              </w:rPr>
            </w:pPr>
            <w:r w:rsidRPr="00B836EE">
              <w:rPr>
                <w:rFonts w:ascii="Arial" w:hAnsi="Arial" w:cs="Arial"/>
                <w:color w:val="454545"/>
                <w:sz w:val="24"/>
                <w:szCs w:val="24"/>
                <w:shd w:val="clear" w:color="auto" w:fill="FFFFFF"/>
              </w:rPr>
              <w:t>WIPH researchers triumphed at the inaugural QMUL Research and Innovation Awards</w:t>
            </w:r>
            <w:r w:rsidR="00595302">
              <w:rPr>
                <w:rFonts w:ascii="Arial" w:hAnsi="Arial" w:cs="Arial"/>
                <w:color w:val="454545"/>
                <w:sz w:val="24"/>
                <w:szCs w:val="24"/>
                <w:shd w:val="clear" w:color="auto" w:fill="FFFFFF"/>
              </w:rPr>
              <w:t xml:space="preserve"> on</w:t>
            </w:r>
            <w:r w:rsidRPr="00B836EE">
              <w:rPr>
                <w:rFonts w:ascii="Arial" w:hAnsi="Arial" w:cs="Arial"/>
                <w:color w:val="454545"/>
                <w:sz w:val="24"/>
                <w:szCs w:val="24"/>
                <w:shd w:val="clear" w:color="auto" w:fill="FFFFFF"/>
              </w:rPr>
              <w:t xml:space="preserve"> 25 May. Sammy Quaife was awarded Outstanding Early Career Researcher, and </w:t>
            </w:r>
            <w:r w:rsidRPr="00B836EE">
              <w:rPr>
                <w:rFonts w:ascii="Arial" w:hAnsi="Arial" w:cs="Arial"/>
                <w:color w:val="454545"/>
                <w:sz w:val="24"/>
                <w:szCs w:val="24"/>
              </w:rPr>
              <w:t>the SHARE Collaborative (Sara Paparini, Social Science Lead)</w:t>
            </w:r>
            <w:r>
              <w:rPr>
                <w:rFonts w:ascii="Arial" w:hAnsi="Arial" w:cs="Arial"/>
                <w:color w:val="454545"/>
                <w:sz w:val="24"/>
                <w:szCs w:val="24"/>
              </w:rPr>
              <w:t xml:space="preserve"> was joint winner for Research Impact: Culture, Civic Community and Policy. </w:t>
            </w:r>
            <w:r w:rsidRPr="00B836EE">
              <w:rPr>
                <w:rFonts w:ascii="Arial" w:hAnsi="Arial" w:cs="Arial"/>
                <w:color w:val="454545"/>
                <w:sz w:val="24"/>
                <w:szCs w:val="24"/>
                <w:shd w:val="clear" w:color="auto" w:fill="FFFFFF"/>
              </w:rPr>
              <w:t xml:space="preserve">WIPH staff received three highly commended </w:t>
            </w:r>
            <w:r>
              <w:rPr>
                <w:rFonts w:ascii="Arial" w:hAnsi="Arial" w:cs="Arial"/>
                <w:color w:val="454545"/>
                <w:sz w:val="24"/>
                <w:szCs w:val="24"/>
                <w:shd w:val="clear" w:color="auto" w:fill="FFFFFF"/>
              </w:rPr>
              <w:t>prizes:</w:t>
            </w:r>
            <w:r w:rsidRPr="00B836EE">
              <w:rPr>
                <w:rFonts w:ascii="Arial" w:hAnsi="Arial" w:cs="Arial"/>
                <w:color w:val="454545"/>
                <w:sz w:val="24"/>
                <w:szCs w:val="24"/>
              </w:rPr>
              <w:t xml:space="preserve"> </w:t>
            </w:r>
            <w:r>
              <w:rPr>
                <w:rFonts w:ascii="Arial" w:hAnsi="Arial" w:cs="Arial"/>
                <w:color w:val="454545"/>
                <w:sz w:val="24"/>
                <w:szCs w:val="24"/>
              </w:rPr>
              <w:t>for Excellent Interdisciplinary Research,</w:t>
            </w:r>
            <w:r w:rsidRPr="00B836EE">
              <w:rPr>
                <w:rFonts w:ascii="Arial" w:hAnsi="Arial" w:cs="Arial"/>
                <w:color w:val="454545"/>
                <w:sz w:val="24"/>
                <w:szCs w:val="24"/>
                <w:shd w:val="clear" w:color="auto" w:fill="FFFFFF"/>
              </w:rPr>
              <w:t xml:space="preserve"> Mark Freestone and colleagues in the Prevention of Gambling Harms Multi-Disciplinary Hub</w:t>
            </w:r>
            <w:r>
              <w:rPr>
                <w:rFonts w:ascii="Arial" w:hAnsi="Arial" w:cs="Arial"/>
                <w:color w:val="454545"/>
                <w:sz w:val="24"/>
                <w:szCs w:val="24"/>
                <w:shd w:val="clear" w:color="auto" w:fill="FFFFFF"/>
              </w:rPr>
              <w:t>, and</w:t>
            </w:r>
            <w:r>
              <w:rPr>
                <w:rFonts w:ascii="Arial" w:hAnsi="Arial" w:cs="Arial"/>
                <w:color w:val="454545"/>
                <w:sz w:val="24"/>
                <w:szCs w:val="24"/>
              </w:rPr>
              <w:t xml:space="preserve"> the SHARE Collaborative, and </w:t>
            </w:r>
            <w:r>
              <w:rPr>
                <w:rFonts w:ascii="Arial" w:hAnsi="Arial" w:cs="Arial"/>
                <w:bCs/>
                <w:color w:val="454545"/>
                <w:sz w:val="24"/>
                <w:szCs w:val="24"/>
              </w:rPr>
              <w:t>for Research Impact: Culture, Civic Community and Policy,</w:t>
            </w:r>
            <w:r>
              <w:rPr>
                <w:rFonts w:ascii="Arial" w:hAnsi="Arial" w:cs="Arial"/>
                <w:color w:val="454545"/>
                <w:sz w:val="24"/>
                <w:szCs w:val="24"/>
              </w:rPr>
              <w:t xml:space="preserve"> the</w:t>
            </w:r>
            <w:r w:rsidRPr="00B836EE">
              <w:rPr>
                <w:rFonts w:ascii="Arial" w:hAnsi="Arial" w:cs="Arial"/>
                <w:color w:val="454545"/>
                <w:sz w:val="24"/>
                <w:szCs w:val="24"/>
                <w:shd w:val="clear" w:color="auto" w:fill="FFFFFF"/>
              </w:rPr>
              <w:t xml:space="preserve"> Research Action on Salt and Obesity team</w:t>
            </w:r>
            <w:r>
              <w:rPr>
                <w:rFonts w:ascii="Arial" w:hAnsi="Arial" w:cs="Arial"/>
                <w:bCs/>
                <w:color w:val="454545"/>
                <w:sz w:val="24"/>
                <w:szCs w:val="24"/>
              </w:rPr>
              <w:t>. Well done</w:t>
            </w:r>
            <w:r w:rsidRPr="00B836EE">
              <w:rPr>
                <w:rFonts w:ascii="Arial" w:hAnsi="Arial" w:cs="Arial"/>
                <w:color w:val="454545"/>
                <w:sz w:val="24"/>
                <w:szCs w:val="24"/>
                <w:shd w:val="clear" w:color="auto" w:fill="FFFFFF"/>
              </w:rPr>
              <w:t xml:space="preserve"> all.</w:t>
            </w:r>
          </w:p>
        </w:tc>
      </w:tr>
      <w:tr w:rsidR="007D19F4" w:rsidRPr="00D071E5" w14:paraId="2E012639" w14:textId="77777777" w:rsidTr="00E92B01">
        <w:trPr>
          <w:trHeight w:val="498"/>
        </w:trPr>
        <w:tc>
          <w:tcPr>
            <w:tcW w:w="9021" w:type="dxa"/>
            <w:gridSpan w:val="2"/>
            <w:tcBorders>
              <w:top w:val="nil"/>
              <w:left w:val="nil"/>
              <w:bottom w:val="nil"/>
              <w:right w:val="nil"/>
            </w:tcBorders>
          </w:tcPr>
          <w:p w14:paraId="0C815F17" w14:textId="5C541ACF" w:rsidR="007D19F4" w:rsidRDefault="007D19F4" w:rsidP="009A2BA7">
            <w:pPr>
              <w:rPr>
                <w:rFonts w:ascii="Arial" w:hAnsi="Arial" w:cs="Arial"/>
                <w:color w:val="454545"/>
                <w:sz w:val="24"/>
                <w:szCs w:val="24"/>
              </w:rPr>
            </w:pPr>
          </w:p>
          <w:p w14:paraId="791075C4" w14:textId="77777777" w:rsidR="00DD5ABE" w:rsidRPr="0000707C" w:rsidRDefault="00DD5ABE" w:rsidP="00DD5ABE">
            <w:pPr>
              <w:jc w:val="left"/>
              <w:rPr>
                <w:rFonts w:ascii="Arial" w:hAnsi="Arial" w:cs="Arial"/>
                <w:b/>
                <w:color w:val="454545"/>
                <w:sz w:val="24"/>
                <w:szCs w:val="24"/>
                <w:shd w:val="clear" w:color="auto" w:fill="FFFFFF"/>
              </w:rPr>
            </w:pPr>
            <w:r>
              <w:rPr>
                <w:rFonts w:ascii="Arial" w:hAnsi="Arial" w:cs="Arial"/>
                <w:b/>
                <w:color w:val="0C746A"/>
                <w:sz w:val="24"/>
                <w:szCs w:val="24"/>
                <w:shd w:val="clear" w:color="auto" w:fill="FFFFFF"/>
              </w:rPr>
              <w:t>Framework to r</w:t>
            </w:r>
            <w:r w:rsidRPr="0000707C">
              <w:rPr>
                <w:rFonts w:ascii="Arial" w:hAnsi="Arial" w:cs="Arial"/>
                <w:b/>
                <w:color w:val="0C746A"/>
                <w:sz w:val="24"/>
                <w:szCs w:val="24"/>
                <w:shd w:val="clear" w:color="auto" w:fill="FFFFFF"/>
              </w:rPr>
              <w:t>educ</w:t>
            </w:r>
            <w:r>
              <w:rPr>
                <w:rFonts w:ascii="Arial" w:hAnsi="Arial" w:cs="Arial"/>
                <w:b/>
                <w:color w:val="0C746A"/>
                <w:sz w:val="24"/>
                <w:szCs w:val="24"/>
                <w:shd w:val="clear" w:color="auto" w:fill="FFFFFF"/>
              </w:rPr>
              <w:t>e</w:t>
            </w:r>
            <w:r w:rsidRPr="0000707C">
              <w:rPr>
                <w:rFonts w:ascii="Arial" w:hAnsi="Arial" w:cs="Arial"/>
                <w:b/>
                <w:color w:val="0C746A"/>
                <w:sz w:val="24"/>
                <w:szCs w:val="24"/>
                <w:shd w:val="clear" w:color="auto" w:fill="FFFFFF"/>
              </w:rPr>
              <w:t xml:space="preserve"> health inequalities through general practice</w:t>
            </w:r>
            <w:r w:rsidRPr="0000707C">
              <w:rPr>
                <w:rFonts w:ascii="Arial" w:hAnsi="Arial" w:cs="Arial"/>
                <w:b/>
                <w:color w:val="454545"/>
                <w:sz w:val="24"/>
                <w:szCs w:val="24"/>
                <w:shd w:val="clear" w:color="auto" w:fill="FFFFFF"/>
              </w:rPr>
              <w:t xml:space="preserve"> </w:t>
            </w:r>
          </w:p>
          <w:p w14:paraId="219555FC" w14:textId="6A90E416" w:rsidR="00DD5ABE" w:rsidRPr="00DD5ABE" w:rsidRDefault="00DD5ABE" w:rsidP="00DD5ABE">
            <w:pPr>
              <w:jc w:val="left"/>
              <w:rPr>
                <w:rFonts w:ascii="Arial" w:hAnsi="Arial" w:cs="Arial"/>
                <w:color w:val="454545"/>
                <w:sz w:val="24"/>
                <w:szCs w:val="24"/>
                <w:shd w:val="clear" w:color="auto" w:fill="FFFFFF"/>
              </w:rPr>
            </w:pPr>
            <w:r w:rsidRPr="0000707C">
              <w:rPr>
                <w:rFonts w:ascii="Arial" w:hAnsi="Arial" w:cs="Arial"/>
                <w:color w:val="454545"/>
                <w:sz w:val="24"/>
                <w:szCs w:val="24"/>
                <w:shd w:val="clear" w:color="auto" w:fill="FFFFFF"/>
              </w:rPr>
              <w:t>25 May (John Ford. Centre for Primary Care)</w:t>
            </w:r>
          </w:p>
          <w:p w14:paraId="4791589C" w14:textId="0A557BF7" w:rsidR="007D19F4" w:rsidRPr="000738B7" w:rsidRDefault="007D19F4" w:rsidP="009A2BA7">
            <w:pPr>
              <w:rPr>
                <w:rFonts w:ascii="Arial" w:hAnsi="Arial" w:cs="Arial"/>
                <w:color w:val="454545"/>
                <w:sz w:val="24"/>
                <w:szCs w:val="24"/>
              </w:rPr>
            </w:pPr>
          </w:p>
        </w:tc>
      </w:tr>
      <w:tr w:rsidR="007D19F4" w:rsidRPr="00D071E5" w14:paraId="4017416D" w14:textId="77777777" w:rsidTr="00E76AF6">
        <w:trPr>
          <w:trHeight w:val="498"/>
        </w:trPr>
        <w:tc>
          <w:tcPr>
            <w:tcW w:w="4510" w:type="dxa"/>
            <w:tcBorders>
              <w:top w:val="nil"/>
              <w:left w:val="nil"/>
              <w:bottom w:val="nil"/>
              <w:right w:val="nil"/>
            </w:tcBorders>
          </w:tcPr>
          <w:p w14:paraId="68ADF76F" w14:textId="58D6805E" w:rsidR="007D19F4" w:rsidRPr="00DD5ABE" w:rsidRDefault="00DD5ABE" w:rsidP="009A2BA7">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A review of interventions influencing health and care inequalities in general practice has produced an action framework to guide health professionals and decision makers. The </w:t>
            </w:r>
            <w:hyperlink r:id="rId88" w:history="1">
              <w:r w:rsidRPr="00492AC1">
                <w:rPr>
                  <w:rStyle w:val="Hyperlink"/>
                  <w:rFonts w:ascii="Arial" w:eastAsia="Times New Roman" w:hAnsi="Arial" w:cs="Arial"/>
                  <w:color w:val="454545"/>
                  <w:sz w:val="24"/>
                  <w:szCs w:val="24"/>
                  <w:lang w:eastAsia="en-GB"/>
                </w:rPr>
                <w:t>review</w:t>
              </w:r>
            </w:hyperlink>
            <w:r>
              <w:rPr>
                <w:rFonts w:ascii="Arial" w:eastAsia="Times New Roman" w:hAnsi="Arial" w:cs="Arial"/>
                <w:color w:val="454545"/>
                <w:sz w:val="24"/>
                <w:szCs w:val="24"/>
                <w:lang w:eastAsia="en-GB"/>
              </w:rPr>
              <w:t xml:space="preserve"> found that r</w:t>
            </w:r>
            <w:r w:rsidRPr="0000707C">
              <w:rPr>
                <w:rFonts w:ascii="Arial" w:hAnsi="Arial" w:cs="Arial"/>
                <w:color w:val="454545"/>
                <w:sz w:val="24"/>
                <w:szCs w:val="24"/>
                <w:shd w:val="clear" w:color="auto" w:fill="FFFFFF"/>
              </w:rPr>
              <w:t>obust evidence on the effect of general practice on health inequalities is scarc</w:t>
            </w:r>
            <w:r>
              <w:rPr>
                <w:rFonts w:ascii="Arial" w:hAnsi="Arial" w:cs="Arial"/>
                <w:color w:val="454545"/>
                <w:sz w:val="24"/>
                <w:szCs w:val="24"/>
                <w:shd w:val="clear" w:color="auto" w:fill="FFFFFF"/>
              </w:rPr>
              <w:t xml:space="preserve">e, but that </w:t>
            </w:r>
            <w:r w:rsidRPr="0000707C">
              <w:rPr>
                <w:rFonts w:ascii="Arial" w:hAnsi="Arial" w:cs="Arial"/>
                <w:color w:val="454545"/>
                <w:sz w:val="24"/>
                <w:szCs w:val="24"/>
                <w:shd w:val="clear" w:color="auto" w:fill="FFFFFF"/>
              </w:rPr>
              <w:t xml:space="preserve">general practice </w:t>
            </w:r>
            <w:r>
              <w:rPr>
                <w:rFonts w:ascii="Arial" w:hAnsi="Arial" w:cs="Arial"/>
                <w:color w:val="454545"/>
                <w:sz w:val="24"/>
                <w:szCs w:val="24"/>
                <w:shd w:val="clear" w:color="auto" w:fill="FFFFFF"/>
              </w:rPr>
              <w:t>should</w:t>
            </w:r>
            <w:r w:rsidRPr="0000707C">
              <w:rPr>
                <w:rFonts w:ascii="Arial" w:hAnsi="Arial" w:cs="Arial"/>
                <w:color w:val="454545"/>
                <w:sz w:val="24"/>
                <w:szCs w:val="24"/>
                <w:shd w:val="clear" w:color="auto" w:fill="FFFFFF"/>
              </w:rPr>
              <w:t xml:space="preserve"> be informed by five key principles: involving coordinated </w:t>
            </w:r>
            <w:r>
              <w:rPr>
                <w:rFonts w:ascii="Arial" w:hAnsi="Arial" w:cs="Arial"/>
                <w:color w:val="454545"/>
                <w:sz w:val="24"/>
                <w:szCs w:val="24"/>
                <w:shd w:val="clear" w:color="auto" w:fill="FFFFFF"/>
              </w:rPr>
              <w:t>services across the system (</w:t>
            </w:r>
            <w:r w:rsidRPr="0000707C">
              <w:rPr>
                <w:rFonts w:ascii="Arial" w:hAnsi="Arial" w:cs="Arial"/>
                <w:color w:val="454545"/>
                <w:sz w:val="24"/>
                <w:szCs w:val="24"/>
                <w:shd w:val="clear" w:color="auto" w:fill="FFFFFF"/>
              </w:rPr>
              <w:t>connected), accounting for differ</w:t>
            </w:r>
            <w:r>
              <w:rPr>
                <w:rFonts w:ascii="Arial" w:hAnsi="Arial" w:cs="Arial"/>
                <w:color w:val="454545"/>
                <w:sz w:val="24"/>
                <w:szCs w:val="24"/>
                <w:shd w:val="clear" w:color="auto" w:fill="FFFFFF"/>
              </w:rPr>
              <w:t>ences within patient groups (</w:t>
            </w:r>
            <w:r w:rsidRPr="0000707C">
              <w:rPr>
                <w:rFonts w:ascii="Arial" w:hAnsi="Arial" w:cs="Arial"/>
                <w:color w:val="454545"/>
                <w:sz w:val="24"/>
                <w:szCs w:val="24"/>
                <w:shd w:val="clear" w:color="auto" w:fill="FFFFFF"/>
              </w:rPr>
              <w:t>intersectional), making allowances for different pat</w:t>
            </w:r>
            <w:r>
              <w:rPr>
                <w:rFonts w:ascii="Arial" w:hAnsi="Arial" w:cs="Arial"/>
                <w:color w:val="454545"/>
                <w:sz w:val="24"/>
                <w:szCs w:val="24"/>
                <w:shd w:val="clear" w:color="auto" w:fill="FFFFFF"/>
              </w:rPr>
              <w:t>ient needs and preferences (</w:t>
            </w:r>
            <w:r w:rsidRPr="0000707C">
              <w:rPr>
                <w:rFonts w:ascii="Arial" w:hAnsi="Arial" w:cs="Arial"/>
                <w:color w:val="454545"/>
                <w:sz w:val="24"/>
                <w:szCs w:val="24"/>
                <w:shd w:val="clear" w:color="auto" w:fill="FFFFFF"/>
              </w:rPr>
              <w:t>flexible), integrating patient worldvie</w:t>
            </w:r>
            <w:r>
              <w:rPr>
                <w:rFonts w:ascii="Arial" w:hAnsi="Arial" w:cs="Arial"/>
                <w:color w:val="454545"/>
                <w:sz w:val="24"/>
                <w:szCs w:val="24"/>
                <w:shd w:val="clear" w:color="auto" w:fill="FFFFFF"/>
              </w:rPr>
              <w:t>ws and cultural references (</w:t>
            </w:r>
            <w:r w:rsidRPr="0000707C">
              <w:rPr>
                <w:rFonts w:ascii="Arial" w:hAnsi="Arial" w:cs="Arial"/>
                <w:color w:val="454545"/>
                <w:sz w:val="24"/>
                <w:szCs w:val="24"/>
                <w:shd w:val="clear" w:color="auto" w:fill="FFFFFF"/>
              </w:rPr>
              <w:t>inclusive), and engaging communities with s</w:t>
            </w:r>
            <w:r>
              <w:rPr>
                <w:rFonts w:ascii="Arial" w:hAnsi="Arial" w:cs="Arial"/>
                <w:color w:val="454545"/>
                <w:sz w:val="24"/>
                <w:szCs w:val="24"/>
                <w:shd w:val="clear" w:color="auto" w:fill="FFFFFF"/>
              </w:rPr>
              <w:t>ervice design and delivery (</w:t>
            </w:r>
            <w:r w:rsidRPr="0000707C">
              <w:rPr>
                <w:rFonts w:ascii="Arial" w:hAnsi="Arial" w:cs="Arial"/>
                <w:color w:val="454545"/>
                <w:sz w:val="24"/>
                <w:szCs w:val="24"/>
                <w:shd w:val="clear" w:color="auto" w:fill="FFFFFF"/>
              </w:rPr>
              <w:t>community-centred).</w:t>
            </w:r>
          </w:p>
        </w:tc>
        <w:tc>
          <w:tcPr>
            <w:tcW w:w="4511" w:type="dxa"/>
            <w:tcBorders>
              <w:top w:val="nil"/>
              <w:left w:val="nil"/>
              <w:bottom w:val="nil"/>
              <w:right w:val="nil"/>
            </w:tcBorders>
          </w:tcPr>
          <w:p w14:paraId="74FA4433" w14:textId="7757AFA3" w:rsidR="007D19F4" w:rsidRPr="000738B7" w:rsidRDefault="00DD5ABE" w:rsidP="009A2BA7">
            <w:pPr>
              <w:rPr>
                <w:rFonts w:ascii="Arial" w:hAnsi="Arial" w:cs="Arial"/>
                <w:color w:val="454545"/>
                <w:sz w:val="24"/>
                <w:szCs w:val="24"/>
              </w:rPr>
            </w:pPr>
            <w:r>
              <w:rPr>
                <w:noProof/>
                <w:lang w:eastAsia="en-GB"/>
              </w:rPr>
              <w:drawing>
                <wp:inline distT="0" distB="0" distL="0" distR="0" wp14:anchorId="79F9ECB5" wp14:editId="2350269E">
                  <wp:extent cx="2741930" cy="3270250"/>
                  <wp:effectExtent l="0" t="0" r="1270" b="6350"/>
                  <wp:docPr id="63" name="Picture 63" descr="https://www.thelancet.com/cms/attachment/516301ee-9c2c-458f-86e4-593437a7b1bc/g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helancet.com/cms/attachment/516301ee-9c2c-458f-86e4-593437a7b1bc/gr2.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27322" r="26885"/>
                          <a:stretch/>
                        </pic:blipFill>
                        <pic:spPr bwMode="auto">
                          <a:xfrm>
                            <a:off x="0" y="0"/>
                            <a:ext cx="2778098" cy="33133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D5ABE" w:rsidRPr="00D071E5" w14:paraId="35E87ABD" w14:textId="77777777" w:rsidTr="00244B4F">
        <w:trPr>
          <w:trHeight w:val="498"/>
        </w:trPr>
        <w:tc>
          <w:tcPr>
            <w:tcW w:w="9021" w:type="dxa"/>
            <w:gridSpan w:val="2"/>
            <w:tcBorders>
              <w:top w:val="nil"/>
              <w:left w:val="nil"/>
              <w:bottom w:val="nil"/>
              <w:right w:val="nil"/>
            </w:tcBorders>
          </w:tcPr>
          <w:p w14:paraId="17A8CEB2" w14:textId="77777777" w:rsidR="00DD5ABE" w:rsidRDefault="00DD5ABE" w:rsidP="009A2BA7">
            <w:pPr>
              <w:rPr>
                <w:noProof/>
                <w:lang w:eastAsia="en-GB"/>
              </w:rPr>
            </w:pPr>
          </w:p>
          <w:p w14:paraId="420E3730" w14:textId="77777777" w:rsidR="00F91E31" w:rsidRPr="0074403A" w:rsidRDefault="00F91E31" w:rsidP="00F91E31">
            <w:pPr>
              <w:shd w:val="clear" w:color="auto" w:fill="FFFFFF"/>
              <w:textAlignment w:val="baseline"/>
              <w:rPr>
                <w:rFonts w:ascii="Arial" w:eastAsia="Times New Roman" w:hAnsi="Arial" w:cs="Arial"/>
                <w:b/>
                <w:color w:val="0C746A"/>
                <w:sz w:val="24"/>
                <w:szCs w:val="24"/>
                <w:lang w:eastAsia="en-GB"/>
              </w:rPr>
            </w:pPr>
            <w:r w:rsidRPr="0074403A">
              <w:rPr>
                <w:rFonts w:ascii="Arial" w:eastAsia="Times New Roman" w:hAnsi="Arial" w:cs="Arial"/>
                <w:b/>
                <w:color w:val="0C746A"/>
                <w:sz w:val="24"/>
                <w:szCs w:val="24"/>
                <w:lang w:eastAsia="en-GB"/>
              </w:rPr>
              <w:t>Our Stories Told By Us</w:t>
            </w:r>
          </w:p>
          <w:p w14:paraId="366812F1" w14:textId="77777777" w:rsidR="00F91E31" w:rsidRPr="0074403A" w:rsidRDefault="00F91E31" w:rsidP="00F91E31">
            <w:pPr>
              <w:shd w:val="clear" w:color="auto" w:fill="FFFFFF"/>
              <w:textAlignment w:val="baseline"/>
              <w:rPr>
                <w:rFonts w:ascii="Arial" w:eastAsia="Times New Roman" w:hAnsi="Arial" w:cs="Arial"/>
                <w:color w:val="454545"/>
                <w:sz w:val="24"/>
                <w:szCs w:val="24"/>
                <w:lang w:eastAsia="en-GB"/>
              </w:rPr>
            </w:pPr>
            <w:r w:rsidRPr="0074403A">
              <w:rPr>
                <w:rFonts w:ascii="Arial" w:eastAsia="Times New Roman" w:hAnsi="Arial" w:cs="Arial"/>
                <w:color w:val="454545"/>
                <w:sz w:val="24"/>
                <w:szCs w:val="24"/>
                <w:lang w:eastAsia="en-GB"/>
              </w:rPr>
              <w:t>25 May (</w:t>
            </w:r>
            <w:r w:rsidRPr="0074403A">
              <w:rPr>
                <w:rFonts w:ascii="Arial" w:eastAsia="Times New Roman" w:hAnsi="Arial" w:cs="Arial"/>
                <w:bCs/>
                <w:color w:val="454545"/>
                <w:sz w:val="24"/>
                <w:szCs w:val="24"/>
                <w:bdr w:val="none" w:sz="0" w:space="0" w:color="auto" w:frame="1"/>
                <w:lang w:eastAsia="en-GB"/>
              </w:rPr>
              <w:t>Rebecca Mbewe. Centre for Public Health and Policy)</w:t>
            </w:r>
          </w:p>
          <w:p w14:paraId="241788D1" w14:textId="75A3600D" w:rsidR="00F91E31" w:rsidRDefault="00F91E31" w:rsidP="009A2BA7">
            <w:pPr>
              <w:rPr>
                <w:noProof/>
                <w:lang w:eastAsia="en-GB"/>
              </w:rPr>
            </w:pPr>
          </w:p>
        </w:tc>
      </w:tr>
      <w:tr w:rsidR="007D19F4" w:rsidRPr="00D071E5" w14:paraId="5DB129A7" w14:textId="77777777" w:rsidTr="00E76AF6">
        <w:trPr>
          <w:trHeight w:val="498"/>
        </w:trPr>
        <w:tc>
          <w:tcPr>
            <w:tcW w:w="4510" w:type="dxa"/>
            <w:tcBorders>
              <w:top w:val="nil"/>
              <w:left w:val="nil"/>
              <w:bottom w:val="nil"/>
              <w:right w:val="nil"/>
            </w:tcBorders>
          </w:tcPr>
          <w:p w14:paraId="6365B7AB" w14:textId="3BE27BA3" w:rsidR="007D19F4" w:rsidRPr="00F66E9F" w:rsidRDefault="00F91E31" w:rsidP="009A2BA7">
            <w:pPr>
              <w:rPr>
                <w:rFonts w:ascii="Arial" w:hAnsi="Arial" w:cs="Arial"/>
                <w:color w:val="454545"/>
                <w:sz w:val="24"/>
                <w:szCs w:val="24"/>
              </w:rPr>
            </w:pPr>
            <w:r w:rsidRPr="00002DD9">
              <w:rPr>
                <w:rFonts w:ascii="Arial" w:hAnsi="Arial" w:cs="Arial"/>
                <w:noProof/>
                <w:sz w:val="24"/>
                <w:szCs w:val="24"/>
                <w:lang w:eastAsia="en-GB"/>
              </w:rPr>
              <w:lastRenderedPageBreak/>
              <w:drawing>
                <wp:inline distT="0" distB="0" distL="0" distR="0" wp14:anchorId="7AADE4E4" wp14:editId="3AEFFCC2">
                  <wp:extent cx="2660650" cy="2019935"/>
                  <wp:effectExtent l="0" t="0" r="6350" b="0"/>
                  <wp:docPr id="56" name="Picture 56" descr="C:\Users\mackie02\AppData\Local\Microsoft\Windows\INetCache\Content.MSO\65E5435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65E54358.tmp"/>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8779" b="8517"/>
                          <a:stretch/>
                        </pic:blipFill>
                        <pic:spPr bwMode="auto">
                          <a:xfrm>
                            <a:off x="0" y="0"/>
                            <a:ext cx="2689792" cy="20420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0440CF0" w14:textId="62AC0770" w:rsidR="007D19F4" w:rsidRPr="00F91E31" w:rsidRDefault="00F91E31" w:rsidP="00F91E31">
            <w:pPr>
              <w:shd w:val="clear" w:color="auto" w:fill="FFFFFF"/>
              <w:textAlignment w:val="baseline"/>
              <w:rPr>
                <w:rFonts w:ascii="Arial" w:eastAsia="Times New Roman" w:hAnsi="Arial" w:cs="Arial"/>
                <w:color w:val="454545"/>
                <w:sz w:val="24"/>
                <w:szCs w:val="24"/>
                <w:lang w:eastAsia="en-GB"/>
              </w:rPr>
            </w:pPr>
            <w:r w:rsidRPr="0074403A">
              <w:rPr>
                <w:rFonts w:ascii="Arial" w:eastAsia="Times New Roman" w:hAnsi="Arial" w:cs="Arial"/>
                <w:color w:val="454545"/>
                <w:sz w:val="24"/>
                <w:szCs w:val="24"/>
                <w:lang w:eastAsia="en-GB"/>
              </w:rPr>
              <w:t xml:space="preserve">Rebecca Mbewe, qualitative researcher working in the Global Public Health Unit’s SHARE Collaborative, has co-written a book celebrating the African contribution to the UK HIV response. Written with four other African women living with HIV, the book </w:t>
            </w:r>
            <w:r w:rsidRPr="0074403A">
              <w:rPr>
                <w:rFonts w:ascii="Arial" w:eastAsia="Times New Roman" w:hAnsi="Arial" w:cs="Arial"/>
                <w:color w:val="454545"/>
                <w:sz w:val="24"/>
                <w:szCs w:val="24"/>
                <w:bdr w:val="none" w:sz="0" w:space="0" w:color="auto" w:frame="1"/>
                <w:shd w:val="clear" w:color="auto" w:fill="FFFFFF"/>
                <w:lang w:eastAsia="en-GB"/>
              </w:rPr>
              <w:t>is a collation of their journeys and includes the voices of many other people living with HIV, as well as the authors’ allies. Our Stories Told By Us</w:t>
            </w:r>
            <w:r w:rsidRPr="0074403A">
              <w:rPr>
                <w:rFonts w:ascii="Arial" w:eastAsia="Times New Roman" w:hAnsi="Arial" w:cs="Arial"/>
                <w:color w:val="454545"/>
                <w:sz w:val="24"/>
                <w:szCs w:val="24"/>
                <w:lang w:eastAsia="en-GB"/>
              </w:rPr>
              <w:t xml:space="preserve"> was launched on 2</w:t>
            </w:r>
            <w:r>
              <w:rPr>
                <w:rFonts w:ascii="Arial" w:eastAsia="Times New Roman" w:hAnsi="Arial" w:cs="Arial"/>
                <w:color w:val="454545"/>
                <w:sz w:val="24"/>
                <w:szCs w:val="24"/>
                <w:lang w:eastAsia="en-GB"/>
              </w:rPr>
              <w:t>5 May.</w:t>
            </w:r>
          </w:p>
        </w:tc>
      </w:tr>
      <w:tr w:rsidR="00F91E31" w:rsidRPr="00D071E5" w14:paraId="58247DFD" w14:textId="77777777" w:rsidTr="009E1B46">
        <w:trPr>
          <w:trHeight w:val="498"/>
        </w:trPr>
        <w:tc>
          <w:tcPr>
            <w:tcW w:w="9021" w:type="dxa"/>
            <w:gridSpan w:val="2"/>
            <w:tcBorders>
              <w:top w:val="nil"/>
              <w:left w:val="nil"/>
              <w:bottom w:val="nil"/>
              <w:right w:val="nil"/>
            </w:tcBorders>
          </w:tcPr>
          <w:p w14:paraId="19E4B4AB" w14:textId="77777777" w:rsidR="00F91E31" w:rsidRDefault="00F91E31" w:rsidP="009A2BA7">
            <w:pPr>
              <w:rPr>
                <w:rFonts w:ascii="Arial" w:hAnsi="Arial" w:cs="Arial"/>
                <w:color w:val="454545"/>
                <w:sz w:val="24"/>
                <w:szCs w:val="24"/>
              </w:rPr>
            </w:pPr>
          </w:p>
          <w:p w14:paraId="6ED76826" w14:textId="77777777" w:rsidR="00F91E31" w:rsidRDefault="00F91E31" w:rsidP="00F91E31">
            <w:pPr>
              <w:rPr>
                <w:rFonts w:ascii="Arial" w:eastAsia="Times New Roman" w:hAnsi="Arial" w:cs="Arial"/>
                <w:b/>
                <w:color w:val="0C746A"/>
                <w:sz w:val="24"/>
                <w:szCs w:val="24"/>
                <w:lang w:eastAsia="en-GB"/>
              </w:rPr>
            </w:pPr>
            <w:r>
              <w:rPr>
                <w:rFonts w:ascii="Arial" w:eastAsia="Times New Roman" w:hAnsi="Arial" w:cs="Arial"/>
                <w:b/>
                <w:color w:val="0C746A"/>
                <w:sz w:val="24"/>
                <w:szCs w:val="24"/>
                <w:lang w:eastAsia="en-GB"/>
              </w:rPr>
              <w:t>MS Brain Health Awards: Winning Individual Healthcare Professional</w:t>
            </w:r>
          </w:p>
          <w:p w14:paraId="58C367E0" w14:textId="77777777" w:rsidR="00F91E31" w:rsidRDefault="00F91E31" w:rsidP="00F91E31">
            <w:pPr>
              <w:rPr>
                <w:rFonts w:ascii="Arial" w:eastAsia="Times New Roman" w:hAnsi="Arial" w:cs="Arial"/>
                <w:color w:val="454545"/>
                <w:sz w:val="24"/>
                <w:szCs w:val="24"/>
                <w:lang w:eastAsia="en-GB"/>
              </w:rPr>
            </w:pPr>
            <w:r w:rsidRPr="001635AF">
              <w:rPr>
                <w:rFonts w:ascii="Arial" w:eastAsia="Times New Roman" w:hAnsi="Arial" w:cs="Arial"/>
                <w:color w:val="454545"/>
                <w:sz w:val="24"/>
                <w:szCs w:val="24"/>
                <w:lang w:eastAsia="en-GB"/>
              </w:rPr>
              <w:t xml:space="preserve">25 May </w:t>
            </w:r>
            <w:r>
              <w:rPr>
                <w:rFonts w:ascii="Arial" w:eastAsia="Times New Roman" w:hAnsi="Arial" w:cs="Arial"/>
                <w:color w:val="454545"/>
                <w:sz w:val="24"/>
                <w:szCs w:val="24"/>
                <w:lang w:eastAsia="en-GB"/>
              </w:rPr>
              <w:t>(</w:t>
            </w:r>
            <w:r w:rsidRPr="001635AF">
              <w:rPr>
                <w:rFonts w:ascii="Arial" w:eastAsia="Times New Roman" w:hAnsi="Arial" w:cs="Arial"/>
                <w:color w:val="454545"/>
                <w:sz w:val="24"/>
                <w:szCs w:val="24"/>
                <w:lang w:eastAsia="en-GB"/>
              </w:rPr>
              <w:t>Ruth Dobson</w:t>
            </w:r>
            <w:r>
              <w:rPr>
                <w:rFonts w:ascii="Arial" w:eastAsia="Times New Roman" w:hAnsi="Arial" w:cs="Arial"/>
                <w:color w:val="454545"/>
                <w:sz w:val="24"/>
                <w:szCs w:val="24"/>
                <w:lang w:eastAsia="en-GB"/>
              </w:rPr>
              <w:t>. Centre for Prevention, Detection and Diagnosis)</w:t>
            </w:r>
          </w:p>
          <w:p w14:paraId="2872D364" w14:textId="7E8A4778" w:rsidR="00F91E31" w:rsidRPr="000738B7" w:rsidRDefault="00F91E31" w:rsidP="009A2BA7">
            <w:pPr>
              <w:rPr>
                <w:rFonts w:ascii="Arial" w:hAnsi="Arial" w:cs="Arial"/>
                <w:color w:val="454545"/>
                <w:sz w:val="24"/>
                <w:szCs w:val="24"/>
              </w:rPr>
            </w:pPr>
          </w:p>
        </w:tc>
      </w:tr>
      <w:tr w:rsidR="007D19F4" w:rsidRPr="00D071E5" w14:paraId="0749ABF7" w14:textId="77777777" w:rsidTr="00E76AF6">
        <w:trPr>
          <w:trHeight w:val="498"/>
        </w:trPr>
        <w:tc>
          <w:tcPr>
            <w:tcW w:w="4510" w:type="dxa"/>
            <w:tcBorders>
              <w:top w:val="nil"/>
              <w:left w:val="nil"/>
              <w:bottom w:val="nil"/>
              <w:right w:val="nil"/>
            </w:tcBorders>
          </w:tcPr>
          <w:p w14:paraId="2CEADF60" w14:textId="37599741" w:rsidR="007D19F4" w:rsidRPr="00F66E9F" w:rsidRDefault="00F91E31" w:rsidP="00F91E31">
            <w:pPr>
              <w:pStyle w:val="Heading2"/>
              <w:shd w:val="clear" w:color="auto" w:fill="FFFFFF"/>
              <w:spacing w:before="0" w:line="240" w:lineRule="auto"/>
              <w:jc w:val="both"/>
              <w:rPr>
                <w:rFonts w:ascii="Arial" w:hAnsi="Arial" w:cs="Arial"/>
                <w:color w:val="454545"/>
                <w:sz w:val="24"/>
                <w:szCs w:val="24"/>
              </w:rPr>
            </w:pPr>
            <w:r w:rsidRPr="00B507BA">
              <w:rPr>
                <w:rFonts w:ascii="Arial" w:hAnsi="Arial" w:cs="Arial"/>
                <w:color w:val="454545"/>
                <w:sz w:val="24"/>
                <w:szCs w:val="24"/>
              </w:rPr>
              <w:t>Ruth Dobson has received the Individual Healthcare Professional Award from MS Brain Health, an initiative that emerged from the publication of the evidence-based international consensus report: </w:t>
            </w:r>
            <w:hyperlink r:id="rId91" w:history="1">
              <w:r w:rsidRPr="00B507BA">
                <w:rPr>
                  <w:rStyle w:val="Emphasis"/>
                  <w:rFonts w:ascii="Arial" w:hAnsi="Arial" w:cs="Arial"/>
                  <w:color w:val="454545"/>
                  <w:sz w:val="24"/>
                  <w:szCs w:val="24"/>
                </w:rPr>
                <w:t>Brain health: time matters in multiple sclerosis</w:t>
              </w:r>
            </w:hyperlink>
            <w:r w:rsidRPr="00B507BA">
              <w:rPr>
                <w:rFonts w:ascii="Arial" w:hAnsi="Arial" w:cs="Arial"/>
                <w:bCs/>
                <w:color w:val="454545"/>
                <w:sz w:val="24"/>
                <w:szCs w:val="24"/>
              </w:rPr>
              <w:t>. Ruth was selected for the a</w:t>
            </w:r>
            <w:r w:rsidRPr="00B507BA">
              <w:rPr>
                <w:rFonts w:ascii="Arial" w:eastAsia="Times New Roman" w:hAnsi="Arial" w:cs="Arial"/>
                <w:color w:val="454545"/>
                <w:sz w:val="24"/>
                <w:szCs w:val="24"/>
                <w:lang w:eastAsia="en-GB"/>
              </w:rPr>
              <w:t xml:space="preserve">ward for applying the MS Brain Health recommendations in her clinical practice and research activities to improve patient outcomes, including exceptional leadership of the UK MS Pregnancy Register, ensuring that pregnant women with MS receive optimal care during and after childbirth. Congratulations to Ruth on this well-deserved and prestigious honour. </w:t>
            </w:r>
          </w:p>
        </w:tc>
        <w:tc>
          <w:tcPr>
            <w:tcW w:w="4511" w:type="dxa"/>
            <w:tcBorders>
              <w:top w:val="nil"/>
              <w:left w:val="nil"/>
              <w:bottom w:val="nil"/>
              <w:right w:val="nil"/>
            </w:tcBorders>
          </w:tcPr>
          <w:p w14:paraId="498826EA" w14:textId="4A5E886C" w:rsidR="007D19F4" w:rsidRPr="000738B7" w:rsidRDefault="00F91E31" w:rsidP="009A2BA7">
            <w:pPr>
              <w:rPr>
                <w:rFonts w:ascii="Arial" w:hAnsi="Arial" w:cs="Arial"/>
                <w:color w:val="454545"/>
                <w:sz w:val="24"/>
                <w:szCs w:val="24"/>
              </w:rPr>
            </w:pPr>
            <w:r>
              <w:rPr>
                <w:noProof/>
                <w:lang w:eastAsia="en-GB"/>
              </w:rPr>
              <w:drawing>
                <wp:inline distT="0" distB="0" distL="0" distR="0" wp14:anchorId="27A4640A" wp14:editId="71783B3B">
                  <wp:extent cx="2692017" cy="28130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4843" t="26209" r="36323" b="20226"/>
                          <a:stretch/>
                        </pic:blipFill>
                        <pic:spPr bwMode="auto">
                          <a:xfrm>
                            <a:off x="0" y="0"/>
                            <a:ext cx="2715127" cy="2837199"/>
                          </a:xfrm>
                          <a:prstGeom prst="rect">
                            <a:avLst/>
                          </a:prstGeom>
                          <a:ln>
                            <a:noFill/>
                          </a:ln>
                          <a:extLst>
                            <a:ext uri="{53640926-AAD7-44D8-BBD7-CCE9431645EC}">
                              <a14:shadowObscured xmlns:a14="http://schemas.microsoft.com/office/drawing/2010/main"/>
                            </a:ext>
                          </a:extLst>
                        </pic:spPr>
                      </pic:pic>
                    </a:graphicData>
                  </a:graphic>
                </wp:inline>
              </w:drawing>
            </w:r>
          </w:p>
        </w:tc>
      </w:tr>
      <w:tr w:rsidR="00F91E31" w:rsidRPr="00D071E5" w14:paraId="681F5327" w14:textId="77777777" w:rsidTr="006D1D80">
        <w:trPr>
          <w:trHeight w:val="498"/>
        </w:trPr>
        <w:tc>
          <w:tcPr>
            <w:tcW w:w="9021" w:type="dxa"/>
            <w:gridSpan w:val="2"/>
            <w:tcBorders>
              <w:top w:val="nil"/>
              <w:left w:val="nil"/>
              <w:bottom w:val="nil"/>
              <w:right w:val="nil"/>
            </w:tcBorders>
          </w:tcPr>
          <w:p w14:paraId="2148BC46" w14:textId="77777777" w:rsidR="00F91E31" w:rsidRDefault="00F91E31" w:rsidP="009A2BA7">
            <w:pPr>
              <w:rPr>
                <w:rFonts w:ascii="Arial" w:hAnsi="Arial" w:cs="Arial"/>
                <w:color w:val="454545"/>
                <w:sz w:val="24"/>
                <w:szCs w:val="24"/>
              </w:rPr>
            </w:pPr>
          </w:p>
          <w:p w14:paraId="0F7884EE" w14:textId="77777777" w:rsidR="00CB5E37" w:rsidRPr="00D658C0" w:rsidRDefault="00CB5E37" w:rsidP="00CB5E37">
            <w:pPr>
              <w:shd w:val="clear" w:color="auto" w:fill="FFFFFF"/>
              <w:textAlignment w:val="baseline"/>
              <w:rPr>
                <w:rFonts w:ascii="Arial" w:eastAsia="Times New Roman" w:hAnsi="Arial" w:cs="Arial"/>
                <w:b/>
                <w:color w:val="0C746A"/>
                <w:sz w:val="24"/>
                <w:szCs w:val="24"/>
                <w:lang w:eastAsia="en-GB"/>
              </w:rPr>
            </w:pPr>
            <w:r w:rsidRPr="00D658C0">
              <w:rPr>
                <w:rFonts w:ascii="Arial" w:eastAsia="Times New Roman" w:hAnsi="Arial" w:cs="Arial"/>
                <w:b/>
                <w:color w:val="0C746A"/>
                <w:sz w:val="24"/>
                <w:szCs w:val="24"/>
                <w:lang w:eastAsia="en-GB"/>
              </w:rPr>
              <w:t>Pathogenesis: BBC Radio 4 Book of the Week</w:t>
            </w:r>
          </w:p>
          <w:p w14:paraId="1D904593" w14:textId="77777777" w:rsidR="00CB5E37" w:rsidRPr="00AA31B3" w:rsidRDefault="00CB5E37" w:rsidP="00CB5E37">
            <w:pPr>
              <w:shd w:val="clear" w:color="auto" w:fill="FFFFFF"/>
              <w:textAlignment w:val="baseline"/>
              <w:rPr>
                <w:rFonts w:ascii="Arial" w:eastAsia="Times New Roman" w:hAnsi="Arial" w:cs="Arial"/>
                <w:color w:val="454545"/>
                <w:sz w:val="24"/>
                <w:szCs w:val="24"/>
                <w:lang w:eastAsia="en-GB"/>
              </w:rPr>
            </w:pPr>
            <w:r w:rsidRPr="00AA31B3">
              <w:rPr>
                <w:rFonts w:ascii="Arial" w:eastAsia="Times New Roman" w:hAnsi="Arial" w:cs="Arial"/>
                <w:color w:val="454545"/>
                <w:sz w:val="24"/>
                <w:szCs w:val="24"/>
                <w:lang w:eastAsia="en-GB"/>
              </w:rPr>
              <w:t>29 May (Jonathan Kennedy. Centre for Public Health and Policy)</w:t>
            </w:r>
          </w:p>
          <w:p w14:paraId="745B2820" w14:textId="034C4D93" w:rsidR="00DA25CF" w:rsidRPr="000738B7" w:rsidRDefault="00DA25CF" w:rsidP="00CB5E37">
            <w:pPr>
              <w:shd w:val="clear" w:color="auto" w:fill="FFFFFF"/>
              <w:textAlignment w:val="baseline"/>
              <w:rPr>
                <w:rFonts w:ascii="Arial" w:hAnsi="Arial" w:cs="Arial"/>
                <w:color w:val="454545"/>
                <w:sz w:val="24"/>
                <w:szCs w:val="24"/>
              </w:rPr>
            </w:pPr>
          </w:p>
        </w:tc>
      </w:tr>
      <w:tr w:rsidR="00F91E31" w:rsidRPr="00D071E5" w14:paraId="56E24E32" w14:textId="77777777" w:rsidTr="00E76AF6">
        <w:trPr>
          <w:trHeight w:val="498"/>
        </w:trPr>
        <w:tc>
          <w:tcPr>
            <w:tcW w:w="4510" w:type="dxa"/>
            <w:tcBorders>
              <w:top w:val="nil"/>
              <w:left w:val="nil"/>
              <w:bottom w:val="nil"/>
              <w:right w:val="nil"/>
            </w:tcBorders>
          </w:tcPr>
          <w:p w14:paraId="087D8B2B" w14:textId="7673D642" w:rsidR="00F91E31" w:rsidRPr="00F66E9F" w:rsidRDefault="00DA25CF" w:rsidP="009A2BA7">
            <w:pPr>
              <w:rPr>
                <w:rFonts w:ascii="Arial" w:hAnsi="Arial" w:cs="Arial"/>
                <w:color w:val="454545"/>
                <w:sz w:val="24"/>
                <w:szCs w:val="24"/>
              </w:rPr>
            </w:pPr>
            <w:r>
              <w:rPr>
                <w:noProof/>
                <w:color w:val="0000FF"/>
                <w:bdr w:val="none" w:sz="0" w:space="0" w:color="auto" w:frame="1"/>
                <w:lang w:eastAsia="en-GB"/>
              </w:rPr>
              <w:drawing>
                <wp:inline distT="0" distB="0" distL="0" distR="0" wp14:anchorId="54EFA5A0" wp14:editId="1242F6F0">
                  <wp:extent cx="2736850" cy="1884680"/>
                  <wp:effectExtent l="0" t="0" r="6350" b="1270"/>
                  <wp:docPr id="28" name="Picture 28" descr="https://ichef.bbci.co.uk/images/ic/1200x675/p0fng2nh.jpg">
                    <a:hlinkClick xmlns:a="http://schemas.openxmlformats.org/drawingml/2006/main" r:id="rId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770228" descr="https://ichef.bbci.co.uk/images/ic/1200x675/p0fng2nh.jpg">
                            <a:hlinkClick r:id="rId93" tgtFrame="&quot;_blank&quo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62171" cy="1902117"/>
                          </a:xfrm>
                          <a:prstGeom prst="rect">
                            <a:avLst/>
                          </a:prstGeom>
                          <a:noFill/>
                          <a:ln>
                            <a:noFill/>
                          </a:ln>
                        </pic:spPr>
                      </pic:pic>
                    </a:graphicData>
                  </a:graphic>
                </wp:inline>
              </w:drawing>
            </w:r>
          </w:p>
        </w:tc>
        <w:tc>
          <w:tcPr>
            <w:tcW w:w="4511" w:type="dxa"/>
            <w:tcBorders>
              <w:top w:val="nil"/>
              <w:left w:val="nil"/>
              <w:bottom w:val="nil"/>
              <w:right w:val="nil"/>
            </w:tcBorders>
          </w:tcPr>
          <w:p w14:paraId="53509EA0" w14:textId="3C77FBC6" w:rsidR="00F91E31" w:rsidRPr="00CB5E37" w:rsidRDefault="00CB5E37" w:rsidP="00CB5E37">
            <w:pPr>
              <w:pStyle w:val="xmsonormal"/>
              <w:shd w:val="clear" w:color="auto" w:fill="FFFFFF"/>
              <w:spacing w:before="0" w:beforeAutospacing="0" w:after="0" w:afterAutospacing="0"/>
              <w:jc w:val="both"/>
              <w:rPr>
                <w:rFonts w:ascii="Arial" w:hAnsi="Arial" w:cs="Arial"/>
                <w:color w:val="454545"/>
              </w:rPr>
            </w:pPr>
            <w:r w:rsidRPr="00AA31B3">
              <w:rPr>
                <w:rFonts w:ascii="Arial" w:hAnsi="Arial" w:cs="Arial"/>
                <w:color w:val="454545"/>
              </w:rPr>
              <w:t xml:space="preserve">Jon Kennedy’s hugely successful book, Pathogenesis, has been selected for serialisation by BBC Radio 4 as their </w:t>
            </w:r>
            <w:hyperlink r:id="rId95" w:tgtFrame="_blank" w:history="1">
              <w:r w:rsidRPr="00AA31B3">
                <w:rPr>
                  <w:rStyle w:val="Hyperlink"/>
                  <w:rFonts w:ascii="Arial" w:hAnsi="Arial" w:cs="Arial"/>
                  <w:color w:val="454545"/>
                  <w:bdr w:val="none" w:sz="0" w:space="0" w:color="auto" w:frame="1"/>
                </w:rPr>
                <w:t>Book of the Week</w:t>
              </w:r>
            </w:hyperlink>
            <w:r w:rsidRPr="00AA31B3">
              <w:rPr>
                <w:rFonts w:ascii="Arial" w:hAnsi="Arial" w:cs="Arial"/>
                <w:color w:val="454545"/>
              </w:rPr>
              <w:t>, starting at 09:45 on 29 May. The book has had splendid reviews across all major media outlets, and Jon has been appearing at a range of literary and other festivals across the country (including the Chalke Valley History</w:t>
            </w:r>
            <w:r>
              <w:rPr>
                <w:rFonts w:ascii="Arial" w:hAnsi="Arial" w:cs="Arial"/>
                <w:color w:val="454545"/>
              </w:rPr>
              <w:t xml:space="preserve"> Festival on 26 June).</w:t>
            </w:r>
          </w:p>
        </w:tc>
      </w:tr>
      <w:tr w:rsidR="00DA25CF" w:rsidRPr="00D071E5" w14:paraId="4CC2BC04" w14:textId="77777777" w:rsidTr="00EC3196">
        <w:trPr>
          <w:trHeight w:val="498"/>
        </w:trPr>
        <w:tc>
          <w:tcPr>
            <w:tcW w:w="9021" w:type="dxa"/>
            <w:gridSpan w:val="2"/>
            <w:tcBorders>
              <w:top w:val="nil"/>
              <w:left w:val="nil"/>
              <w:bottom w:val="nil"/>
              <w:right w:val="nil"/>
            </w:tcBorders>
          </w:tcPr>
          <w:p w14:paraId="6F70B4F8" w14:textId="77777777" w:rsidR="00DA25CF" w:rsidRDefault="00DA25CF" w:rsidP="009A2BA7">
            <w:pPr>
              <w:rPr>
                <w:rFonts w:ascii="Arial" w:hAnsi="Arial" w:cs="Arial"/>
                <w:color w:val="454545"/>
                <w:sz w:val="24"/>
                <w:szCs w:val="24"/>
              </w:rPr>
            </w:pPr>
          </w:p>
          <w:p w14:paraId="469F934F" w14:textId="77777777" w:rsidR="006F2E24" w:rsidRPr="007E008E" w:rsidRDefault="006F2E24" w:rsidP="006F2E24">
            <w:pPr>
              <w:rPr>
                <w:rFonts w:ascii="Arial" w:hAnsi="Arial" w:cs="Arial"/>
                <w:b/>
                <w:color w:val="0C746A"/>
                <w:sz w:val="24"/>
                <w:szCs w:val="24"/>
              </w:rPr>
            </w:pPr>
            <w:r w:rsidRPr="007E008E">
              <w:rPr>
                <w:rFonts w:ascii="Arial" w:hAnsi="Arial" w:cs="Arial"/>
                <w:b/>
                <w:color w:val="0C746A"/>
                <w:sz w:val="24"/>
                <w:szCs w:val="24"/>
              </w:rPr>
              <w:t>Knowing the risks of NOS</w:t>
            </w:r>
          </w:p>
          <w:p w14:paraId="72E322B3" w14:textId="77777777" w:rsidR="006F2E24" w:rsidRDefault="006F2E24" w:rsidP="006F2E24">
            <w:pPr>
              <w:rPr>
                <w:rFonts w:ascii="Arial" w:hAnsi="Arial" w:cs="Arial"/>
                <w:color w:val="454545"/>
                <w:sz w:val="24"/>
                <w:szCs w:val="24"/>
              </w:rPr>
            </w:pPr>
            <w:r w:rsidRPr="007B5025">
              <w:rPr>
                <w:rFonts w:ascii="Arial" w:hAnsi="Arial" w:cs="Arial"/>
                <w:color w:val="454545"/>
                <w:sz w:val="24"/>
                <w:szCs w:val="24"/>
              </w:rPr>
              <w:lastRenderedPageBreak/>
              <w:t>30 May (Devan Mair, Alastair Noyce. Centre for Prevention, Detection and Diagnosis)</w:t>
            </w:r>
          </w:p>
          <w:p w14:paraId="7D7A029A" w14:textId="73466A80" w:rsidR="00DA25CF" w:rsidRPr="000738B7" w:rsidRDefault="00DA25CF" w:rsidP="009A2BA7">
            <w:pPr>
              <w:rPr>
                <w:rFonts w:ascii="Arial" w:hAnsi="Arial" w:cs="Arial"/>
                <w:color w:val="454545"/>
                <w:sz w:val="24"/>
                <w:szCs w:val="24"/>
              </w:rPr>
            </w:pPr>
          </w:p>
        </w:tc>
      </w:tr>
      <w:tr w:rsidR="00F91E31" w:rsidRPr="00D071E5" w14:paraId="1D3EF8DE" w14:textId="77777777" w:rsidTr="00E76AF6">
        <w:trPr>
          <w:trHeight w:val="498"/>
        </w:trPr>
        <w:tc>
          <w:tcPr>
            <w:tcW w:w="4510" w:type="dxa"/>
            <w:tcBorders>
              <w:top w:val="nil"/>
              <w:left w:val="nil"/>
              <w:bottom w:val="nil"/>
              <w:right w:val="nil"/>
            </w:tcBorders>
          </w:tcPr>
          <w:p w14:paraId="13A2D940" w14:textId="77777777" w:rsidR="00F91E31" w:rsidRDefault="006F2E24" w:rsidP="006F2E24">
            <w:pPr>
              <w:pStyle w:val="NormalWeb"/>
              <w:spacing w:before="0" w:beforeAutospacing="0" w:after="0" w:afterAutospacing="0"/>
              <w:rPr>
                <w:rFonts w:ascii="Arial" w:hAnsi="Arial" w:cs="Arial"/>
                <w:color w:val="454545"/>
              </w:rPr>
            </w:pPr>
            <w:r w:rsidRPr="00F846CE">
              <w:rPr>
                <w:rFonts w:ascii="Arial" w:hAnsi="Arial" w:cs="Arial"/>
                <w:color w:val="454545"/>
                <w:shd w:val="clear" w:color="auto" w:fill="FFFFFF"/>
              </w:rPr>
              <w:lastRenderedPageBreak/>
              <w:t xml:space="preserve">In the latest edition of </w:t>
            </w:r>
            <w:r w:rsidRPr="00F846CE">
              <w:rPr>
                <w:rFonts w:ascii="Arial" w:hAnsi="Arial" w:cs="Arial"/>
                <w:i/>
                <w:color w:val="454545"/>
                <w:shd w:val="clear" w:color="auto" w:fill="FFFFFF"/>
              </w:rPr>
              <w:t>Ae:ther</w:t>
            </w:r>
            <w:r w:rsidRPr="00F846CE">
              <w:rPr>
                <w:rStyle w:val="xxxcontentpasted1"/>
                <w:rFonts w:ascii="Arial" w:hAnsi="Arial" w:cs="Arial"/>
                <w:color w:val="454545"/>
                <w:bdr w:val="none" w:sz="0" w:space="0" w:color="auto" w:frame="1"/>
                <w:shd w:val="clear" w:color="auto" w:fill="FFFFFF"/>
              </w:rPr>
              <w:t>, Devan Mair and Alastair Noyce explain the risks of recreational use of nitrous oxide, now t</w:t>
            </w:r>
            <w:r w:rsidRPr="00F846CE">
              <w:rPr>
                <w:rFonts w:ascii="Arial" w:hAnsi="Arial" w:cs="Arial"/>
                <w:color w:val="454545"/>
              </w:rPr>
              <w:t>he second most used drug among 16-24 yr olds, partially due to the ease of acquisition from corner shops and online. Increased use has caused a</w:t>
            </w:r>
            <w:r>
              <w:rPr>
                <w:rFonts w:ascii="Arial" w:hAnsi="Arial" w:cs="Arial"/>
                <w:color w:val="454545"/>
              </w:rPr>
              <w:t xml:space="preserve"> rise in</w:t>
            </w:r>
            <w:r w:rsidRPr="00F846CE">
              <w:rPr>
                <w:rFonts w:ascii="Arial" w:hAnsi="Arial" w:cs="Arial"/>
                <w:color w:val="454545"/>
              </w:rPr>
              <w:t xml:space="preserve"> nitrous oxide-related myeloneuropathy</w:t>
            </w:r>
            <w:r>
              <w:rPr>
                <w:rFonts w:ascii="Arial" w:hAnsi="Arial" w:cs="Arial"/>
                <w:color w:val="454545"/>
              </w:rPr>
              <w:t xml:space="preserve"> cases</w:t>
            </w:r>
            <w:r w:rsidRPr="00F846CE">
              <w:rPr>
                <w:rFonts w:ascii="Arial" w:hAnsi="Arial" w:cs="Arial"/>
                <w:color w:val="454545"/>
              </w:rPr>
              <w:t xml:space="preserve">. Work at the Royal London Hospital developed the management pathway for treatment, now adopted as the national guideline. Despite advice from the Advisory Council on the Misuse of Drugs against prohibition of nitrous oxide, due to concerns of ostracising and criminalising young people, the government has decided to classify nitrous oxide as a Class C drug to be controlled under the Misuse of Drugs Act. </w:t>
            </w:r>
          </w:p>
          <w:p w14:paraId="4118C676" w14:textId="175ADB7C" w:rsidR="009B5F72" w:rsidRPr="00F66E9F" w:rsidRDefault="009B5F72" w:rsidP="006F2E24">
            <w:pPr>
              <w:pStyle w:val="NormalWeb"/>
              <w:spacing w:before="0" w:beforeAutospacing="0" w:after="0" w:afterAutospacing="0"/>
              <w:rPr>
                <w:rFonts w:ascii="Arial" w:hAnsi="Arial" w:cs="Arial"/>
                <w:color w:val="454545"/>
              </w:rPr>
            </w:pPr>
          </w:p>
        </w:tc>
        <w:tc>
          <w:tcPr>
            <w:tcW w:w="4511" w:type="dxa"/>
            <w:tcBorders>
              <w:top w:val="nil"/>
              <w:left w:val="nil"/>
              <w:bottom w:val="nil"/>
              <w:right w:val="nil"/>
            </w:tcBorders>
          </w:tcPr>
          <w:p w14:paraId="6E82713C" w14:textId="54851644" w:rsidR="00F91E31" w:rsidRPr="000738B7" w:rsidRDefault="006F2E24" w:rsidP="009A2BA7">
            <w:pPr>
              <w:rPr>
                <w:rFonts w:ascii="Arial" w:hAnsi="Arial" w:cs="Arial"/>
                <w:color w:val="454545"/>
                <w:sz w:val="24"/>
                <w:szCs w:val="24"/>
              </w:rPr>
            </w:pPr>
            <w:r>
              <w:rPr>
                <w:noProof/>
                <w:lang w:eastAsia="en-GB"/>
              </w:rPr>
              <w:drawing>
                <wp:inline distT="0" distB="0" distL="0" distR="0" wp14:anchorId="10B41C40" wp14:editId="02508EC2">
                  <wp:extent cx="2082800" cy="3302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1492" t="19608" r="50380" b="16769"/>
                          <a:stretch/>
                        </pic:blipFill>
                        <pic:spPr bwMode="auto">
                          <a:xfrm>
                            <a:off x="0" y="0"/>
                            <a:ext cx="2086894" cy="330849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25358E68" wp14:editId="338940F0">
                  <wp:extent cx="584200" cy="3165334"/>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74656" t="12399" r="21006" b="57345"/>
                          <a:stretch/>
                        </pic:blipFill>
                        <pic:spPr bwMode="auto">
                          <a:xfrm>
                            <a:off x="0" y="0"/>
                            <a:ext cx="642307" cy="3480171"/>
                          </a:xfrm>
                          <a:prstGeom prst="rect">
                            <a:avLst/>
                          </a:prstGeom>
                          <a:ln>
                            <a:noFill/>
                          </a:ln>
                          <a:extLst>
                            <a:ext uri="{53640926-AAD7-44D8-BBD7-CCE9431645EC}">
                              <a14:shadowObscured xmlns:a14="http://schemas.microsoft.com/office/drawing/2010/main"/>
                            </a:ext>
                          </a:extLst>
                        </pic:spPr>
                      </pic:pic>
                    </a:graphicData>
                  </a:graphic>
                </wp:inline>
              </w:drawing>
            </w:r>
          </w:p>
        </w:tc>
      </w:tr>
      <w:tr w:rsidR="009A2BA7" w14:paraId="2BE697E3" w14:textId="77777777" w:rsidTr="00DB7F4B">
        <w:trPr>
          <w:trHeight w:val="851"/>
        </w:trPr>
        <w:tc>
          <w:tcPr>
            <w:tcW w:w="9021" w:type="dxa"/>
            <w:gridSpan w:val="2"/>
            <w:tcBorders>
              <w:top w:val="nil"/>
              <w:left w:val="nil"/>
              <w:bottom w:val="nil"/>
              <w:right w:val="nil"/>
            </w:tcBorders>
            <w:shd w:val="clear" w:color="auto" w:fill="0C746A"/>
          </w:tcPr>
          <w:p w14:paraId="2CCAC2FC" w14:textId="77777777" w:rsidR="009A2BA7" w:rsidRDefault="009A2BA7" w:rsidP="009A2BA7">
            <w:pPr>
              <w:spacing w:line="300" w:lineRule="atLeast"/>
              <w:jc w:val="left"/>
              <w:rPr>
                <w:rFonts w:ascii="Arial" w:eastAsia="Times New Roman" w:hAnsi="Arial" w:cs="Arial"/>
                <w:color w:val="F2F2F2"/>
                <w:sz w:val="28"/>
                <w:szCs w:val="28"/>
                <w:bdr w:val="none" w:sz="0" w:space="0" w:color="auto" w:frame="1"/>
                <w:lang w:eastAsia="en-GB"/>
              </w:rPr>
            </w:pPr>
          </w:p>
          <w:p w14:paraId="79A71523" w14:textId="6D9B3F75" w:rsidR="009A2BA7" w:rsidRPr="009E1852" w:rsidRDefault="009A2BA7" w:rsidP="009A2BA7">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 AND NOTICES</w:t>
            </w:r>
          </w:p>
          <w:p w14:paraId="19E2C685" w14:textId="77777777" w:rsidR="009A2BA7" w:rsidRDefault="009A2BA7" w:rsidP="009A2BA7">
            <w:pPr>
              <w:pStyle w:val="NormalWeb"/>
              <w:spacing w:before="0" w:beforeAutospacing="0" w:after="0" w:afterAutospacing="0"/>
              <w:rPr>
                <w:rFonts w:ascii="Arial" w:hAnsi="Arial" w:cs="Arial"/>
                <w:b/>
                <w:bCs/>
                <w:color w:val="0C746A"/>
              </w:rPr>
            </w:pPr>
          </w:p>
        </w:tc>
      </w:tr>
      <w:tr w:rsidR="009A2BA7" w:rsidRPr="00D071E5" w14:paraId="50AE3793" w14:textId="77777777" w:rsidTr="00070289">
        <w:trPr>
          <w:trHeight w:val="284"/>
        </w:trPr>
        <w:tc>
          <w:tcPr>
            <w:tcW w:w="9021" w:type="dxa"/>
            <w:gridSpan w:val="2"/>
            <w:tcBorders>
              <w:top w:val="nil"/>
              <w:left w:val="nil"/>
              <w:bottom w:val="nil"/>
              <w:right w:val="nil"/>
            </w:tcBorders>
          </w:tcPr>
          <w:p w14:paraId="2394D352" w14:textId="302B52FB" w:rsidR="009A2BA7" w:rsidRDefault="009A2BA7" w:rsidP="009A2BA7">
            <w:pPr>
              <w:rPr>
                <w:noProof/>
                <w:color w:val="0000FF"/>
                <w:bdr w:val="none" w:sz="0" w:space="0" w:color="auto" w:frame="1"/>
                <w:lang w:eastAsia="en-GB"/>
              </w:rPr>
            </w:pPr>
          </w:p>
          <w:p w14:paraId="1B739FC6" w14:textId="77777777" w:rsidR="00F46095" w:rsidRPr="004E4DEF" w:rsidRDefault="00F46095" w:rsidP="00F46095">
            <w:pPr>
              <w:rPr>
                <w:rFonts w:ascii="Arial" w:hAnsi="Arial" w:cs="Arial"/>
                <w:b/>
                <w:color w:val="0C746A"/>
                <w:sz w:val="24"/>
                <w:szCs w:val="24"/>
              </w:rPr>
            </w:pPr>
            <w:r>
              <w:rPr>
                <w:rFonts w:ascii="Arial" w:hAnsi="Arial" w:cs="Arial"/>
                <w:b/>
                <w:color w:val="0C746A"/>
                <w:sz w:val="24"/>
                <w:szCs w:val="24"/>
              </w:rPr>
              <w:t xml:space="preserve">Peopling the Palace Festival Event </w:t>
            </w:r>
            <w:r w:rsidRPr="004E4DEF">
              <w:rPr>
                <w:rFonts w:ascii="Arial" w:hAnsi="Arial" w:cs="Arial"/>
                <w:b/>
                <w:color w:val="0C746A"/>
                <w:sz w:val="24"/>
                <w:szCs w:val="24"/>
              </w:rPr>
              <w:t>6 June</w:t>
            </w:r>
          </w:p>
          <w:p w14:paraId="205AA665" w14:textId="3DC53DE8" w:rsidR="009A2BA7" w:rsidRDefault="009A2BA7" w:rsidP="009A2BA7">
            <w:pPr>
              <w:rPr>
                <w:noProof/>
                <w:color w:val="0000FF"/>
                <w:bdr w:val="none" w:sz="0" w:space="0" w:color="auto" w:frame="1"/>
                <w:lang w:eastAsia="en-GB"/>
              </w:rPr>
            </w:pPr>
          </w:p>
        </w:tc>
      </w:tr>
      <w:tr w:rsidR="009A2BA7" w:rsidRPr="00D071E5" w14:paraId="7D4E8499" w14:textId="77777777" w:rsidTr="00BE0803">
        <w:trPr>
          <w:trHeight w:val="284"/>
        </w:trPr>
        <w:tc>
          <w:tcPr>
            <w:tcW w:w="4510" w:type="dxa"/>
            <w:tcBorders>
              <w:top w:val="nil"/>
              <w:left w:val="nil"/>
              <w:bottom w:val="nil"/>
              <w:right w:val="nil"/>
            </w:tcBorders>
          </w:tcPr>
          <w:p w14:paraId="1FDFFE11" w14:textId="1B75E292" w:rsidR="009A2BA7" w:rsidRPr="00F46095" w:rsidRDefault="00F46095" w:rsidP="00F46095">
            <w:pPr>
              <w:shd w:val="clear" w:color="auto" w:fill="FFFFFF"/>
              <w:textAlignment w:val="baseline"/>
              <w:rPr>
                <w:rFonts w:ascii="Arial" w:hAnsi="Arial" w:cs="Arial"/>
                <w:color w:val="454545"/>
                <w:sz w:val="24"/>
                <w:szCs w:val="24"/>
              </w:rPr>
            </w:pPr>
            <w:r w:rsidRPr="00AA31B3">
              <w:rPr>
                <w:rFonts w:ascii="Arial" w:hAnsi="Arial" w:cs="Arial"/>
                <w:bCs/>
                <w:i/>
                <w:color w:val="454545"/>
                <w:sz w:val="24"/>
                <w:szCs w:val="24"/>
              </w:rPr>
              <w:t>A Public Studio Conversation on Neurological Disease Prevention</w:t>
            </w:r>
            <w:r>
              <w:rPr>
                <w:rFonts w:ascii="Arial" w:hAnsi="Arial" w:cs="Arial"/>
                <w:bCs/>
                <w:color w:val="454545"/>
                <w:sz w:val="24"/>
                <w:szCs w:val="24"/>
              </w:rPr>
              <w:t>,</w:t>
            </w:r>
            <w:r w:rsidRPr="00AA31B3">
              <w:rPr>
                <w:rFonts w:ascii="Arial" w:hAnsi="Arial" w:cs="Arial"/>
                <w:bCs/>
                <w:color w:val="454545"/>
                <w:sz w:val="24"/>
                <w:szCs w:val="24"/>
              </w:rPr>
              <w:t> </w:t>
            </w:r>
            <w:r w:rsidRPr="00AA31B3">
              <w:rPr>
                <w:rFonts w:ascii="Arial" w:hAnsi="Arial" w:cs="Arial"/>
                <w:color w:val="454545"/>
                <w:sz w:val="24"/>
                <w:szCs w:val="24"/>
              </w:rPr>
              <w:t xml:space="preserve">a unique workshop </w:t>
            </w:r>
            <w:r>
              <w:rPr>
                <w:rFonts w:ascii="Arial" w:hAnsi="Arial" w:cs="Arial"/>
                <w:color w:val="454545"/>
                <w:sz w:val="24"/>
                <w:szCs w:val="24"/>
              </w:rPr>
              <w:t>event</w:t>
            </w:r>
            <w:r w:rsidRPr="00AA31B3">
              <w:rPr>
                <w:rFonts w:ascii="Arial" w:hAnsi="Arial" w:cs="Arial"/>
                <w:color w:val="454545"/>
                <w:sz w:val="24"/>
                <w:szCs w:val="24"/>
              </w:rPr>
              <w:t xml:space="preserve"> to foster creative problem-solving and facilitate equitable knowledge sharing and idea exchange will be held from 2-4pm on 6 Jun</w:t>
            </w:r>
            <w:r>
              <w:rPr>
                <w:rFonts w:ascii="Arial" w:hAnsi="Arial" w:cs="Arial"/>
                <w:color w:val="454545"/>
                <w:sz w:val="24"/>
                <w:szCs w:val="24"/>
              </w:rPr>
              <w:t>e at ArtsOne, Mile End Campus. F</w:t>
            </w:r>
            <w:r w:rsidRPr="00AA31B3">
              <w:rPr>
                <w:rFonts w:ascii="Arial" w:hAnsi="Arial" w:cs="Arial"/>
                <w:color w:val="454545"/>
                <w:sz w:val="24"/>
                <w:szCs w:val="24"/>
              </w:rPr>
              <w:t>acilitator </w:t>
            </w:r>
            <w:hyperlink r:id="rId97" w:tgtFrame="_blank" w:history="1">
              <w:r w:rsidRPr="00AA31B3">
                <w:rPr>
                  <w:rStyle w:val="Hyperlink"/>
                  <w:rFonts w:ascii="Arial" w:hAnsi="Arial" w:cs="Arial"/>
                  <w:color w:val="454545"/>
                  <w:sz w:val="24"/>
                  <w:szCs w:val="24"/>
                  <w:bdr w:val="none" w:sz="0" w:space="0" w:color="auto" w:frame="1"/>
                </w:rPr>
                <w:t>Lois Weaver</w:t>
              </w:r>
            </w:hyperlink>
            <w:r w:rsidRPr="00AA31B3">
              <w:rPr>
                <w:rFonts w:ascii="Arial" w:hAnsi="Arial" w:cs="Arial"/>
                <w:color w:val="454545"/>
                <w:sz w:val="24"/>
                <w:szCs w:val="24"/>
              </w:rPr>
              <w:t> will host an open dialogue featuring Ruth Dobson and Alison Thomson to tackle the complexities of neurological disease prevention, covering topics such as early intervention strategies, risk reduction measures, and ethical considerations surrounding testing.</w:t>
            </w:r>
            <w:r>
              <w:rPr>
                <w:rFonts w:ascii="Arial" w:hAnsi="Arial" w:cs="Arial"/>
                <w:color w:val="454545"/>
                <w:sz w:val="24"/>
                <w:szCs w:val="24"/>
              </w:rPr>
              <w:t xml:space="preserve"> </w:t>
            </w:r>
            <w:hyperlink r:id="rId98" w:tgtFrame="_blank" w:history="1">
              <w:r>
                <w:rPr>
                  <w:rStyle w:val="Hyperlink"/>
                  <w:rFonts w:ascii="Arial" w:hAnsi="Arial" w:cs="Arial"/>
                  <w:color w:val="454545"/>
                  <w:sz w:val="24"/>
                  <w:szCs w:val="24"/>
                  <w:bdr w:val="none" w:sz="0" w:space="0" w:color="auto" w:frame="1"/>
                </w:rPr>
                <w:t>Tickets here.</w:t>
              </w:r>
            </w:hyperlink>
          </w:p>
        </w:tc>
        <w:tc>
          <w:tcPr>
            <w:tcW w:w="4511" w:type="dxa"/>
            <w:tcBorders>
              <w:top w:val="nil"/>
              <w:left w:val="nil"/>
              <w:bottom w:val="nil"/>
              <w:right w:val="nil"/>
            </w:tcBorders>
          </w:tcPr>
          <w:p w14:paraId="653047A6" w14:textId="2768A27F" w:rsidR="009A2BA7" w:rsidRDefault="00F46095" w:rsidP="009A2BA7">
            <w:pPr>
              <w:rPr>
                <w:noProof/>
                <w:color w:val="0000FF"/>
                <w:bdr w:val="none" w:sz="0" w:space="0" w:color="auto" w:frame="1"/>
                <w:lang w:eastAsia="en-GB"/>
              </w:rPr>
            </w:pPr>
            <w:r>
              <w:rPr>
                <w:noProof/>
                <w:lang w:eastAsia="en-GB"/>
              </w:rPr>
              <w:drawing>
                <wp:inline distT="0" distB="0" distL="0" distR="0" wp14:anchorId="42C0EC98" wp14:editId="6E4958DF">
                  <wp:extent cx="2779395" cy="2051050"/>
                  <wp:effectExtent l="0" t="0" r="1905"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5512" t="15954" r="18013" b="26138"/>
                          <a:stretch/>
                        </pic:blipFill>
                        <pic:spPr bwMode="auto">
                          <a:xfrm>
                            <a:off x="0" y="0"/>
                            <a:ext cx="2812414" cy="2075416"/>
                          </a:xfrm>
                          <a:prstGeom prst="rect">
                            <a:avLst/>
                          </a:prstGeom>
                          <a:ln>
                            <a:noFill/>
                          </a:ln>
                          <a:extLst>
                            <a:ext uri="{53640926-AAD7-44D8-BBD7-CCE9431645EC}">
                              <a14:shadowObscured xmlns:a14="http://schemas.microsoft.com/office/drawing/2010/main"/>
                            </a:ext>
                          </a:extLst>
                        </pic:spPr>
                      </pic:pic>
                    </a:graphicData>
                  </a:graphic>
                </wp:inline>
              </w:drawing>
            </w:r>
          </w:p>
          <w:p w14:paraId="44369713" w14:textId="4073F3FE" w:rsidR="009A2BA7" w:rsidRDefault="00F46095" w:rsidP="009A2BA7">
            <w:pPr>
              <w:rPr>
                <w:noProof/>
                <w:color w:val="0000FF"/>
                <w:bdr w:val="none" w:sz="0" w:space="0" w:color="auto" w:frame="1"/>
                <w:lang w:eastAsia="en-GB"/>
              </w:rPr>
            </w:pPr>
            <w:r>
              <w:rPr>
                <w:noProof/>
                <w:lang w:eastAsia="en-GB"/>
              </w:rPr>
              <w:drawing>
                <wp:inline distT="0" distB="0" distL="0" distR="0" wp14:anchorId="7A683E4B" wp14:editId="612A4B89">
                  <wp:extent cx="2729865" cy="431165"/>
                  <wp:effectExtent l="0" t="0" r="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441" t="81938" r="43606" b="9395"/>
                          <a:stretch/>
                        </pic:blipFill>
                        <pic:spPr bwMode="auto">
                          <a:xfrm>
                            <a:off x="0" y="0"/>
                            <a:ext cx="2860084" cy="451732"/>
                          </a:xfrm>
                          <a:prstGeom prst="rect">
                            <a:avLst/>
                          </a:prstGeom>
                          <a:ln>
                            <a:noFill/>
                          </a:ln>
                          <a:extLst>
                            <a:ext uri="{53640926-AAD7-44D8-BBD7-CCE9431645EC}">
                              <a14:shadowObscured xmlns:a14="http://schemas.microsoft.com/office/drawing/2010/main"/>
                            </a:ext>
                          </a:extLst>
                        </pic:spPr>
                      </pic:pic>
                    </a:graphicData>
                  </a:graphic>
                </wp:inline>
              </w:drawing>
            </w:r>
          </w:p>
        </w:tc>
      </w:tr>
      <w:tr w:rsidR="009A2BA7" w:rsidRPr="00D071E5" w14:paraId="12F40885" w14:textId="77777777" w:rsidTr="00070289">
        <w:trPr>
          <w:trHeight w:val="284"/>
        </w:trPr>
        <w:tc>
          <w:tcPr>
            <w:tcW w:w="9021" w:type="dxa"/>
            <w:gridSpan w:val="2"/>
            <w:tcBorders>
              <w:top w:val="nil"/>
              <w:left w:val="nil"/>
              <w:bottom w:val="nil"/>
              <w:right w:val="nil"/>
            </w:tcBorders>
          </w:tcPr>
          <w:p w14:paraId="7043B439" w14:textId="77777777" w:rsidR="00D26248" w:rsidRDefault="00D26248" w:rsidP="00D26248">
            <w:pPr>
              <w:rPr>
                <w:rFonts w:ascii="Arial" w:hAnsi="Arial" w:cs="Arial"/>
                <w:b/>
                <w:color w:val="0C746A"/>
                <w:sz w:val="24"/>
                <w:szCs w:val="24"/>
              </w:rPr>
            </w:pPr>
          </w:p>
          <w:p w14:paraId="18A21788" w14:textId="122F0AF3" w:rsidR="009A2BA7" w:rsidRPr="00D26248" w:rsidRDefault="00D26248" w:rsidP="009A2BA7">
            <w:pPr>
              <w:rPr>
                <w:rFonts w:ascii="Arial" w:hAnsi="Arial" w:cs="Arial"/>
                <w:b/>
                <w:color w:val="0C746A"/>
                <w:sz w:val="24"/>
                <w:szCs w:val="24"/>
              </w:rPr>
            </w:pPr>
            <w:r>
              <w:rPr>
                <w:rFonts w:ascii="Arial" w:hAnsi="Arial" w:cs="Arial"/>
                <w:b/>
                <w:color w:val="0C746A"/>
                <w:sz w:val="24"/>
                <w:szCs w:val="24"/>
              </w:rPr>
              <w:t xml:space="preserve">QMUL </w:t>
            </w:r>
            <w:r w:rsidRPr="007843ED">
              <w:rPr>
                <w:rFonts w:ascii="Arial" w:hAnsi="Arial" w:cs="Arial"/>
                <w:b/>
                <w:color w:val="0C746A"/>
                <w:sz w:val="24"/>
                <w:szCs w:val="24"/>
              </w:rPr>
              <w:t>Fes</w:t>
            </w:r>
            <w:r>
              <w:rPr>
                <w:rFonts w:ascii="Arial" w:hAnsi="Arial" w:cs="Arial"/>
                <w:b/>
                <w:color w:val="0C746A"/>
                <w:sz w:val="24"/>
                <w:szCs w:val="24"/>
              </w:rPr>
              <w:t>tival of Communities 10-11 June</w:t>
            </w:r>
          </w:p>
          <w:p w14:paraId="38182FF1" w14:textId="5F068827" w:rsidR="009A2BA7" w:rsidRDefault="009A2BA7" w:rsidP="009A2BA7">
            <w:pPr>
              <w:pStyle w:val="xmsonormal"/>
              <w:shd w:val="clear" w:color="auto" w:fill="FFFFFF"/>
              <w:spacing w:before="0" w:beforeAutospacing="0" w:after="0" w:afterAutospacing="0"/>
              <w:rPr>
                <w:noProof/>
                <w:color w:val="0000FF"/>
                <w:bdr w:val="none" w:sz="0" w:space="0" w:color="auto" w:frame="1"/>
              </w:rPr>
            </w:pPr>
          </w:p>
        </w:tc>
      </w:tr>
      <w:tr w:rsidR="009A2BA7" w:rsidRPr="00D071E5" w14:paraId="217A5C6F" w14:textId="77777777" w:rsidTr="00AE4740">
        <w:trPr>
          <w:trHeight w:val="284"/>
        </w:trPr>
        <w:tc>
          <w:tcPr>
            <w:tcW w:w="4510" w:type="dxa"/>
            <w:tcBorders>
              <w:top w:val="nil"/>
              <w:left w:val="nil"/>
              <w:bottom w:val="nil"/>
              <w:right w:val="nil"/>
            </w:tcBorders>
          </w:tcPr>
          <w:p w14:paraId="4004BB70" w14:textId="5A056234" w:rsidR="009A2BA7" w:rsidRPr="00D26248" w:rsidRDefault="00D26248" w:rsidP="00D26248">
            <w:pPr>
              <w:rPr>
                <w:rStyle w:val="xcontentpasted0"/>
                <w:rFonts w:ascii="Arial" w:hAnsi="Arial" w:cs="Arial"/>
                <w:color w:val="454545"/>
                <w:sz w:val="24"/>
                <w:szCs w:val="24"/>
                <w:bdr w:val="none" w:sz="0" w:space="0" w:color="auto" w:frame="1"/>
              </w:rPr>
            </w:pPr>
            <w:r>
              <w:rPr>
                <w:rFonts w:ascii="Arial" w:hAnsi="Arial" w:cs="Arial"/>
                <w:color w:val="454545"/>
                <w:sz w:val="24"/>
                <w:szCs w:val="24"/>
              </w:rPr>
              <w:lastRenderedPageBreak/>
              <w:t>The</w:t>
            </w:r>
            <w:r w:rsidRPr="00A47F0F">
              <w:rPr>
                <w:rFonts w:ascii="Arial" w:hAnsi="Arial" w:cs="Arial"/>
                <w:color w:val="454545"/>
                <w:sz w:val="24"/>
                <w:szCs w:val="24"/>
              </w:rPr>
              <w:t xml:space="preserve"> </w:t>
            </w:r>
            <w:hyperlink r:id="rId100" w:history="1">
              <w:r w:rsidRPr="00A47F0F">
                <w:rPr>
                  <w:rStyle w:val="Hyperlink"/>
                  <w:rFonts w:ascii="Arial" w:hAnsi="Arial" w:cs="Arial"/>
                  <w:color w:val="454545"/>
                  <w:sz w:val="24"/>
                  <w:szCs w:val="24"/>
                </w:rPr>
                <w:t>Festival of Communities</w:t>
              </w:r>
            </w:hyperlink>
            <w:r w:rsidRPr="00A47F0F">
              <w:rPr>
                <w:rFonts w:ascii="Arial" w:hAnsi="Arial" w:cs="Arial"/>
                <w:color w:val="454545"/>
                <w:sz w:val="24"/>
                <w:szCs w:val="24"/>
              </w:rPr>
              <w:t xml:space="preserve"> will be held on Saturday 10 </w:t>
            </w:r>
            <w:r>
              <w:rPr>
                <w:rFonts w:ascii="Arial" w:hAnsi="Arial" w:cs="Arial"/>
                <w:color w:val="454545"/>
                <w:sz w:val="24"/>
                <w:szCs w:val="24"/>
              </w:rPr>
              <w:t xml:space="preserve">June </w:t>
            </w:r>
            <w:r w:rsidRPr="00A47F0F">
              <w:rPr>
                <w:rFonts w:ascii="Arial" w:hAnsi="Arial" w:cs="Arial"/>
                <w:color w:val="454545"/>
                <w:sz w:val="24"/>
                <w:szCs w:val="24"/>
              </w:rPr>
              <w:t>at Stepney Green Park and Sunday 11 June at the People’s Palace, QMUL Mile End Campus</w:t>
            </w:r>
            <w:r>
              <w:rPr>
                <w:rFonts w:ascii="Arial" w:hAnsi="Arial" w:cs="Arial"/>
                <w:color w:val="454545"/>
                <w:sz w:val="24"/>
                <w:szCs w:val="24"/>
              </w:rPr>
              <w:t>, offering</w:t>
            </w:r>
            <w:r w:rsidRPr="00A47F0F">
              <w:rPr>
                <w:rFonts w:ascii="Arial" w:hAnsi="Arial" w:cs="Arial"/>
                <w:color w:val="454545"/>
                <w:sz w:val="24"/>
                <w:szCs w:val="24"/>
              </w:rPr>
              <w:t xml:space="preserve"> a weekend of free family fun, exploring living and learning tog</w:t>
            </w:r>
            <w:r>
              <w:rPr>
                <w:rFonts w:ascii="Arial" w:hAnsi="Arial" w:cs="Arial"/>
                <w:color w:val="454545"/>
                <w:sz w:val="24"/>
                <w:szCs w:val="24"/>
              </w:rPr>
              <w:t>ether in Tower Hamlets. Please</w:t>
            </w:r>
            <w:r w:rsidRPr="00A47F0F">
              <w:rPr>
                <w:rFonts w:ascii="Arial" w:hAnsi="Arial" w:cs="Arial"/>
                <w:color w:val="454545"/>
                <w:sz w:val="24"/>
                <w:szCs w:val="24"/>
              </w:rPr>
              <w:t xml:space="preserve"> drop in to visit our WIPH representatives, who will be manning the following stations with their teams, and offering a range of activities </w:t>
            </w:r>
            <w:r>
              <w:rPr>
                <w:rFonts w:ascii="Arial" w:hAnsi="Arial" w:cs="Arial"/>
                <w:color w:val="454545"/>
                <w:sz w:val="24"/>
                <w:szCs w:val="24"/>
              </w:rPr>
              <w:t xml:space="preserve">and </w:t>
            </w:r>
            <w:r w:rsidRPr="00A47F0F">
              <w:rPr>
                <w:rFonts w:ascii="Arial" w:hAnsi="Arial" w:cs="Arial"/>
                <w:color w:val="454545"/>
                <w:sz w:val="24"/>
                <w:szCs w:val="24"/>
              </w:rPr>
              <w:t xml:space="preserve">showcasing </w:t>
            </w:r>
            <w:r>
              <w:rPr>
                <w:rFonts w:ascii="Arial" w:hAnsi="Arial" w:cs="Arial"/>
                <w:color w:val="454545"/>
                <w:sz w:val="24"/>
                <w:szCs w:val="24"/>
              </w:rPr>
              <w:t>some of our best</w:t>
            </w:r>
            <w:r w:rsidRPr="00A47F0F">
              <w:rPr>
                <w:rFonts w:ascii="Arial" w:hAnsi="Arial" w:cs="Arial"/>
                <w:color w:val="454545"/>
                <w:sz w:val="24"/>
                <w:szCs w:val="24"/>
              </w:rPr>
              <w:t xml:space="preserve"> work: </w:t>
            </w:r>
            <w:r w:rsidRPr="00A47F0F">
              <w:rPr>
                <w:rFonts w:ascii="Arial" w:hAnsi="Arial" w:cs="Arial"/>
                <w:color w:val="454545"/>
                <w:sz w:val="24"/>
                <w:szCs w:val="24"/>
                <w:bdr w:val="none" w:sz="0" w:space="0" w:color="auto" w:frame="1"/>
              </w:rPr>
              <w:t xml:space="preserve">Stefanie Bonfield </w:t>
            </w:r>
            <w:r>
              <w:rPr>
                <w:rFonts w:ascii="Arial" w:hAnsi="Arial" w:cs="Arial"/>
                <w:color w:val="454545"/>
                <w:sz w:val="24"/>
                <w:szCs w:val="24"/>
                <w:bdr w:val="none" w:sz="0" w:space="0" w:color="auto" w:frame="1"/>
              </w:rPr>
              <w:t>(</w:t>
            </w:r>
            <w:r w:rsidRPr="00A47F0F">
              <w:rPr>
                <w:rFonts w:ascii="Arial" w:hAnsi="Arial" w:cs="Arial"/>
                <w:color w:val="454545"/>
                <w:sz w:val="24"/>
                <w:szCs w:val="24"/>
                <w:bdr w:val="none" w:sz="0" w:space="0" w:color="auto" w:frame="1"/>
              </w:rPr>
              <w:t>The Duck Screening Game</w:t>
            </w:r>
            <w:r>
              <w:rPr>
                <w:rFonts w:ascii="Arial" w:hAnsi="Arial" w:cs="Arial"/>
                <w:color w:val="454545"/>
                <w:sz w:val="24"/>
                <w:szCs w:val="24"/>
                <w:bdr w:val="none" w:sz="0" w:space="0" w:color="auto" w:frame="1"/>
              </w:rPr>
              <w:t xml:space="preserve"> </w:t>
            </w:r>
            <w:r w:rsidRPr="00A47F0F">
              <w:rPr>
                <w:rFonts w:ascii="Arial" w:hAnsi="Arial" w:cs="Arial"/>
                <w:color w:val="454545"/>
                <w:sz w:val="24"/>
                <w:szCs w:val="24"/>
                <w:bdr w:val="none" w:sz="0" w:space="0" w:color="auto" w:frame="1"/>
              </w:rPr>
              <w:t xml:space="preserve"> (Let's get quacking!)</w:t>
            </w:r>
            <w:r>
              <w:rPr>
                <w:rFonts w:ascii="Arial" w:hAnsi="Arial" w:cs="Arial"/>
                <w:color w:val="454545"/>
                <w:sz w:val="24"/>
                <w:szCs w:val="24"/>
                <w:bdr w:val="none" w:sz="0" w:space="0" w:color="auto" w:frame="1"/>
              </w:rPr>
              <w:t xml:space="preserve">, </w:t>
            </w:r>
            <w:r w:rsidRPr="00A47F0F">
              <w:rPr>
                <w:rFonts w:ascii="Arial" w:hAnsi="Arial" w:cs="Arial"/>
                <w:color w:val="454545"/>
                <w:sz w:val="24"/>
                <w:szCs w:val="24"/>
              </w:rPr>
              <w:t xml:space="preserve">Sabir Ahmed (QMUL Stop Smoking Service), Avinash Chandra </w:t>
            </w:r>
            <w:r>
              <w:rPr>
                <w:rFonts w:ascii="Arial" w:hAnsi="Arial" w:cs="Arial"/>
                <w:color w:val="454545"/>
                <w:sz w:val="24"/>
                <w:szCs w:val="24"/>
              </w:rPr>
              <w:t xml:space="preserve"> </w:t>
            </w:r>
            <w:r w:rsidRPr="00A47F0F">
              <w:rPr>
                <w:rFonts w:ascii="Arial" w:hAnsi="Arial" w:cs="Arial"/>
                <w:color w:val="454545"/>
                <w:sz w:val="24"/>
                <w:szCs w:val="24"/>
              </w:rPr>
              <w:t>(Demystifying Dementia)</w:t>
            </w:r>
            <w:r>
              <w:rPr>
                <w:rFonts w:ascii="Arial" w:hAnsi="Arial" w:cs="Arial"/>
                <w:color w:val="454545"/>
                <w:sz w:val="24"/>
                <w:szCs w:val="24"/>
              </w:rPr>
              <w:t xml:space="preserve">, </w:t>
            </w:r>
            <w:r w:rsidRPr="00A47F0F">
              <w:rPr>
                <w:rFonts w:ascii="Arial" w:hAnsi="Arial" w:cs="Arial"/>
                <w:color w:val="454545"/>
                <w:sz w:val="24"/>
                <w:szCs w:val="24"/>
              </w:rPr>
              <w:t>Aneet Gill (Research Wheel of Fortune)</w:t>
            </w:r>
            <w:r>
              <w:rPr>
                <w:rFonts w:ascii="Arial" w:hAnsi="Arial" w:cs="Arial"/>
                <w:color w:val="454545"/>
                <w:sz w:val="24"/>
                <w:szCs w:val="24"/>
              </w:rPr>
              <w:t xml:space="preserve">, </w:t>
            </w:r>
            <w:r w:rsidRPr="00A47F0F">
              <w:rPr>
                <w:rFonts w:ascii="Arial" w:hAnsi="Arial" w:cs="Arial"/>
                <w:color w:val="454545"/>
                <w:sz w:val="24"/>
                <w:szCs w:val="24"/>
              </w:rPr>
              <w:t>Elisavet</w:t>
            </w:r>
            <w:r>
              <w:rPr>
                <w:rFonts w:ascii="Arial" w:hAnsi="Arial" w:cs="Arial"/>
                <w:color w:val="454545"/>
                <w:sz w:val="24"/>
                <w:szCs w:val="24"/>
              </w:rPr>
              <w:t xml:space="preserve"> </w:t>
            </w:r>
            <w:r w:rsidRPr="00A47F0F">
              <w:rPr>
                <w:rFonts w:ascii="Arial" w:hAnsi="Arial" w:cs="Arial"/>
                <w:color w:val="454545"/>
                <w:sz w:val="24"/>
                <w:szCs w:val="24"/>
              </w:rPr>
              <w:t xml:space="preserve"> Moschopoulou (The SURECAN Walking Retreat)</w:t>
            </w:r>
            <w:r>
              <w:rPr>
                <w:rFonts w:ascii="Arial" w:hAnsi="Arial" w:cs="Arial"/>
                <w:color w:val="454545"/>
                <w:sz w:val="24"/>
                <w:szCs w:val="24"/>
              </w:rPr>
              <w:t xml:space="preserve">, </w:t>
            </w:r>
            <w:r w:rsidRPr="00A47F0F">
              <w:rPr>
                <w:rFonts w:ascii="Arial" w:hAnsi="Arial" w:cs="Arial"/>
                <w:color w:val="454545"/>
                <w:sz w:val="24"/>
                <w:szCs w:val="24"/>
              </w:rPr>
              <w:t>Rebecca Muit (Hidden Work: Can we see what is hidden?)</w:t>
            </w:r>
            <w:r>
              <w:rPr>
                <w:rFonts w:ascii="Arial" w:hAnsi="Arial" w:cs="Arial"/>
                <w:color w:val="454545"/>
                <w:sz w:val="24"/>
                <w:szCs w:val="24"/>
              </w:rPr>
              <w:t xml:space="preserve">, </w:t>
            </w:r>
            <w:r w:rsidRPr="00A47F0F">
              <w:rPr>
                <w:rFonts w:ascii="Arial" w:hAnsi="Arial" w:cs="Arial"/>
                <w:color w:val="454545"/>
                <w:sz w:val="24"/>
                <w:szCs w:val="24"/>
              </w:rPr>
              <w:t>Deepali Patel (Origami Express &amp; Henna Pop Up)</w:t>
            </w:r>
            <w:r>
              <w:rPr>
                <w:rFonts w:ascii="Arial" w:hAnsi="Arial" w:cs="Arial"/>
                <w:color w:val="454545"/>
                <w:sz w:val="24"/>
                <w:szCs w:val="24"/>
              </w:rPr>
              <w:t xml:space="preserve">, </w:t>
            </w:r>
            <w:r w:rsidRPr="00A47F0F">
              <w:rPr>
                <w:rFonts w:ascii="Arial" w:hAnsi="Arial" w:cs="Arial"/>
                <w:color w:val="454545"/>
                <w:sz w:val="24"/>
                <w:szCs w:val="24"/>
              </w:rPr>
              <w:t>Sonia Pombo (Health Eating in Children)</w:t>
            </w:r>
            <w:r>
              <w:rPr>
                <w:rFonts w:ascii="Arial" w:hAnsi="Arial" w:cs="Arial"/>
                <w:color w:val="454545"/>
                <w:sz w:val="24"/>
                <w:szCs w:val="24"/>
              </w:rPr>
              <w:t xml:space="preserve">, </w:t>
            </w:r>
            <w:r w:rsidRPr="00A47F0F">
              <w:rPr>
                <w:rFonts w:ascii="Arial" w:hAnsi="Arial" w:cs="Arial"/>
                <w:color w:val="454545"/>
                <w:sz w:val="24"/>
                <w:szCs w:val="24"/>
              </w:rPr>
              <w:t>Mehru Raza (Genes &amp; Health Community Collage)</w:t>
            </w:r>
            <w:r>
              <w:rPr>
                <w:rFonts w:ascii="Arial" w:hAnsi="Arial" w:cs="Arial"/>
                <w:color w:val="454545"/>
                <w:sz w:val="24"/>
                <w:szCs w:val="24"/>
              </w:rPr>
              <w:t xml:space="preserve">, </w:t>
            </w:r>
            <w:r w:rsidRPr="00A47F0F">
              <w:rPr>
                <w:rFonts w:ascii="Arial" w:hAnsi="Arial" w:cs="Arial"/>
                <w:color w:val="454545"/>
                <w:sz w:val="24"/>
                <w:szCs w:val="24"/>
              </w:rPr>
              <w:t xml:space="preserve">Ratna Sohanpal (Assistive Technology for independent living), Alison Thomson (Mindful Medicine: Exploring Ethics in Medical Research), </w:t>
            </w:r>
            <w:r>
              <w:rPr>
                <w:rFonts w:ascii="Arial" w:hAnsi="Arial" w:cs="Arial"/>
                <w:color w:val="454545"/>
                <w:sz w:val="24"/>
                <w:szCs w:val="24"/>
              </w:rPr>
              <w:t xml:space="preserve">and </w:t>
            </w:r>
            <w:r w:rsidRPr="00A47F0F">
              <w:rPr>
                <w:rFonts w:ascii="Arial" w:hAnsi="Arial" w:cs="Arial"/>
                <w:color w:val="454545"/>
                <w:sz w:val="24"/>
                <w:szCs w:val="24"/>
                <w:bdr w:val="none" w:sz="0" w:space="0" w:color="auto" w:frame="1"/>
              </w:rPr>
              <w:t>Nikki Vickaryous</w:t>
            </w:r>
            <w:r>
              <w:rPr>
                <w:rFonts w:ascii="Arial" w:hAnsi="Arial" w:cs="Arial"/>
                <w:color w:val="454545"/>
                <w:sz w:val="24"/>
                <w:szCs w:val="24"/>
                <w:bdr w:val="none" w:sz="0" w:space="0" w:color="auto" w:frame="1"/>
              </w:rPr>
              <w:t xml:space="preserve"> </w:t>
            </w:r>
            <w:r w:rsidRPr="00A47F0F">
              <w:rPr>
                <w:rFonts w:ascii="Arial" w:hAnsi="Arial" w:cs="Arial"/>
                <w:color w:val="454545"/>
                <w:sz w:val="24"/>
                <w:szCs w:val="24"/>
                <w:bdr w:val="none" w:sz="0" w:space="0" w:color="auto" w:frame="1"/>
              </w:rPr>
              <w:t>(Brain Games).</w:t>
            </w:r>
          </w:p>
        </w:tc>
        <w:tc>
          <w:tcPr>
            <w:tcW w:w="4511" w:type="dxa"/>
            <w:tcBorders>
              <w:top w:val="nil"/>
              <w:left w:val="nil"/>
              <w:bottom w:val="nil"/>
              <w:right w:val="nil"/>
            </w:tcBorders>
          </w:tcPr>
          <w:p w14:paraId="29F6F7BE" w14:textId="010E2C53" w:rsidR="00054389" w:rsidRDefault="00D26248" w:rsidP="009A2BA7">
            <w:pPr>
              <w:rPr>
                <w:noProof/>
                <w:color w:val="0000FF"/>
                <w:bdr w:val="none" w:sz="0" w:space="0" w:color="auto" w:frame="1"/>
                <w:lang w:eastAsia="en-GB"/>
              </w:rPr>
            </w:pPr>
            <w:r>
              <w:rPr>
                <w:noProof/>
                <w:lang w:eastAsia="en-GB"/>
              </w:rPr>
              <w:drawing>
                <wp:inline distT="0" distB="0" distL="0" distR="0" wp14:anchorId="01AE3AC5" wp14:editId="2BBC667E">
                  <wp:extent cx="2729865" cy="22733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7544" t="40772" r="47894" b="17274"/>
                          <a:stretch/>
                        </pic:blipFill>
                        <pic:spPr bwMode="auto">
                          <a:xfrm>
                            <a:off x="0" y="0"/>
                            <a:ext cx="2764909" cy="2302483"/>
                          </a:xfrm>
                          <a:prstGeom prst="rect">
                            <a:avLst/>
                          </a:prstGeom>
                          <a:ln>
                            <a:noFill/>
                          </a:ln>
                          <a:extLst>
                            <a:ext uri="{53640926-AAD7-44D8-BBD7-CCE9431645EC}">
                              <a14:shadowObscured xmlns:a14="http://schemas.microsoft.com/office/drawing/2010/main"/>
                            </a:ext>
                          </a:extLst>
                        </pic:spPr>
                      </pic:pic>
                    </a:graphicData>
                  </a:graphic>
                </wp:inline>
              </w:drawing>
            </w:r>
          </w:p>
          <w:p w14:paraId="10978FF5" w14:textId="7F2C0A7F" w:rsidR="009A2BA7" w:rsidRDefault="00054389" w:rsidP="009A2BA7">
            <w:pPr>
              <w:rPr>
                <w:noProof/>
                <w:color w:val="0000FF"/>
                <w:bdr w:val="none" w:sz="0" w:space="0" w:color="auto" w:frame="1"/>
                <w:lang w:eastAsia="en-GB"/>
              </w:rPr>
            </w:pPr>
            <w:r w:rsidRPr="00454BE3">
              <w:rPr>
                <w:rFonts w:ascii="Calibri" w:hAnsi="Calibri" w:cs="Calibri"/>
                <w:noProof/>
                <w:color w:val="242424"/>
                <w:bdr w:val="none" w:sz="0" w:space="0" w:color="auto" w:frame="1"/>
                <w:lang w:eastAsia="en-GB"/>
              </w:rPr>
              <w:drawing>
                <wp:inline distT="0" distB="0" distL="0" distR="0" wp14:anchorId="579BA3AB" wp14:editId="59EB75B9">
                  <wp:extent cx="2729390" cy="2673350"/>
                  <wp:effectExtent l="0" t="0" r="0" b="0"/>
                  <wp:docPr id="21" name="Picture 21" descr="C:\Users\mackie02\Downloads\PHOTO-2022-06-12-19-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PHOTO-2022-06-12-19-39-34.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b="26540"/>
                          <a:stretch/>
                        </pic:blipFill>
                        <pic:spPr bwMode="auto">
                          <a:xfrm>
                            <a:off x="0" y="0"/>
                            <a:ext cx="2744776" cy="26884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A2BA7" w:rsidRPr="00C6033A" w14:paraId="0861A4BC" w14:textId="77777777" w:rsidTr="00DB7F4B">
        <w:trPr>
          <w:trHeight w:val="498"/>
        </w:trPr>
        <w:tc>
          <w:tcPr>
            <w:tcW w:w="9021" w:type="dxa"/>
            <w:gridSpan w:val="2"/>
            <w:tcBorders>
              <w:top w:val="nil"/>
              <w:left w:val="nil"/>
              <w:bottom w:val="nil"/>
              <w:right w:val="nil"/>
            </w:tcBorders>
          </w:tcPr>
          <w:p w14:paraId="7DF73CE0" w14:textId="77777777" w:rsidR="009A2BA7" w:rsidRDefault="009A2BA7" w:rsidP="009A2BA7">
            <w:pPr>
              <w:pStyle w:val="xxmsonormal0"/>
              <w:shd w:val="clear" w:color="auto" w:fill="FFFFFF"/>
              <w:spacing w:before="0" w:beforeAutospacing="0" w:after="0" w:afterAutospacing="0"/>
              <w:rPr>
                <w:noProof/>
              </w:rPr>
            </w:pPr>
          </w:p>
          <w:p w14:paraId="1217F99F" w14:textId="50EDB7E4" w:rsidR="009A2BA7" w:rsidRDefault="009A2BA7" w:rsidP="009A2BA7">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103"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7B884A65" w:rsidR="009A2BA7" w:rsidRDefault="009A2BA7" w:rsidP="009A2BA7">
            <w:pPr>
              <w:pStyle w:val="xxmsonormal0"/>
              <w:shd w:val="clear" w:color="auto" w:fill="FFFFFF"/>
              <w:spacing w:before="0" w:beforeAutospacing="0" w:after="0" w:afterAutospacing="0"/>
              <w:rPr>
                <w:noProof/>
              </w:rPr>
            </w:pPr>
          </w:p>
        </w:tc>
      </w:tr>
    </w:tbl>
    <w:p w14:paraId="1F7FB8D0" w14:textId="4FE94287" w:rsidR="004378CD" w:rsidRPr="004D0A21" w:rsidRDefault="004378CD" w:rsidP="006523C1">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32241C" w14:textId="77777777" w:rsidR="000719E5" w:rsidRDefault="000719E5" w:rsidP="000D7247">
      <w:r>
        <w:separator/>
      </w:r>
    </w:p>
  </w:endnote>
  <w:endnote w:type="continuationSeparator" w:id="0">
    <w:p w14:paraId="50BB826B" w14:textId="77777777" w:rsidR="000719E5" w:rsidRDefault="000719E5"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46F07A" w14:textId="77777777" w:rsidR="000719E5" w:rsidRDefault="000719E5" w:rsidP="000D7247">
      <w:r>
        <w:separator/>
      </w:r>
    </w:p>
  </w:footnote>
  <w:footnote w:type="continuationSeparator" w:id="0">
    <w:p w14:paraId="4873ED0E" w14:textId="77777777" w:rsidR="000719E5" w:rsidRDefault="000719E5"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3"/>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FAB"/>
    <w:rsid w:val="00000FBE"/>
    <w:rsid w:val="00001649"/>
    <w:rsid w:val="00002445"/>
    <w:rsid w:val="00004F6D"/>
    <w:rsid w:val="000059EA"/>
    <w:rsid w:val="00005D67"/>
    <w:rsid w:val="00005F29"/>
    <w:rsid w:val="000062F6"/>
    <w:rsid w:val="00007411"/>
    <w:rsid w:val="000076A2"/>
    <w:rsid w:val="00007E93"/>
    <w:rsid w:val="0001023A"/>
    <w:rsid w:val="00011324"/>
    <w:rsid w:val="00011527"/>
    <w:rsid w:val="00011E0F"/>
    <w:rsid w:val="00011F15"/>
    <w:rsid w:val="00012079"/>
    <w:rsid w:val="000123D7"/>
    <w:rsid w:val="00012694"/>
    <w:rsid w:val="00013635"/>
    <w:rsid w:val="000144DB"/>
    <w:rsid w:val="00014D6F"/>
    <w:rsid w:val="00015CFD"/>
    <w:rsid w:val="000167B5"/>
    <w:rsid w:val="00017924"/>
    <w:rsid w:val="00020342"/>
    <w:rsid w:val="00020D98"/>
    <w:rsid w:val="0002119D"/>
    <w:rsid w:val="00021310"/>
    <w:rsid w:val="00022661"/>
    <w:rsid w:val="000230A0"/>
    <w:rsid w:val="0002406F"/>
    <w:rsid w:val="00024544"/>
    <w:rsid w:val="00025F24"/>
    <w:rsid w:val="000265AF"/>
    <w:rsid w:val="00026A97"/>
    <w:rsid w:val="0002718D"/>
    <w:rsid w:val="00030575"/>
    <w:rsid w:val="000317E4"/>
    <w:rsid w:val="00032EC2"/>
    <w:rsid w:val="00033022"/>
    <w:rsid w:val="00033157"/>
    <w:rsid w:val="00034B61"/>
    <w:rsid w:val="00034E40"/>
    <w:rsid w:val="000358A2"/>
    <w:rsid w:val="00035F94"/>
    <w:rsid w:val="0003610E"/>
    <w:rsid w:val="0003628B"/>
    <w:rsid w:val="000366F7"/>
    <w:rsid w:val="00036F95"/>
    <w:rsid w:val="00037671"/>
    <w:rsid w:val="000401BD"/>
    <w:rsid w:val="0004040B"/>
    <w:rsid w:val="00041241"/>
    <w:rsid w:val="000417A1"/>
    <w:rsid w:val="00042C2A"/>
    <w:rsid w:val="00044C78"/>
    <w:rsid w:val="00045179"/>
    <w:rsid w:val="00045D4B"/>
    <w:rsid w:val="000477AA"/>
    <w:rsid w:val="000516E1"/>
    <w:rsid w:val="0005243A"/>
    <w:rsid w:val="000525E1"/>
    <w:rsid w:val="00053ED7"/>
    <w:rsid w:val="00054389"/>
    <w:rsid w:val="000544DA"/>
    <w:rsid w:val="00054B22"/>
    <w:rsid w:val="0005539B"/>
    <w:rsid w:val="0005586B"/>
    <w:rsid w:val="00055E3C"/>
    <w:rsid w:val="00056E4E"/>
    <w:rsid w:val="000573B1"/>
    <w:rsid w:val="000575C5"/>
    <w:rsid w:val="00057BE7"/>
    <w:rsid w:val="00060426"/>
    <w:rsid w:val="000604F4"/>
    <w:rsid w:val="0006112E"/>
    <w:rsid w:val="00061CE0"/>
    <w:rsid w:val="00062177"/>
    <w:rsid w:val="00066CB7"/>
    <w:rsid w:val="00066DB1"/>
    <w:rsid w:val="00066DFC"/>
    <w:rsid w:val="00066FF8"/>
    <w:rsid w:val="000679F0"/>
    <w:rsid w:val="0007162D"/>
    <w:rsid w:val="000719E5"/>
    <w:rsid w:val="00071BAD"/>
    <w:rsid w:val="000727BF"/>
    <w:rsid w:val="00072A8D"/>
    <w:rsid w:val="00072E7F"/>
    <w:rsid w:val="00073758"/>
    <w:rsid w:val="000738B7"/>
    <w:rsid w:val="000748BD"/>
    <w:rsid w:val="00074CBF"/>
    <w:rsid w:val="00076206"/>
    <w:rsid w:val="00080372"/>
    <w:rsid w:val="0008040E"/>
    <w:rsid w:val="000827F9"/>
    <w:rsid w:val="00083866"/>
    <w:rsid w:val="00083C46"/>
    <w:rsid w:val="00084125"/>
    <w:rsid w:val="000843B0"/>
    <w:rsid w:val="00084446"/>
    <w:rsid w:val="000863AD"/>
    <w:rsid w:val="00086B9E"/>
    <w:rsid w:val="00086C74"/>
    <w:rsid w:val="000872CB"/>
    <w:rsid w:val="00090647"/>
    <w:rsid w:val="00090DD7"/>
    <w:rsid w:val="00091CD8"/>
    <w:rsid w:val="00091D05"/>
    <w:rsid w:val="000921FA"/>
    <w:rsid w:val="00092525"/>
    <w:rsid w:val="0009399E"/>
    <w:rsid w:val="00093C3B"/>
    <w:rsid w:val="000946A2"/>
    <w:rsid w:val="000949FB"/>
    <w:rsid w:val="00095749"/>
    <w:rsid w:val="00096157"/>
    <w:rsid w:val="000A0027"/>
    <w:rsid w:val="000A01A2"/>
    <w:rsid w:val="000A0A3F"/>
    <w:rsid w:val="000A0D22"/>
    <w:rsid w:val="000A117F"/>
    <w:rsid w:val="000A1BC2"/>
    <w:rsid w:val="000A202D"/>
    <w:rsid w:val="000A2469"/>
    <w:rsid w:val="000A2B48"/>
    <w:rsid w:val="000A3047"/>
    <w:rsid w:val="000A3C9D"/>
    <w:rsid w:val="000A4424"/>
    <w:rsid w:val="000A5595"/>
    <w:rsid w:val="000A5EBB"/>
    <w:rsid w:val="000A6695"/>
    <w:rsid w:val="000A7298"/>
    <w:rsid w:val="000B12AF"/>
    <w:rsid w:val="000B139C"/>
    <w:rsid w:val="000B1A22"/>
    <w:rsid w:val="000B2BD7"/>
    <w:rsid w:val="000B2C61"/>
    <w:rsid w:val="000B3328"/>
    <w:rsid w:val="000B5A70"/>
    <w:rsid w:val="000B66D2"/>
    <w:rsid w:val="000C034D"/>
    <w:rsid w:val="000C1648"/>
    <w:rsid w:val="000C1923"/>
    <w:rsid w:val="000C46CF"/>
    <w:rsid w:val="000C6BD3"/>
    <w:rsid w:val="000C6FF8"/>
    <w:rsid w:val="000C7279"/>
    <w:rsid w:val="000C7520"/>
    <w:rsid w:val="000C7524"/>
    <w:rsid w:val="000D04B6"/>
    <w:rsid w:val="000D0DA2"/>
    <w:rsid w:val="000D148A"/>
    <w:rsid w:val="000D3FFE"/>
    <w:rsid w:val="000D44A4"/>
    <w:rsid w:val="000D5498"/>
    <w:rsid w:val="000D6105"/>
    <w:rsid w:val="000D65C2"/>
    <w:rsid w:val="000D7247"/>
    <w:rsid w:val="000D725C"/>
    <w:rsid w:val="000D77F6"/>
    <w:rsid w:val="000E1BF8"/>
    <w:rsid w:val="000E1FC5"/>
    <w:rsid w:val="000E30AF"/>
    <w:rsid w:val="000E3986"/>
    <w:rsid w:val="000E4593"/>
    <w:rsid w:val="000E46A7"/>
    <w:rsid w:val="000E48F4"/>
    <w:rsid w:val="000E4A95"/>
    <w:rsid w:val="000E4FE1"/>
    <w:rsid w:val="000E5D2E"/>
    <w:rsid w:val="000E607D"/>
    <w:rsid w:val="000E65F6"/>
    <w:rsid w:val="000E6A37"/>
    <w:rsid w:val="000E7F5D"/>
    <w:rsid w:val="000F15D6"/>
    <w:rsid w:val="000F1EBA"/>
    <w:rsid w:val="000F2448"/>
    <w:rsid w:val="000F26DD"/>
    <w:rsid w:val="000F3168"/>
    <w:rsid w:val="000F3C6C"/>
    <w:rsid w:val="000F52AF"/>
    <w:rsid w:val="000F53F1"/>
    <w:rsid w:val="000F7252"/>
    <w:rsid w:val="000F775A"/>
    <w:rsid w:val="001009F2"/>
    <w:rsid w:val="00100E9A"/>
    <w:rsid w:val="00103047"/>
    <w:rsid w:val="00103307"/>
    <w:rsid w:val="00103310"/>
    <w:rsid w:val="00103650"/>
    <w:rsid w:val="001049D9"/>
    <w:rsid w:val="00104EDC"/>
    <w:rsid w:val="0010514F"/>
    <w:rsid w:val="00107D02"/>
    <w:rsid w:val="001101B8"/>
    <w:rsid w:val="001105EB"/>
    <w:rsid w:val="0011061F"/>
    <w:rsid w:val="00110C5B"/>
    <w:rsid w:val="001112FC"/>
    <w:rsid w:val="00111BF7"/>
    <w:rsid w:val="00112283"/>
    <w:rsid w:val="001125A9"/>
    <w:rsid w:val="0011260A"/>
    <w:rsid w:val="00112A28"/>
    <w:rsid w:val="00113BA9"/>
    <w:rsid w:val="00113F29"/>
    <w:rsid w:val="001142C7"/>
    <w:rsid w:val="00114E12"/>
    <w:rsid w:val="00114EFB"/>
    <w:rsid w:val="00115ED4"/>
    <w:rsid w:val="0011629B"/>
    <w:rsid w:val="00116C6A"/>
    <w:rsid w:val="00116D65"/>
    <w:rsid w:val="00116E83"/>
    <w:rsid w:val="00116F53"/>
    <w:rsid w:val="001173B7"/>
    <w:rsid w:val="00117959"/>
    <w:rsid w:val="001179E4"/>
    <w:rsid w:val="001179F7"/>
    <w:rsid w:val="00117ABA"/>
    <w:rsid w:val="00120560"/>
    <w:rsid w:val="001218C5"/>
    <w:rsid w:val="00121F69"/>
    <w:rsid w:val="001230AF"/>
    <w:rsid w:val="0012314F"/>
    <w:rsid w:val="00123316"/>
    <w:rsid w:val="00124036"/>
    <w:rsid w:val="0012474D"/>
    <w:rsid w:val="00126A8F"/>
    <w:rsid w:val="00126B5A"/>
    <w:rsid w:val="00126B98"/>
    <w:rsid w:val="00127C10"/>
    <w:rsid w:val="00127E5C"/>
    <w:rsid w:val="001306A0"/>
    <w:rsid w:val="001326AD"/>
    <w:rsid w:val="00132D74"/>
    <w:rsid w:val="00133247"/>
    <w:rsid w:val="00133ABF"/>
    <w:rsid w:val="00135A46"/>
    <w:rsid w:val="001367CE"/>
    <w:rsid w:val="001403FE"/>
    <w:rsid w:val="00140DDA"/>
    <w:rsid w:val="00141698"/>
    <w:rsid w:val="0014181B"/>
    <w:rsid w:val="00141886"/>
    <w:rsid w:val="00141896"/>
    <w:rsid w:val="00142A37"/>
    <w:rsid w:val="001437B1"/>
    <w:rsid w:val="00143CB4"/>
    <w:rsid w:val="00143E38"/>
    <w:rsid w:val="001446DC"/>
    <w:rsid w:val="00144D9A"/>
    <w:rsid w:val="00145F7D"/>
    <w:rsid w:val="001462FA"/>
    <w:rsid w:val="00146CDA"/>
    <w:rsid w:val="0015103E"/>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5156"/>
    <w:rsid w:val="00165AA3"/>
    <w:rsid w:val="00166CED"/>
    <w:rsid w:val="0016729E"/>
    <w:rsid w:val="00167CD6"/>
    <w:rsid w:val="00170672"/>
    <w:rsid w:val="0017071F"/>
    <w:rsid w:val="00170BCD"/>
    <w:rsid w:val="0017101B"/>
    <w:rsid w:val="001710CA"/>
    <w:rsid w:val="001711AF"/>
    <w:rsid w:val="001713A4"/>
    <w:rsid w:val="00172D0F"/>
    <w:rsid w:val="00173D66"/>
    <w:rsid w:val="0017594B"/>
    <w:rsid w:val="001761B9"/>
    <w:rsid w:val="0017631B"/>
    <w:rsid w:val="00176B56"/>
    <w:rsid w:val="00177167"/>
    <w:rsid w:val="001779DB"/>
    <w:rsid w:val="00177BA6"/>
    <w:rsid w:val="001802D0"/>
    <w:rsid w:val="00180A85"/>
    <w:rsid w:val="0018137F"/>
    <w:rsid w:val="00181896"/>
    <w:rsid w:val="00182586"/>
    <w:rsid w:val="00182625"/>
    <w:rsid w:val="0018508B"/>
    <w:rsid w:val="00185603"/>
    <w:rsid w:val="00185768"/>
    <w:rsid w:val="00185D02"/>
    <w:rsid w:val="0018625C"/>
    <w:rsid w:val="001865E8"/>
    <w:rsid w:val="00186894"/>
    <w:rsid w:val="00190965"/>
    <w:rsid w:val="00190F92"/>
    <w:rsid w:val="001910C0"/>
    <w:rsid w:val="00193529"/>
    <w:rsid w:val="0019555D"/>
    <w:rsid w:val="00195E0B"/>
    <w:rsid w:val="00195F35"/>
    <w:rsid w:val="00196ABD"/>
    <w:rsid w:val="001A1A92"/>
    <w:rsid w:val="001A48A6"/>
    <w:rsid w:val="001A500B"/>
    <w:rsid w:val="001A50E8"/>
    <w:rsid w:val="001A696F"/>
    <w:rsid w:val="001B07C9"/>
    <w:rsid w:val="001B07FF"/>
    <w:rsid w:val="001B18C6"/>
    <w:rsid w:val="001B2361"/>
    <w:rsid w:val="001B2B2A"/>
    <w:rsid w:val="001B2C96"/>
    <w:rsid w:val="001B2CC1"/>
    <w:rsid w:val="001B3FD4"/>
    <w:rsid w:val="001B5F2B"/>
    <w:rsid w:val="001B6BA0"/>
    <w:rsid w:val="001B7E23"/>
    <w:rsid w:val="001C0589"/>
    <w:rsid w:val="001C12FC"/>
    <w:rsid w:val="001C1469"/>
    <w:rsid w:val="001C1506"/>
    <w:rsid w:val="001C298B"/>
    <w:rsid w:val="001C375E"/>
    <w:rsid w:val="001C4073"/>
    <w:rsid w:val="001C5978"/>
    <w:rsid w:val="001C59F1"/>
    <w:rsid w:val="001C5C45"/>
    <w:rsid w:val="001C67A1"/>
    <w:rsid w:val="001C6839"/>
    <w:rsid w:val="001C6A9C"/>
    <w:rsid w:val="001D1D64"/>
    <w:rsid w:val="001D234D"/>
    <w:rsid w:val="001D2A05"/>
    <w:rsid w:val="001D373E"/>
    <w:rsid w:val="001D379D"/>
    <w:rsid w:val="001D4C64"/>
    <w:rsid w:val="001D4FF1"/>
    <w:rsid w:val="001D5D62"/>
    <w:rsid w:val="001D5D7A"/>
    <w:rsid w:val="001D72E5"/>
    <w:rsid w:val="001E0688"/>
    <w:rsid w:val="001E1113"/>
    <w:rsid w:val="001E25A3"/>
    <w:rsid w:val="001E4344"/>
    <w:rsid w:val="001E54B4"/>
    <w:rsid w:val="001E560C"/>
    <w:rsid w:val="001E583E"/>
    <w:rsid w:val="001E5B3A"/>
    <w:rsid w:val="001E6885"/>
    <w:rsid w:val="001E739E"/>
    <w:rsid w:val="001F0776"/>
    <w:rsid w:val="001F0EB4"/>
    <w:rsid w:val="001F1B5C"/>
    <w:rsid w:val="001F29B4"/>
    <w:rsid w:val="001F48C6"/>
    <w:rsid w:val="001F4B6F"/>
    <w:rsid w:val="001F5F14"/>
    <w:rsid w:val="001F65E1"/>
    <w:rsid w:val="00200140"/>
    <w:rsid w:val="0020097F"/>
    <w:rsid w:val="0020244A"/>
    <w:rsid w:val="00202579"/>
    <w:rsid w:val="00202CF9"/>
    <w:rsid w:val="00203794"/>
    <w:rsid w:val="002040B1"/>
    <w:rsid w:val="00204621"/>
    <w:rsid w:val="002053E7"/>
    <w:rsid w:val="002058F6"/>
    <w:rsid w:val="002063D4"/>
    <w:rsid w:val="00206B91"/>
    <w:rsid w:val="00207AAD"/>
    <w:rsid w:val="002107B0"/>
    <w:rsid w:val="00213054"/>
    <w:rsid w:val="00213B09"/>
    <w:rsid w:val="0021528E"/>
    <w:rsid w:val="00215FB8"/>
    <w:rsid w:val="00216486"/>
    <w:rsid w:val="002165A7"/>
    <w:rsid w:val="00216AB8"/>
    <w:rsid w:val="002177A6"/>
    <w:rsid w:val="002228B3"/>
    <w:rsid w:val="002230FC"/>
    <w:rsid w:val="00223700"/>
    <w:rsid w:val="00223A6C"/>
    <w:rsid w:val="00223C63"/>
    <w:rsid w:val="00223EA4"/>
    <w:rsid w:val="00223FC7"/>
    <w:rsid w:val="0022548B"/>
    <w:rsid w:val="00226893"/>
    <w:rsid w:val="0022724F"/>
    <w:rsid w:val="00227957"/>
    <w:rsid w:val="00230D18"/>
    <w:rsid w:val="00232C89"/>
    <w:rsid w:val="00235CDE"/>
    <w:rsid w:val="00236C76"/>
    <w:rsid w:val="00237682"/>
    <w:rsid w:val="00240165"/>
    <w:rsid w:val="0024026F"/>
    <w:rsid w:val="00240999"/>
    <w:rsid w:val="00241B42"/>
    <w:rsid w:val="00241D83"/>
    <w:rsid w:val="002425C7"/>
    <w:rsid w:val="002447AB"/>
    <w:rsid w:val="002449D4"/>
    <w:rsid w:val="0024595A"/>
    <w:rsid w:val="00245B0F"/>
    <w:rsid w:val="002471DD"/>
    <w:rsid w:val="0024732B"/>
    <w:rsid w:val="002512E3"/>
    <w:rsid w:val="002522AA"/>
    <w:rsid w:val="00252418"/>
    <w:rsid w:val="00253C07"/>
    <w:rsid w:val="00254EA6"/>
    <w:rsid w:val="00256608"/>
    <w:rsid w:val="002576F2"/>
    <w:rsid w:val="002579F1"/>
    <w:rsid w:val="002602CD"/>
    <w:rsid w:val="002605F5"/>
    <w:rsid w:val="00260D2E"/>
    <w:rsid w:val="00260FA5"/>
    <w:rsid w:val="00261262"/>
    <w:rsid w:val="00261547"/>
    <w:rsid w:val="002615C3"/>
    <w:rsid w:val="00261C10"/>
    <w:rsid w:val="00263E6E"/>
    <w:rsid w:val="00265B41"/>
    <w:rsid w:val="0026768C"/>
    <w:rsid w:val="002679CF"/>
    <w:rsid w:val="00267A02"/>
    <w:rsid w:val="002702E1"/>
    <w:rsid w:val="002702F5"/>
    <w:rsid w:val="00270F12"/>
    <w:rsid w:val="002710C8"/>
    <w:rsid w:val="00271747"/>
    <w:rsid w:val="00271997"/>
    <w:rsid w:val="002723BB"/>
    <w:rsid w:val="00272F25"/>
    <w:rsid w:val="002739BB"/>
    <w:rsid w:val="002740DC"/>
    <w:rsid w:val="00275515"/>
    <w:rsid w:val="002755C0"/>
    <w:rsid w:val="002760CA"/>
    <w:rsid w:val="002764F4"/>
    <w:rsid w:val="002766B3"/>
    <w:rsid w:val="002766BE"/>
    <w:rsid w:val="00277260"/>
    <w:rsid w:val="00277768"/>
    <w:rsid w:val="00280164"/>
    <w:rsid w:val="00280326"/>
    <w:rsid w:val="00280876"/>
    <w:rsid w:val="00280A2F"/>
    <w:rsid w:val="00280C38"/>
    <w:rsid w:val="00280D15"/>
    <w:rsid w:val="002816F3"/>
    <w:rsid w:val="00281921"/>
    <w:rsid w:val="00281CC7"/>
    <w:rsid w:val="002828FD"/>
    <w:rsid w:val="00282BB8"/>
    <w:rsid w:val="002857E1"/>
    <w:rsid w:val="00285D03"/>
    <w:rsid w:val="00286160"/>
    <w:rsid w:val="0028628C"/>
    <w:rsid w:val="0028636B"/>
    <w:rsid w:val="00291835"/>
    <w:rsid w:val="002919D9"/>
    <w:rsid w:val="002920F9"/>
    <w:rsid w:val="002928E5"/>
    <w:rsid w:val="00292978"/>
    <w:rsid w:val="00292E5A"/>
    <w:rsid w:val="002941D1"/>
    <w:rsid w:val="00295907"/>
    <w:rsid w:val="002968C2"/>
    <w:rsid w:val="00297938"/>
    <w:rsid w:val="002A1681"/>
    <w:rsid w:val="002A176F"/>
    <w:rsid w:val="002A1BCA"/>
    <w:rsid w:val="002A1C55"/>
    <w:rsid w:val="002A1D99"/>
    <w:rsid w:val="002A1F57"/>
    <w:rsid w:val="002A3B68"/>
    <w:rsid w:val="002A48A5"/>
    <w:rsid w:val="002A4B9D"/>
    <w:rsid w:val="002A4FC8"/>
    <w:rsid w:val="002A5C4C"/>
    <w:rsid w:val="002A61D5"/>
    <w:rsid w:val="002A6C08"/>
    <w:rsid w:val="002A76F1"/>
    <w:rsid w:val="002B0F48"/>
    <w:rsid w:val="002B122F"/>
    <w:rsid w:val="002B1DBD"/>
    <w:rsid w:val="002B22EB"/>
    <w:rsid w:val="002B2514"/>
    <w:rsid w:val="002B31B3"/>
    <w:rsid w:val="002B3CF7"/>
    <w:rsid w:val="002B5010"/>
    <w:rsid w:val="002B6370"/>
    <w:rsid w:val="002B75E7"/>
    <w:rsid w:val="002B7669"/>
    <w:rsid w:val="002C03FE"/>
    <w:rsid w:val="002C0A8E"/>
    <w:rsid w:val="002C26BC"/>
    <w:rsid w:val="002C2EB0"/>
    <w:rsid w:val="002C3347"/>
    <w:rsid w:val="002C3B3E"/>
    <w:rsid w:val="002C4445"/>
    <w:rsid w:val="002C4882"/>
    <w:rsid w:val="002C5A29"/>
    <w:rsid w:val="002C5D79"/>
    <w:rsid w:val="002C63AA"/>
    <w:rsid w:val="002C68BA"/>
    <w:rsid w:val="002C6F67"/>
    <w:rsid w:val="002D01C6"/>
    <w:rsid w:val="002D076C"/>
    <w:rsid w:val="002D07CD"/>
    <w:rsid w:val="002D09D4"/>
    <w:rsid w:val="002D1A26"/>
    <w:rsid w:val="002D200E"/>
    <w:rsid w:val="002D2BA4"/>
    <w:rsid w:val="002D3552"/>
    <w:rsid w:val="002D58D0"/>
    <w:rsid w:val="002D6CA5"/>
    <w:rsid w:val="002D764A"/>
    <w:rsid w:val="002E00AA"/>
    <w:rsid w:val="002E0181"/>
    <w:rsid w:val="002E18D1"/>
    <w:rsid w:val="002E1B92"/>
    <w:rsid w:val="002E3024"/>
    <w:rsid w:val="002E3317"/>
    <w:rsid w:val="002E3645"/>
    <w:rsid w:val="002E3CD2"/>
    <w:rsid w:val="002E3DA0"/>
    <w:rsid w:val="002E46DA"/>
    <w:rsid w:val="002E4FF1"/>
    <w:rsid w:val="002E5390"/>
    <w:rsid w:val="002E592B"/>
    <w:rsid w:val="002E5DA6"/>
    <w:rsid w:val="002E6316"/>
    <w:rsid w:val="002E744D"/>
    <w:rsid w:val="002F0980"/>
    <w:rsid w:val="002F0AE2"/>
    <w:rsid w:val="002F22CD"/>
    <w:rsid w:val="002F23D8"/>
    <w:rsid w:val="002F2582"/>
    <w:rsid w:val="002F39F8"/>
    <w:rsid w:val="002F4F62"/>
    <w:rsid w:val="002F521D"/>
    <w:rsid w:val="002F5D6D"/>
    <w:rsid w:val="002F5DA2"/>
    <w:rsid w:val="002F7E8B"/>
    <w:rsid w:val="003002AF"/>
    <w:rsid w:val="00300DE0"/>
    <w:rsid w:val="00301237"/>
    <w:rsid w:val="003013ED"/>
    <w:rsid w:val="0030188D"/>
    <w:rsid w:val="00301AAF"/>
    <w:rsid w:val="00301FA7"/>
    <w:rsid w:val="003020CB"/>
    <w:rsid w:val="0030250D"/>
    <w:rsid w:val="0030339E"/>
    <w:rsid w:val="003043CD"/>
    <w:rsid w:val="00304687"/>
    <w:rsid w:val="00304B6C"/>
    <w:rsid w:val="00305E16"/>
    <w:rsid w:val="00306324"/>
    <w:rsid w:val="00307A1D"/>
    <w:rsid w:val="00310407"/>
    <w:rsid w:val="00310975"/>
    <w:rsid w:val="0031097F"/>
    <w:rsid w:val="003111FC"/>
    <w:rsid w:val="00311DDA"/>
    <w:rsid w:val="003122C5"/>
    <w:rsid w:val="003142E9"/>
    <w:rsid w:val="003166B8"/>
    <w:rsid w:val="00316A83"/>
    <w:rsid w:val="00316C0E"/>
    <w:rsid w:val="003176BF"/>
    <w:rsid w:val="00317E31"/>
    <w:rsid w:val="00317FE3"/>
    <w:rsid w:val="003207C5"/>
    <w:rsid w:val="00321D32"/>
    <w:rsid w:val="0032265F"/>
    <w:rsid w:val="003244E1"/>
    <w:rsid w:val="0032465B"/>
    <w:rsid w:val="00324EB7"/>
    <w:rsid w:val="003274D5"/>
    <w:rsid w:val="00327512"/>
    <w:rsid w:val="00327FFD"/>
    <w:rsid w:val="00330406"/>
    <w:rsid w:val="003318B4"/>
    <w:rsid w:val="0033201C"/>
    <w:rsid w:val="0033240C"/>
    <w:rsid w:val="0033256E"/>
    <w:rsid w:val="003333C7"/>
    <w:rsid w:val="00333B96"/>
    <w:rsid w:val="00334BCC"/>
    <w:rsid w:val="00335CF0"/>
    <w:rsid w:val="003370E7"/>
    <w:rsid w:val="00337F54"/>
    <w:rsid w:val="00341A0C"/>
    <w:rsid w:val="00341CD3"/>
    <w:rsid w:val="00342831"/>
    <w:rsid w:val="00342AF3"/>
    <w:rsid w:val="00344379"/>
    <w:rsid w:val="00344C31"/>
    <w:rsid w:val="00344F60"/>
    <w:rsid w:val="00345619"/>
    <w:rsid w:val="00345A52"/>
    <w:rsid w:val="003463DE"/>
    <w:rsid w:val="003466DA"/>
    <w:rsid w:val="00346914"/>
    <w:rsid w:val="00346FE9"/>
    <w:rsid w:val="00347622"/>
    <w:rsid w:val="00350EA9"/>
    <w:rsid w:val="00351390"/>
    <w:rsid w:val="00352976"/>
    <w:rsid w:val="00353136"/>
    <w:rsid w:val="00353A99"/>
    <w:rsid w:val="00353F02"/>
    <w:rsid w:val="00355609"/>
    <w:rsid w:val="00355AC6"/>
    <w:rsid w:val="00355B33"/>
    <w:rsid w:val="003563CE"/>
    <w:rsid w:val="00356F74"/>
    <w:rsid w:val="0036093C"/>
    <w:rsid w:val="00361385"/>
    <w:rsid w:val="00361E11"/>
    <w:rsid w:val="00361F12"/>
    <w:rsid w:val="003623B5"/>
    <w:rsid w:val="00362BF8"/>
    <w:rsid w:val="00362E9C"/>
    <w:rsid w:val="0036321E"/>
    <w:rsid w:val="003633C7"/>
    <w:rsid w:val="00363B06"/>
    <w:rsid w:val="00363D87"/>
    <w:rsid w:val="00363DE1"/>
    <w:rsid w:val="00364DA3"/>
    <w:rsid w:val="00367E30"/>
    <w:rsid w:val="00367E61"/>
    <w:rsid w:val="00370099"/>
    <w:rsid w:val="00372320"/>
    <w:rsid w:val="00372E03"/>
    <w:rsid w:val="003738E7"/>
    <w:rsid w:val="00373916"/>
    <w:rsid w:val="00375769"/>
    <w:rsid w:val="00375CCD"/>
    <w:rsid w:val="003804DB"/>
    <w:rsid w:val="00381869"/>
    <w:rsid w:val="00382C5C"/>
    <w:rsid w:val="00383360"/>
    <w:rsid w:val="00383C41"/>
    <w:rsid w:val="00384136"/>
    <w:rsid w:val="0038430C"/>
    <w:rsid w:val="0038468B"/>
    <w:rsid w:val="0038489E"/>
    <w:rsid w:val="00385B50"/>
    <w:rsid w:val="00386991"/>
    <w:rsid w:val="00390C8B"/>
    <w:rsid w:val="00391093"/>
    <w:rsid w:val="0039194A"/>
    <w:rsid w:val="00392FAB"/>
    <w:rsid w:val="00393C42"/>
    <w:rsid w:val="00393E4C"/>
    <w:rsid w:val="00395B47"/>
    <w:rsid w:val="003969ED"/>
    <w:rsid w:val="00396BBA"/>
    <w:rsid w:val="00396C2E"/>
    <w:rsid w:val="0039763C"/>
    <w:rsid w:val="00397CBC"/>
    <w:rsid w:val="003A04FD"/>
    <w:rsid w:val="003A0C62"/>
    <w:rsid w:val="003A11F3"/>
    <w:rsid w:val="003A2494"/>
    <w:rsid w:val="003A26C5"/>
    <w:rsid w:val="003A33DB"/>
    <w:rsid w:val="003A3758"/>
    <w:rsid w:val="003A3BEC"/>
    <w:rsid w:val="003A76FC"/>
    <w:rsid w:val="003B1B01"/>
    <w:rsid w:val="003B1B84"/>
    <w:rsid w:val="003B1CB8"/>
    <w:rsid w:val="003B2BDF"/>
    <w:rsid w:val="003B2E93"/>
    <w:rsid w:val="003B3AB3"/>
    <w:rsid w:val="003B3D3F"/>
    <w:rsid w:val="003B57DA"/>
    <w:rsid w:val="003B5C8A"/>
    <w:rsid w:val="003B6CE3"/>
    <w:rsid w:val="003B75DA"/>
    <w:rsid w:val="003C0CF8"/>
    <w:rsid w:val="003C214F"/>
    <w:rsid w:val="003C2A39"/>
    <w:rsid w:val="003C3769"/>
    <w:rsid w:val="003C37DD"/>
    <w:rsid w:val="003C4D69"/>
    <w:rsid w:val="003C5967"/>
    <w:rsid w:val="003C6DA8"/>
    <w:rsid w:val="003C731E"/>
    <w:rsid w:val="003D0FF8"/>
    <w:rsid w:val="003D109D"/>
    <w:rsid w:val="003D1602"/>
    <w:rsid w:val="003D1820"/>
    <w:rsid w:val="003D27AA"/>
    <w:rsid w:val="003D349F"/>
    <w:rsid w:val="003D3514"/>
    <w:rsid w:val="003D547B"/>
    <w:rsid w:val="003D633F"/>
    <w:rsid w:val="003D748E"/>
    <w:rsid w:val="003D767D"/>
    <w:rsid w:val="003D76FE"/>
    <w:rsid w:val="003D7A18"/>
    <w:rsid w:val="003E1092"/>
    <w:rsid w:val="003E1FCC"/>
    <w:rsid w:val="003E3996"/>
    <w:rsid w:val="003E44BB"/>
    <w:rsid w:val="003E4719"/>
    <w:rsid w:val="003E5E08"/>
    <w:rsid w:val="003E5FB5"/>
    <w:rsid w:val="003E65A1"/>
    <w:rsid w:val="003E66DB"/>
    <w:rsid w:val="003E6751"/>
    <w:rsid w:val="003E7019"/>
    <w:rsid w:val="003F01E2"/>
    <w:rsid w:val="003F0F2B"/>
    <w:rsid w:val="003F1428"/>
    <w:rsid w:val="003F1724"/>
    <w:rsid w:val="003F3719"/>
    <w:rsid w:val="003F3D0B"/>
    <w:rsid w:val="003F4CE9"/>
    <w:rsid w:val="003F5F03"/>
    <w:rsid w:val="003F650C"/>
    <w:rsid w:val="003F6596"/>
    <w:rsid w:val="003F6847"/>
    <w:rsid w:val="003F76E7"/>
    <w:rsid w:val="003F7811"/>
    <w:rsid w:val="003F79AD"/>
    <w:rsid w:val="00402264"/>
    <w:rsid w:val="004025E1"/>
    <w:rsid w:val="004029ED"/>
    <w:rsid w:val="00403510"/>
    <w:rsid w:val="00403516"/>
    <w:rsid w:val="00403A48"/>
    <w:rsid w:val="00405331"/>
    <w:rsid w:val="004053DF"/>
    <w:rsid w:val="00405440"/>
    <w:rsid w:val="00405DC6"/>
    <w:rsid w:val="00406046"/>
    <w:rsid w:val="004063B3"/>
    <w:rsid w:val="004074E3"/>
    <w:rsid w:val="00411365"/>
    <w:rsid w:val="00411B45"/>
    <w:rsid w:val="00412078"/>
    <w:rsid w:val="00412B4B"/>
    <w:rsid w:val="004144FF"/>
    <w:rsid w:val="00414A16"/>
    <w:rsid w:val="00414F9D"/>
    <w:rsid w:val="00415407"/>
    <w:rsid w:val="00415CE8"/>
    <w:rsid w:val="004162AE"/>
    <w:rsid w:val="0041789E"/>
    <w:rsid w:val="004202FE"/>
    <w:rsid w:val="004206B8"/>
    <w:rsid w:val="00420BB5"/>
    <w:rsid w:val="00422217"/>
    <w:rsid w:val="004234A8"/>
    <w:rsid w:val="00423B65"/>
    <w:rsid w:val="00424AB0"/>
    <w:rsid w:val="00424C2A"/>
    <w:rsid w:val="00424DCD"/>
    <w:rsid w:val="004260EA"/>
    <w:rsid w:val="0042692D"/>
    <w:rsid w:val="00426BFE"/>
    <w:rsid w:val="00427817"/>
    <w:rsid w:val="00427EA4"/>
    <w:rsid w:val="00427F73"/>
    <w:rsid w:val="00430443"/>
    <w:rsid w:val="00431224"/>
    <w:rsid w:val="004317AD"/>
    <w:rsid w:val="004318C6"/>
    <w:rsid w:val="0043258C"/>
    <w:rsid w:val="00432B00"/>
    <w:rsid w:val="00433A83"/>
    <w:rsid w:val="00433C13"/>
    <w:rsid w:val="00434113"/>
    <w:rsid w:val="00434BFC"/>
    <w:rsid w:val="00434E92"/>
    <w:rsid w:val="00436560"/>
    <w:rsid w:val="004378CD"/>
    <w:rsid w:val="004412C4"/>
    <w:rsid w:val="00441A0F"/>
    <w:rsid w:val="00441A8F"/>
    <w:rsid w:val="00442881"/>
    <w:rsid w:val="00442DFB"/>
    <w:rsid w:val="004432B4"/>
    <w:rsid w:val="0044476A"/>
    <w:rsid w:val="00445BAB"/>
    <w:rsid w:val="004463F9"/>
    <w:rsid w:val="0044694C"/>
    <w:rsid w:val="00446F9B"/>
    <w:rsid w:val="00447FF9"/>
    <w:rsid w:val="00450757"/>
    <w:rsid w:val="00450A7F"/>
    <w:rsid w:val="00450AE5"/>
    <w:rsid w:val="00451082"/>
    <w:rsid w:val="00452D28"/>
    <w:rsid w:val="00453244"/>
    <w:rsid w:val="00453A78"/>
    <w:rsid w:val="00454035"/>
    <w:rsid w:val="004555B7"/>
    <w:rsid w:val="00457513"/>
    <w:rsid w:val="00461DA6"/>
    <w:rsid w:val="004635E3"/>
    <w:rsid w:val="004641DD"/>
    <w:rsid w:val="004643EB"/>
    <w:rsid w:val="004655B8"/>
    <w:rsid w:val="004666B4"/>
    <w:rsid w:val="004667D5"/>
    <w:rsid w:val="00466A14"/>
    <w:rsid w:val="004675DF"/>
    <w:rsid w:val="004676FB"/>
    <w:rsid w:val="00470BC0"/>
    <w:rsid w:val="00471477"/>
    <w:rsid w:val="00471F12"/>
    <w:rsid w:val="00472452"/>
    <w:rsid w:val="0047292F"/>
    <w:rsid w:val="00472B19"/>
    <w:rsid w:val="00472CFC"/>
    <w:rsid w:val="0047361B"/>
    <w:rsid w:val="00473B8C"/>
    <w:rsid w:val="00474913"/>
    <w:rsid w:val="00476083"/>
    <w:rsid w:val="00476BD3"/>
    <w:rsid w:val="0048131A"/>
    <w:rsid w:val="004815C0"/>
    <w:rsid w:val="00483C83"/>
    <w:rsid w:val="00483D88"/>
    <w:rsid w:val="0048437D"/>
    <w:rsid w:val="00484A3A"/>
    <w:rsid w:val="00484C75"/>
    <w:rsid w:val="004853B2"/>
    <w:rsid w:val="00485901"/>
    <w:rsid w:val="00485AED"/>
    <w:rsid w:val="00486A3A"/>
    <w:rsid w:val="00487694"/>
    <w:rsid w:val="00490011"/>
    <w:rsid w:val="004931FE"/>
    <w:rsid w:val="0049350B"/>
    <w:rsid w:val="00493E48"/>
    <w:rsid w:val="00494A0B"/>
    <w:rsid w:val="00494C33"/>
    <w:rsid w:val="00495030"/>
    <w:rsid w:val="004958FA"/>
    <w:rsid w:val="004968BD"/>
    <w:rsid w:val="004A08DC"/>
    <w:rsid w:val="004A0E40"/>
    <w:rsid w:val="004A34B3"/>
    <w:rsid w:val="004A34EA"/>
    <w:rsid w:val="004A4269"/>
    <w:rsid w:val="004A4380"/>
    <w:rsid w:val="004A4DB1"/>
    <w:rsid w:val="004A5426"/>
    <w:rsid w:val="004A5E3F"/>
    <w:rsid w:val="004A5E8C"/>
    <w:rsid w:val="004A6E77"/>
    <w:rsid w:val="004A6EB7"/>
    <w:rsid w:val="004A725B"/>
    <w:rsid w:val="004A7E8C"/>
    <w:rsid w:val="004B02A0"/>
    <w:rsid w:val="004B0E1A"/>
    <w:rsid w:val="004B1084"/>
    <w:rsid w:val="004B142C"/>
    <w:rsid w:val="004B32A9"/>
    <w:rsid w:val="004B3545"/>
    <w:rsid w:val="004B410D"/>
    <w:rsid w:val="004B4611"/>
    <w:rsid w:val="004B4E7A"/>
    <w:rsid w:val="004B503F"/>
    <w:rsid w:val="004B5556"/>
    <w:rsid w:val="004B5DF9"/>
    <w:rsid w:val="004B61E1"/>
    <w:rsid w:val="004B64EE"/>
    <w:rsid w:val="004B6C7F"/>
    <w:rsid w:val="004B6F3E"/>
    <w:rsid w:val="004B764F"/>
    <w:rsid w:val="004B767C"/>
    <w:rsid w:val="004C01E7"/>
    <w:rsid w:val="004C3B77"/>
    <w:rsid w:val="004C4C67"/>
    <w:rsid w:val="004C5FAB"/>
    <w:rsid w:val="004C6245"/>
    <w:rsid w:val="004C7086"/>
    <w:rsid w:val="004C721D"/>
    <w:rsid w:val="004D04D0"/>
    <w:rsid w:val="004D063E"/>
    <w:rsid w:val="004D0A21"/>
    <w:rsid w:val="004D0A46"/>
    <w:rsid w:val="004D0CA2"/>
    <w:rsid w:val="004D18B3"/>
    <w:rsid w:val="004D2773"/>
    <w:rsid w:val="004D33EE"/>
    <w:rsid w:val="004D3673"/>
    <w:rsid w:val="004D40E6"/>
    <w:rsid w:val="004D4921"/>
    <w:rsid w:val="004D5993"/>
    <w:rsid w:val="004D6C50"/>
    <w:rsid w:val="004D7138"/>
    <w:rsid w:val="004D73B7"/>
    <w:rsid w:val="004E0867"/>
    <w:rsid w:val="004E1857"/>
    <w:rsid w:val="004E1873"/>
    <w:rsid w:val="004E1904"/>
    <w:rsid w:val="004E29E2"/>
    <w:rsid w:val="004E2A54"/>
    <w:rsid w:val="004E2CAC"/>
    <w:rsid w:val="004E3B79"/>
    <w:rsid w:val="004E645D"/>
    <w:rsid w:val="004E6DB8"/>
    <w:rsid w:val="004E722C"/>
    <w:rsid w:val="004E74D6"/>
    <w:rsid w:val="004E7651"/>
    <w:rsid w:val="004F05E0"/>
    <w:rsid w:val="004F071A"/>
    <w:rsid w:val="004F1D9B"/>
    <w:rsid w:val="004F1EC8"/>
    <w:rsid w:val="004F28E6"/>
    <w:rsid w:val="004F450D"/>
    <w:rsid w:val="004F79D7"/>
    <w:rsid w:val="005015C9"/>
    <w:rsid w:val="00501E96"/>
    <w:rsid w:val="00502CF4"/>
    <w:rsid w:val="005041AA"/>
    <w:rsid w:val="005115BC"/>
    <w:rsid w:val="005118C5"/>
    <w:rsid w:val="00511A53"/>
    <w:rsid w:val="00511C54"/>
    <w:rsid w:val="005133F2"/>
    <w:rsid w:val="0051380A"/>
    <w:rsid w:val="00513CBD"/>
    <w:rsid w:val="00514914"/>
    <w:rsid w:val="0051672B"/>
    <w:rsid w:val="0051707B"/>
    <w:rsid w:val="0051773B"/>
    <w:rsid w:val="0052344A"/>
    <w:rsid w:val="00523890"/>
    <w:rsid w:val="00523B79"/>
    <w:rsid w:val="00524D6C"/>
    <w:rsid w:val="005253AA"/>
    <w:rsid w:val="0052700E"/>
    <w:rsid w:val="00530365"/>
    <w:rsid w:val="00530B04"/>
    <w:rsid w:val="00532B8F"/>
    <w:rsid w:val="005333EE"/>
    <w:rsid w:val="00533CC9"/>
    <w:rsid w:val="00534719"/>
    <w:rsid w:val="00534CDD"/>
    <w:rsid w:val="005363FB"/>
    <w:rsid w:val="00541260"/>
    <w:rsid w:val="0054231C"/>
    <w:rsid w:val="0054239F"/>
    <w:rsid w:val="00544FCA"/>
    <w:rsid w:val="005472E8"/>
    <w:rsid w:val="0054746A"/>
    <w:rsid w:val="00547AD5"/>
    <w:rsid w:val="005518B7"/>
    <w:rsid w:val="00551E3F"/>
    <w:rsid w:val="0055220B"/>
    <w:rsid w:val="00552FB4"/>
    <w:rsid w:val="0055311B"/>
    <w:rsid w:val="00553268"/>
    <w:rsid w:val="00554079"/>
    <w:rsid w:val="005555B0"/>
    <w:rsid w:val="005558AC"/>
    <w:rsid w:val="00555B2E"/>
    <w:rsid w:val="00556FF2"/>
    <w:rsid w:val="00560B73"/>
    <w:rsid w:val="00560E10"/>
    <w:rsid w:val="00561220"/>
    <w:rsid w:val="005614E5"/>
    <w:rsid w:val="005623B7"/>
    <w:rsid w:val="00564C24"/>
    <w:rsid w:val="00564C6A"/>
    <w:rsid w:val="0056558B"/>
    <w:rsid w:val="00566211"/>
    <w:rsid w:val="0056649F"/>
    <w:rsid w:val="00566C1F"/>
    <w:rsid w:val="0056768B"/>
    <w:rsid w:val="00570003"/>
    <w:rsid w:val="00570DA6"/>
    <w:rsid w:val="005710DE"/>
    <w:rsid w:val="00571B98"/>
    <w:rsid w:val="00572431"/>
    <w:rsid w:val="00572AAD"/>
    <w:rsid w:val="00573468"/>
    <w:rsid w:val="00574A7E"/>
    <w:rsid w:val="00574D70"/>
    <w:rsid w:val="00574F4C"/>
    <w:rsid w:val="00575751"/>
    <w:rsid w:val="005759A4"/>
    <w:rsid w:val="0057731C"/>
    <w:rsid w:val="00580147"/>
    <w:rsid w:val="0058023D"/>
    <w:rsid w:val="0058210F"/>
    <w:rsid w:val="0058230A"/>
    <w:rsid w:val="00583B7E"/>
    <w:rsid w:val="00584CCF"/>
    <w:rsid w:val="00585214"/>
    <w:rsid w:val="00585B6C"/>
    <w:rsid w:val="00591627"/>
    <w:rsid w:val="00592B8F"/>
    <w:rsid w:val="005934DC"/>
    <w:rsid w:val="00595302"/>
    <w:rsid w:val="0059562D"/>
    <w:rsid w:val="00595850"/>
    <w:rsid w:val="00595DA9"/>
    <w:rsid w:val="005962CC"/>
    <w:rsid w:val="00596FE5"/>
    <w:rsid w:val="005971B4"/>
    <w:rsid w:val="005A0372"/>
    <w:rsid w:val="005A2270"/>
    <w:rsid w:val="005A2CA0"/>
    <w:rsid w:val="005A2CC2"/>
    <w:rsid w:val="005A2E46"/>
    <w:rsid w:val="005A37C6"/>
    <w:rsid w:val="005A56B8"/>
    <w:rsid w:val="005A5ED0"/>
    <w:rsid w:val="005A66A5"/>
    <w:rsid w:val="005A6D41"/>
    <w:rsid w:val="005B0B8E"/>
    <w:rsid w:val="005B1FF5"/>
    <w:rsid w:val="005B2919"/>
    <w:rsid w:val="005B2F8C"/>
    <w:rsid w:val="005B492A"/>
    <w:rsid w:val="005B498D"/>
    <w:rsid w:val="005B559A"/>
    <w:rsid w:val="005B5F98"/>
    <w:rsid w:val="005B7524"/>
    <w:rsid w:val="005B7EEA"/>
    <w:rsid w:val="005C2BB5"/>
    <w:rsid w:val="005C2CD7"/>
    <w:rsid w:val="005C2DCB"/>
    <w:rsid w:val="005C607D"/>
    <w:rsid w:val="005C61C1"/>
    <w:rsid w:val="005C6D3C"/>
    <w:rsid w:val="005C713D"/>
    <w:rsid w:val="005D06B9"/>
    <w:rsid w:val="005D298D"/>
    <w:rsid w:val="005D29E1"/>
    <w:rsid w:val="005D375F"/>
    <w:rsid w:val="005D43E1"/>
    <w:rsid w:val="005D5AAD"/>
    <w:rsid w:val="005E12B0"/>
    <w:rsid w:val="005E3190"/>
    <w:rsid w:val="005E3D48"/>
    <w:rsid w:val="005E3E05"/>
    <w:rsid w:val="005E4618"/>
    <w:rsid w:val="005E5738"/>
    <w:rsid w:val="005E5870"/>
    <w:rsid w:val="005E7E87"/>
    <w:rsid w:val="005F0BFD"/>
    <w:rsid w:val="005F133E"/>
    <w:rsid w:val="005F17FE"/>
    <w:rsid w:val="005F23F1"/>
    <w:rsid w:val="005F3174"/>
    <w:rsid w:val="005F4274"/>
    <w:rsid w:val="005F458B"/>
    <w:rsid w:val="005F5441"/>
    <w:rsid w:val="005F5A25"/>
    <w:rsid w:val="005F6DA3"/>
    <w:rsid w:val="005F7157"/>
    <w:rsid w:val="005F7A76"/>
    <w:rsid w:val="0060001B"/>
    <w:rsid w:val="006005B8"/>
    <w:rsid w:val="006005F4"/>
    <w:rsid w:val="006005FA"/>
    <w:rsid w:val="006013B3"/>
    <w:rsid w:val="00601BD8"/>
    <w:rsid w:val="0060339A"/>
    <w:rsid w:val="006037AD"/>
    <w:rsid w:val="00603F68"/>
    <w:rsid w:val="00606487"/>
    <w:rsid w:val="0060698C"/>
    <w:rsid w:val="00606CB0"/>
    <w:rsid w:val="00614AC4"/>
    <w:rsid w:val="00616968"/>
    <w:rsid w:val="0061774B"/>
    <w:rsid w:val="00621432"/>
    <w:rsid w:val="00621EB1"/>
    <w:rsid w:val="00622217"/>
    <w:rsid w:val="00622B71"/>
    <w:rsid w:val="006233DD"/>
    <w:rsid w:val="00623AD1"/>
    <w:rsid w:val="00627E8C"/>
    <w:rsid w:val="0063021C"/>
    <w:rsid w:val="00630320"/>
    <w:rsid w:val="006304AF"/>
    <w:rsid w:val="00631AED"/>
    <w:rsid w:val="0063213B"/>
    <w:rsid w:val="006322A6"/>
    <w:rsid w:val="0063246B"/>
    <w:rsid w:val="006325D9"/>
    <w:rsid w:val="00633716"/>
    <w:rsid w:val="006338D9"/>
    <w:rsid w:val="00633E73"/>
    <w:rsid w:val="00636C20"/>
    <w:rsid w:val="00636D14"/>
    <w:rsid w:val="00636DE4"/>
    <w:rsid w:val="0063700D"/>
    <w:rsid w:val="00640775"/>
    <w:rsid w:val="00641CCC"/>
    <w:rsid w:val="00641E96"/>
    <w:rsid w:val="00641FF6"/>
    <w:rsid w:val="00642738"/>
    <w:rsid w:val="00642740"/>
    <w:rsid w:val="00643D64"/>
    <w:rsid w:val="00644288"/>
    <w:rsid w:val="0064447D"/>
    <w:rsid w:val="00644748"/>
    <w:rsid w:val="00644D47"/>
    <w:rsid w:val="006451DD"/>
    <w:rsid w:val="00645C37"/>
    <w:rsid w:val="00646FEB"/>
    <w:rsid w:val="006473C4"/>
    <w:rsid w:val="006476A2"/>
    <w:rsid w:val="0065045E"/>
    <w:rsid w:val="00650EF4"/>
    <w:rsid w:val="00651131"/>
    <w:rsid w:val="006516B2"/>
    <w:rsid w:val="006523C1"/>
    <w:rsid w:val="0065298B"/>
    <w:rsid w:val="00654078"/>
    <w:rsid w:val="00654A0D"/>
    <w:rsid w:val="0065522E"/>
    <w:rsid w:val="00655C87"/>
    <w:rsid w:val="00656D09"/>
    <w:rsid w:val="0065702D"/>
    <w:rsid w:val="00657034"/>
    <w:rsid w:val="00657F78"/>
    <w:rsid w:val="006612D9"/>
    <w:rsid w:val="006625D2"/>
    <w:rsid w:val="00662BA4"/>
    <w:rsid w:val="0066367A"/>
    <w:rsid w:val="0066464C"/>
    <w:rsid w:val="006653DF"/>
    <w:rsid w:val="006655E3"/>
    <w:rsid w:val="00666362"/>
    <w:rsid w:val="00666627"/>
    <w:rsid w:val="006668F8"/>
    <w:rsid w:val="00667404"/>
    <w:rsid w:val="006718EE"/>
    <w:rsid w:val="006719A2"/>
    <w:rsid w:val="00671D16"/>
    <w:rsid w:val="00671FC0"/>
    <w:rsid w:val="00673B78"/>
    <w:rsid w:val="00674693"/>
    <w:rsid w:val="00675879"/>
    <w:rsid w:val="006762D1"/>
    <w:rsid w:val="006774E9"/>
    <w:rsid w:val="00677BB7"/>
    <w:rsid w:val="00677CCA"/>
    <w:rsid w:val="00680396"/>
    <w:rsid w:val="006807EA"/>
    <w:rsid w:val="00683CF7"/>
    <w:rsid w:val="00685C42"/>
    <w:rsid w:val="00685D53"/>
    <w:rsid w:val="00687D12"/>
    <w:rsid w:val="006916FE"/>
    <w:rsid w:val="00691B28"/>
    <w:rsid w:val="00691FD6"/>
    <w:rsid w:val="00692536"/>
    <w:rsid w:val="006934AB"/>
    <w:rsid w:val="00693656"/>
    <w:rsid w:val="00694109"/>
    <w:rsid w:val="0069432E"/>
    <w:rsid w:val="006949AB"/>
    <w:rsid w:val="006951EC"/>
    <w:rsid w:val="006971C7"/>
    <w:rsid w:val="00697718"/>
    <w:rsid w:val="006977CC"/>
    <w:rsid w:val="006A0A29"/>
    <w:rsid w:val="006A0AEC"/>
    <w:rsid w:val="006A13F0"/>
    <w:rsid w:val="006A3D74"/>
    <w:rsid w:val="006A4DAB"/>
    <w:rsid w:val="006A5D1C"/>
    <w:rsid w:val="006A62D1"/>
    <w:rsid w:val="006A675B"/>
    <w:rsid w:val="006A7B49"/>
    <w:rsid w:val="006A7C90"/>
    <w:rsid w:val="006A7E84"/>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485"/>
    <w:rsid w:val="006C0841"/>
    <w:rsid w:val="006C0ACE"/>
    <w:rsid w:val="006C0BAD"/>
    <w:rsid w:val="006C2722"/>
    <w:rsid w:val="006C29FB"/>
    <w:rsid w:val="006C2F9C"/>
    <w:rsid w:val="006C4F9F"/>
    <w:rsid w:val="006C539F"/>
    <w:rsid w:val="006C5709"/>
    <w:rsid w:val="006C5FB4"/>
    <w:rsid w:val="006C6EE5"/>
    <w:rsid w:val="006C7179"/>
    <w:rsid w:val="006C7F9C"/>
    <w:rsid w:val="006D00A4"/>
    <w:rsid w:val="006D1BC1"/>
    <w:rsid w:val="006D27A0"/>
    <w:rsid w:val="006D342C"/>
    <w:rsid w:val="006D3757"/>
    <w:rsid w:val="006D38B5"/>
    <w:rsid w:val="006D467F"/>
    <w:rsid w:val="006D4937"/>
    <w:rsid w:val="006D69B7"/>
    <w:rsid w:val="006D7D8F"/>
    <w:rsid w:val="006E0383"/>
    <w:rsid w:val="006E11BC"/>
    <w:rsid w:val="006E3480"/>
    <w:rsid w:val="006E3D3C"/>
    <w:rsid w:val="006E447B"/>
    <w:rsid w:val="006E6680"/>
    <w:rsid w:val="006F03D5"/>
    <w:rsid w:val="006F0C4C"/>
    <w:rsid w:val="006F0EE5"/>
    <w:rsid w:val="006F125C"/>
    <w:rsid w:val="006F143A"/>
    <w:rsid w:val="006F22CA"/>
    <w:rsid w:val="006F28DF"/>
    <w:rsid w:val="006F2E24"/>
    <w:rsid w:val="006F3795"/>
    <w:rsid w:val="006F3967"/>
    <w:rsid w:val="006F3A2E"/>
    <w:rsid w:val="006F4052"/>
    <w:rsid w:val="006F4513"/>
    <w:rsid w:val="006F54FA"/>
    <w:rsid w:val="006F765E"/>
    <w:rsid w:val="006F7974"/>
    <w:rsid w:val="0070010A"/>
    <w:rsid w:val="007001A9"/>
    <w:rsid w:val="007009BF"/>
    <w:rsid w:val="00700BFF"/>
    <w:rsid w:val="007041DA"/>
    <w:rsid w:val="00704BE9"/>
    <w:rsid w:val="00706503"/>
    <w:rsid w:val="00706B52"/>
    <w:rsid w:val="0070788D"/>
    <w:rsid w:val="00710BE3"/>
    <w:rsid w:val="007114EE"/>
    <w:rsid w:val="007115B9"/>
    <w:rsid w:val="00711F0E"/>
    <w:rsid w:val="00712467"/>
    <w:rsid w:val="007133E4"/>
    <w:rsid w:val="00713A06"/>
    <w:rsid w:val="007150ED"/>
    <w:rsid w:val="0071510E"/>
    <w:rsid w:val="00716076"/>
    <w:rsid w:val="0071708B"/>
    <w:rsid w:val="007170AA"/>
    <w:rsid w:val="007172E3"/>
    <w:rsid w:val="00717C52"/>
    <w:rsid w:val="0072191E"/>
    <w:rsid w:val="007224A2"/>
    <w:rsid w:val="00722897"/>
    <w:rsid w:val="00723006"/>
    <w:rsid w:val="00723230"/>
    <w:rsid w:val="00723718"/>
    <w:rsid w:val="00723BE5"/>
    <w:rsid w:val="007244D8"/>
    <w:rsid w:val="007248FB"/>
    <w:rsid w:val="00724F0C"/>
    <w:rsid w:val="0072634F"/>
    <w:rsid w:val="00726359"/>
    <w:rsid w:val="00726411"/>
    <w:rsid w:val="0072642D"/>
    <w:rsid w:val="00726920"/>
    <w:rsid w:val="00726ABE"/>
    <w:rsid w:val="00727077"/>
    <w:rsid w:val="00727463"/>
    <w:rsid w:val="00727A8B"/>
    <w:rsid w:val="00730C62"/>
    <w:rsid w:val="0073130F"/>
    <w:rsid w:val="007320F3"/>
    <w:rsid w:val="0073289C"/>
    <w:rsid w:val="00733AD7"/>
    <w:rsid w:val="00733C45"/>
    <w:rsid w:val="00733F00"/>
    <w:rsid w:val="00734EBF"/>
    <w:rsid w:val="00735205"/>
    <w:rsid w:val="00735C7B"/>
    <w:rsid w:val="00736D3C"/>
    <w:rsid w:val="007371A7"/>
    <w:rsid w:val="0073725D"/>
    <w:rsid w:val="00737C70"/>
    <w:rsid w:val="00740194"/>
    <w:rsid w:val="00740E2A"/>
    <w:rsid w:val="007410AA"/>
    <w:rsid w:val="0074129B"/>
    <w:rsid w:val="007412B7"/>
    <w:rsid w:val="00742F16"/>
    <w:rsid w:val="007439DA"/>
    <w:rsid w:val="00743FF6"/>
    <w:rsid w:val="007445F6"/>
    <w:rsid w:val="00744FAE"/>
    <w:rsid w:val="00747042"/>
    <w:rsid w:val="00747379"/>
    <w:rsid w:val="00750087"/>
    <w:rsid w:val="0075021A"/>
    <w:rsid w:val="00750BA5"/>
    <w:rsid w:val="007511AE"/>
    <w:rsid w:val="0075159B"/>
    <w:rsid w:val="0075368C"/>
    <w:rsid w:val="00753A24"/>
    <w:rsid w:val="00753E34"/>
    <w:rsid w:val="007542BA"/>
    <w:rsid w:val="00754EA0"/>
    <w:rsid w:val="00754EE4"/>
    <w:rsid w:val="00756093"/>
    <w:rsid w:val="00760B79"/>
    <w:rsid w:val="0076135D"/>
    <w:rsid w:val="007614E3"/>
    <w:rsid w:val="00762671"/>
    <w:rsid w:val="0076378E"/>
    <w:rsid w:val="00765096"/>
    <w:rsid w:val="007655C0"/>
    <w:rsid w:val="007656EF"/>
    <w:rsid w:val="007657C6"/>
    <w:rsid w:val="0076606A"/>
    <w:rsid w:val="00766A1D"/>
    <w:rsid w:val="00771A1C"/>
    <w:rsid w:val="0077201D"/>
    <w:rsid w:val="007724B2"/>
    <w:rsid w:val="00772ABB"/>
    <w:rsid w:val="00773A7C"/>
    <w:rsid w:val="00773C5F"/>
    <w:rsid w:val="00773D7F"/>
    <w:rsid w:val="00774B6A"/>
    <w:rsid w:val="00774D6D"/>
    <w:rsid w:val="00775173"/>
    <w:rsid w:val="00775F6C"/>
    <w:rsid w:val="00775FB9"/>
    <w:rsid w:val="00776981"/>
    <w:rsid w:val="00776B20"/>
    <w:rsid w:val="00777319"/>
    <w:rsid w:val="00780119"/>
    <w:rsid w:val="0078146E"/>
    <w:rsid w:val="007814D9"/>
    <w:rsid w:val="007828D6"/>
    <w:rsid w:val="00782F08"/>
    <w:rsid w:val="007854FF"/>
    <w:rsid w:val="00786049"/>
    <w:rsid w:val="007878C6"/>
    <w:rsid w:val="00787C9D"/>
    <w:rsid w:val="00790398"/>
    <w:rsid w:val="0079042E"/>
    <w:rsid w:val="00791AF3"/>
    <w:rsid w:val="00792D93"/>
    <w:rsid w:val="0079358A"/>
    <w:rsid w:val="00793EC0"/>
    <w:rsid w:val="00793F0F"/>
    <w:rsid w:val="007949A4"/>
    <w:rsid w:val="00795B18"/>
    <w:rsid w:val="0079645F"/>
    <w:rsid w:val="00796948"/>
    <w:rsid w:val="00796CD2"/>
    <w:rsid w:val="0079757D"/>
    <w:rsid w:val="00797BD3"/>
    <w:rsid w:val="007A03A8"/>
    <w:rsid w:val="007A0BF8"/>
    <w:rsid w:val="007A152E"/>
    <w:rsid w:val="007A16AA"/>
    <w:rsid w:val="007A25E6"/>
    <w:rsid w:val="007A3A49"/>
    <w:rsid w:val="007A41F4"/>
    <w:rsid w:val="007A4279"/>
    <w:rsid w:val="007A4425"/>
    <w:rsid w:val="007A4DB1"/>
    <w:rsid w:val="007A59FE"/>
    <w:rsid w:val="007A6CAF"/>
    <w:rsid w:val="007A6F13"/>
    <w:rsid w:val="007A7392"/>
    <w:rsid w:val="007A7880"/>
    <w:rsid w:val="007B01EA"/>
    <w:rsid w:val="007B1249"/>
    <w:rsid w:val="007B2060"/>
    <w:rsid w:val="007B2894"/>
    <w:rsid w:val="007B3506"/>
    <w:rsid w:val="007B3CC5"/>
    <w:rsid w:val="007B5DDD"/>
    <w:rsid w:val="007B76AA"/>
    <w:rsid w:val="007C0694"/>
    <w:rsid w:val="007C0AF6"/>
    <w:rsid w:val="007C1D07"/>
    <w:rsid w:val="007C2B05"/>
    <w:rsid w:val="007C3807"/>
    <w:rsid w:val="007C3AB3"/>
    <w:rsid w:val="007C40DF"/>
    <w:rsid w:val="007C4B37"/>
    <w:rsid w:val="007C5FEB"/>
    <w:rsid w:val="007C773B"/>
    <w:rsid w:val="007C7DD6"/>
    <w:rsid w:val="007D13EA"/>
    <w:rsid w:val="007D19F4"/>
    <w:rsid w:val="007D1B4F"/>
    <w:rsid w:val="007D1C18"/>
    <w:rsid w:val="007D2DFB"/>
    <w:rsid w:val="007D2F42"/>
    <w:rsid w:val="007D3B26"/>
    <w:rsid w:val="007D4B2D"/>
    <w:rsid w:val="007D4D8A"/>
    <w:rsid w:val="007D59BA"/>
    <w:rsid w:val="007D5DBE"/>
    <w:rsid w:val="007D74F4"/>
    <w:rsid w:val="007D75A8"/>
    <w:rsid w:val="007D7EA4"/>
    <w:rsid w:val="007E005C"/>
    <w:rsid w:val="007E05EC"/>
    <w:rsid w:val="007E0DC8"/>
    <w:rsid w:val="007E161B"/>
    <w:rsid w:val="007E1792"/>
    <w:rsid w:val="007E21C8"/>
    <w:rsid w:val="007E247A"/>
    <w:rsid w:val="007E2C59"/>
    <w:rsid w:val="007E2C86"/>
    <w:rsid w:val="007E3B4F"/>
    <w:rsid w:val="007E4197"/>
    <w:rsid w:val="007E63FA"/>
    <w:rsid w:val="007F1155"/>
    <w:rsid w:val="007F1607"/>
    <w:rsid w:val="007F1A52"/>
    <w:rsid w:val="007F1E5A"/>
    <w:rsid w:val="007F5A34"/>
    <w:rsid w:val="007F70D5"/>
    <w:rsid w:val="007F738A"/>
    <w:rsid w:val="00800562"/>
    <w:rsid w:val="00800E65"/>
    <w:rsid w:val="0080161D"/>
    <w:rsid w:val="00801915"/>
    <w:rsid w:val="00801EAB"/>
    <w:rsid w:val="00802E7A"/>
    <w:rsid w:val="00803961"/>
    <w:rsid w:val="008050AD"/>
    <w:rsid w:val="00805799"/>
    <w:rsid w:val="00805895"/>
    <w:rsid w:val="00805AAF"/>
    <w:rsid w:val="00806F84"/>
    <w:rsid w:val="00807C72"/>
    <w:rsid w:val="00812707"/>
    <w:rsid w:val="00812A94"/>
    <w:rsid w:val="00812BCF"/>
    <w:rsid w:val="008135F4"/>
    <w:rsid w:val="00814DCB"/>
    <w:rsid w:val="0081523A"/>
    <w:rsid w:val="008162C8"/>
    <w:rsid w:val="008167E8"/>
    <w:rsid w:val="008202EB"/>
    <w:rsid w:val="0082065B"/>
    <w:rsid w:val="008214D5"/>
    <w:rsid w:val="00821BE0"/>
    <w:rsid w:val="00821EA6"/>
    <w:rsid w:val="008230D9"/>
    <w:rsid w:val="00824833"/>
    <w:rsid w:val="008248D3"/>
    <w:rsid w:val="00824A6B"/>
    <w:rsid w:val="008259DD"/>
    <w:rsid w:val="008264A6"/>
    <w:rsid w:val="0082681D"/>
    <w:rsid w:val="00826B93"/>
    <w:rsid w:val="0082727A"/>
    <w:rsid w:val="008278D9"/>
    <w:rsid w:val="008279CC"/>
    <w:rsid w:val="008279EE"/>
    <w:rsid w:val="00827FEF"/>
    <w:rsid w:val="008301F9"/>
    <w:rsid w:val="008304A7"/>
    <w:rsid w:val="008305D4"/>
    <w:rsid w:val="008314AC"/>
    <w:rsid w:val="00831763"/>
    <w:rsid w:val="00832676"/>
    <w:rsid w:val="00832822"/>
    <w:rsid w:val="00833F21"/>
    <w:rsid w:val="0083562B"/>
    <w:rsid w:val="00836FA0"/>
    <w:rsid w:val="00837FF3"/>
    <w:rsid w:val="008410ED"/>
    <w:rsid w:val="0084131B"/>
    <w:rsid w:val="0084177D"/>
    <w:rsid w:val="008420B8"/>
    <w:rsid w:val="0084229E"/>
    <w:rsid w:val="00842370"/>
    <w:rsid w:val="0084271E"/>
    <w:rsid w:val="00842C0A"/>
    <w:rsid w:val="008447EA"/>
    <w:rsid w:val="008449E5"/>
    <w:rsid w:val="00844A6E"/>
    <w:rsid w:val="00845548"/>
    <w:rsid w:val="00846C95"/>
    <w:rsid w:val="008478A1"/>
    <w:rsid w:val="00850438"/>
    <w:rsid w:val="0085069A"/>
    <w:rsid w:val="00851D0D"/>
    <w:rsid w:val="00852173"/>
    <w:rsid w:val="0085249D"/>
    <w:rsid w:val="008525A7"/>
    <w:rsid w:val="00852D85"/>
    <w:rsid w:val="0085351D"/>
    <w:rsid w:val="008539F2"/>
    <w:rsid w:val="00854219"/>
    <w:rsid w:val="00854A12"/>
    <w:rsid w:val="00854C09"/>
    <w:rsid w:val="00854DD1"/>
    <w:rsid w:val="008551DA"/>
    <w:rsid w:val="008554A6"/>
    <w:rsid w:val="00855D07"/>
    <w:rsid w:val="00856CA3"/>
    <w:rsid w:val="0085706C"/>
    <w:rsid w:val="00857845"/>
    <w:rsid w:val="00862025"/>
    <w:rsid w:val="00862829"/>
    <w:rsid w:val="008648FD"/>
    <w:rsid w:val="00865F41"/>
    <w:rsid w:val="008672E6"/>
    <w:rsid w:val="008678E9"/>
    <w:rsid w:val="00870B45"/>
    <w:rsid w:val="00870C4E"/>
    <w:rsid w:val="008719E8"/>
    <w:rsid w:val="00871D0B"/>
    <w:rsid w:val="008729B2"/>
    <w:rsid w:val="00872F4D"/>
    <w:rsid w:val="0087354E"/>
    <w:rsid w:val="00875898"/>
    <w:rsid w:val="00875AB9"/>
    <w:rsid w:val="008761E7"/>
    <w:rsid w:val="008762D2"/>
    <w:rsid w:val="008812C2"/>
    <w:rsid w:val="00881398"/>
    <w:rsid w:val="008819C6"/>
    <w:rsid w:val="00881AEE"/>
    <w:rsid w:val="00881B3B"/>
    <w:rsid w:val="00881DF9"/>
    <w:rsid w:val="008820FA"/>
    <w:rsid w:val="00883CFF"/>
    <w:rsid w:val="00883E75"/>
    <w:rsid w:val="00884B9B"/>
    <w:rsid w:val="00884F53"/>
    <w:rsid w:val="00886193"/>
    <w:rsid w:val="00886BC6"/>
    <w:rsid w:val="00887A0C"/>
    <w:rsid w:val="00890053"/>
    <w:rsid w:val="00891720"/>
    <w:rsid w:val="00892B31"/>
    <w:rsid w:val="00892C50"/>
    <w:rsid w:val="00893969"/>
    <w:rsid w:val="00893F77"/>
    <w:rsid w:val="00893F82"/>
    <w:rsid w:val="00894A8D"/>
    <w:rsid w:val="00894D9F"/>
    <w:rsid w:val="00894E4F"/>
    <w:rsid w:val="0089577D"/>
    <w:rsid w:val="008958FA"/>
    <w:rsid w:val="00895A87"/>
    <w:rsid w:val="00895FDA"/>
    <w:rsid w:val="008962B1"/>
    <w:rsid w:val="00896DC6"/>
    <w:rsid w:val="008972B3"/>
    <w:rsid w:val="008A057C"/>
    <w:rsid w:val="008A0DD6"/>
    <w:rsid w:val="008A0F74"/>
    <w:rsid w:val="008A0FA8"/>
    <w:rsid w:val="008A1833"/>
    <w:rsid w:val="008A20E9"/>
    <w:rsid w:val="008A245B"/>
    <w:rsid w:val="008A2765"/>
    <w:rsid w:val="008A2A52"/>
    <w:rsid w:val="008A3174"/>
    <w:rsid w:val="008A3F0B"/>
    <w:rsid w:val="008A4107"/>
    <w:rsid w:val="008A4E52"/>
    <w:rsid w:val="008A6E90"/>
    <w:rsid w:val="008A761A"/>
    <w:rsid w:val="008A7E99"/>
    <w:rsid w:val="008B0A7A"/>
    <w:rsid w:val="008B0E2B"/>
    <w:rsid w:val="008B18D8"/>
    <w:rsid w:val="008B1ED1"/>
    <w:rsid w:val="008B1FC8"/>
    <w:rsid w:val="008B2186"/>
    <w:rsid w:val="008B271C"/>
    <w:rsid w:val="008B2983"/>
    <w:rsid w:val="008B3A3F"/>
    <w:rsid w:val="008B3E3C"/>
    <w:rsid w:val="008B43EB"/>
    <w:rsid w:val="008B464E"/>
    <w:rsid w:val="008B53FF"/>
    <w:rsid w:val="008B5F4E"/>
    <w:rsid w:val="008B621E"/>
    <w:rsid w:val="008B68AA"/>
    <w:rsid w:val="008C0986"/>
    <w:rsid w:val="008C1547"/>
    <w:rsid w:val="008C1BE1"/>
    <w:rsid w:val="008C1CE7"/>
    <w:rsid w:val="008C1D0F"/>
    <w:rsid w:val="008C1DDA"/>
    <w:rsid w:val="008C3DA3"/>
    <w:rsid w:val="008C4773"/>
    <w:rsid w:val="008C580D"/>
    <w:rsid w:val="008C6462"/>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58A"/>
    <w:rsid w:val="008E68E9"/>
    <w:rsid w:val="008E732D"/>
    <w:rsid w:val="008E7984"/>
    <w:rsid w:val="008F0698"/>
    <w:rsid w:val="008F2218"/>
    <w:rsid w:val="008F22A2"/>
    <w:rsid w:val="008F2F65"/>
    <w:rsid w:val="008F3334"/>
    <w:rsid w:val="008F3D28"/>
    <w:rsid w:val="008F527F"/>
    <w:rsid w:val="008F6306"/>
    <w:rsid w:val="008F63FE"/>
    <w:rsid w:val="008F6B2B"/>
    <w:rsid w:val="008F6DBA"/>
    <w:rsid w:val="008F703A"/>
    <w:rsid w:val="008F7342"/>
    <w:rsid w:val="008F7959"/>
    <w:rsid w:val="009033A2"/>
    <w:rsid w:val="00903525"/>
    <w:rsid w:val="00903557"/>
    <w:rsid w:val="00903B55"/>
    <w:rsid w:val="0090440C"/>
    <w:rsid w:val="00905BDE"/>
    <w:rsid w:val="00905FF8"/>
    <w:rsid w:val="009073B7"/>
    <w:rsid w:val="00907AA8"/>
    <w:rsid w:val="00907B8D"/>
    <w:rsid w:val="00907FF9"/>
    <w:rsid w:val="0091097F"/>
    <w:rsid w:val="009116A9"/>
    <w:rsid w:val="00912FD7"/>
    <w:rsid w:val="0091428C"/>
    <w:rsid w:val="00914D46"/>
    <w:rsid w:val="00914DEA"/>
    <w:rsid w:val="00917866"/>
    <w:rsid w:val="00917FE3"/>
    <w:rsid w:val="009217D7"/>
    <w:rsid w:val="00921B81"/>
    <w:rsid w:val="00922243"/>
    <w:rsid w:val="0092267F"/>
    <w:rsid w:val="00922CDC"/>
    <w:rsid w:val="00922E0E"/>
    <w:rsid w:val="00923020"/>
    <w:rsid w:val="00923096"/>
    <w:rsid w:val="009231CD"/>
    <w:rsid w:val="00923368"/>
    <w:rsid w:val="00923C86"/>
    <w:rsid w:val="00924177"/>
    <w:rsid w:val="009243E7"/>
    <w:rsid w:val="009251A4"/>
    <w:rsid w:val="009258C7"/>
    <w:rsid w:val="00926178"/>
    <w:rsid w:val="00926906"/>
    <w:rsid w:val="0092760F"/>
    <w:rsid w:val="00927AEF"/>
    <w:rsid w:val="00927BCD"/>
    <w:rsid w:val="0093067D"/>
    <w:rsid w:val="009312E1"/>
    <w:rsid w:val="00931C58"/>
    <w:rsid w:val="00932B65"/>
    <w:rsid w:val="0093327E"/>
    <w:rsid w:val="00934333"/>
    <w:rsid w:val="009350DF"/>
    <w:rsid w:val="009351B6"/>
    <w:rsid w:val="00935D13"/>
    <w:rsid w:val="009360D5"/>
    <w:rsid w:val="00936FFE"/>
    <w:rsid w:val="009371EA"/>
    <w:rsid w:val="00937560"/>
    <w:rsid w:val="00937585"/>
    <w:rsid w:val="009378EB"/>
    <w:rsid w:val="00937F64"/>
    <w:rsid w:val="009400D5"/>
    <w:rsid w:val="009405C7"/>
    <w:rsid w:val="00940B8C"/>
    <w:rsid w:val="00942605"/>
    <w:rsid w:val="00943186"/>
    <w:rsid w:val="009434EE"/>
    <w:rsid w:val="009434EF"/>
    <w:rsid w:val="009446BF"/>
    <w:rsid w:val="009451FF"/>
    <w:rsid w:val="00947625"/>
    <w:rsid w:val="00950B87"/>
    <w:rsid w:val="00951557"/>
    <w:rsid w:val="00951C59"/>
    <w:rsid w:val="00951D50"/>
    <w:rsid w:val="00952FE7"/>
    <w:rsid w:val="0095340F"/>
    <w:rsid w:val="00954117"/>
    <w:rsid w:val="00956631"/>
    <w:rsid w:val="00956DB9"/>
    <w:rsid w:val="0095767C"/>
    <w:rsid w:val="00957AF1"/>
    <w:rsid w:val="00957B16"/>
    <w:rsid w:val="00957D95"/>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0FC"/>
    <w:rsid w:val="00981229"/>
    <w:rsid w:val="00981B44"/>
    <w:rsid w:val="00982079"/>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87F9C"/>
    <w:rsid w:val="00991715"/>
    <w:rsid w:val="00991A85"/>
    <w:rsid w:val="00991F66"/>
    <w:rsid w:val="009924B7"/>
    <w:rsid w:val="009939E5"/>
    <w:rsid w:val="00995C30"/>
    <w:rsid w:val="00995C9A"/>
    <w:rsid w:val="00996997"/>
    <w:rsid w:val="00996A0D"/>
    <w:rsid w:val="0099706E"/>
    <w:rsid w:val="00997FC6"/>
    <w:rsid w:val="009A0A95"/>
    <w:rsid w:val="009A0DE1"/>
    <w:rsid w:val="009A140C"/>
    <w:rsid w:val="009A1F9A"/>
    <w:rsid w:val="009A2BA7"/>
    <w:rsid w:val="009A31C8"/>
    <w:rsid w:val="009A3639"/>
    <w:rsid w:val="009A4846"/>
    <w:rsid w:val="009A4944"/>
    <w:rsid w:val="009A5073"/>
    <w:rsid w:val="009A5218"/>
    <w:rsid w:val="009A7530"/>
    <w:rsid w:val="009A7746"/>
    <w:rsid w:val="009B0019"/>
    <w:rsid w:val="009B0075"/>
    <w:rsid w:val="009B0981"/>
    <w:rsid w:val="009B0F12"/>
    <w:rsid w:val="009B16DB"/>
    <w:rsid w:val="009B2958"/>
    <w:rsid w:val="009B2D7C"/>
    <w:rsid w:val="009B39BB"/>
    <w:rsid w:val="009B449E"/>
    <w:rsid w:val="009B5F72"/>
    <w:rsid w:val="009B6705"/>
    <w:rsid w:val="009B6D2D"/>
    <w:rsid w:val="009B6DAD"/>
    <w:rsid w:val="009B7232"/>
    <w:rsid w:val="009B7E9B"/>
    <w:rsid w:val="009C032F"/>
    <w:rsid w:val="009C1587"/>
    <w:rsid w:val="009C182E"/>
    <w:rsid w:val="009C193C"/>
    <w:rsid w:val="009C36F3"/>
    <w:rsid w:val="009C3FCF"/>
    <w:rsid w:val="009C46D9"/>
    <w:rsid w:val="009C47E2"/>
    <w:rsid w:val="009C47ED"/>
    <w:rsid w:val="009C58F6"/>
    <w:rsid w:val="009C59A8"/>
    <w:rsid w:val="009C5CB3"/>
    <w:rsid w:val="009C5EB8"/>
    <w:rsid w:val="009C5F39"/>
    <w:rsid w:val="009C605C"/>
    <w:rsid w:val="009C672D"/>
    <w:rsid w:val="009C7257"/>
    <w:rsid w:val="009C7972"/>
    <w:rsid w:val="009D036C"/>
    <w:rsid w:val="009D052A"/>
    <w:rsid w:val="009D0707"/>
    <w:rsid w:val="009D21DD"/>
    <w:rsid w:val="009D39E5"/>
    <w:rsid w:val="009D3EE1"/>
    <w:rsid w:val="009D4053"/>
    <w:rsid w:val="009D4279"/>
    <w:rsid w:val="009D5A49"/>
    <w:rsid w:val="009D5B4C"/>
    <w:rsid w:val="009D6008"/>
    <w:rsid w:val="009E04EF"/>
    <w:rsid w:val="009E103C"/>
    <w:rsid w:val="009E1852"/>
    <w:rsid w:val="009E3908"/>
    <w:rsid w:val="009E4092"/>
    <w:rsid w:val="009E4B9C"/>
    <w:rsid w:val="009E531F"/>
    <w:rsid w:val="009E54E6"/>
    <w:rsid w:val="009E5E1B"/>
    <w:rsid w:val="009E5EAB"/>
    <w:rsid w:val="009E7130"/>
    <w:rsid w:val="009F0777"/>
    <w:rsid w:val="009F2376"/>
    <w:rsid w:val="009F2984"/>
    <w:rsid w:val="009F52E7"/>
    <w:rsid w:val="009F62DF"/>
    <w:rsid w:val="009F6396"/>
    <w:rsid w:val="009F6598"/>
    <w:rsid w:val="009F6C14"/>
    <w:rsid w:val="009F6DBA"/>
    <w:rsid w:val="009F6FE7"/>
    <w:rsid w:val="00A0137F"/>
    <w:rsid w:val="00A013CB"/>
    <w:rsid w:val="00A01C53"/>
    <w:rsid w:val="00A03065"/>
    <w:rsid w:val="00A0446B"/>
    <w:rsid w:val="00A044BA"/>
    <w:rsid w:val="00A048EB"/>
    <w:rsid w:val="00A050FF"/>
    <w:rsid w:val="00A05360"/>
    <w:rsid w:val="00A05E93"/>
    <w:rsid w:val="00A06148"/>
    <w:rsid w:val="00A06E45"/>
    <w:rsid w:val="00A06FD9"/>
    <w:rsid w:val="00A077ED"/>
    <w:rsid w:val="00A1084B"/>
    <w:rsid w:val="00A115B9"/>
    <w:rsid w:val="00A11D02"/>
    <w:rsid w:val="00A123FF"/>
    <w:rsid w:val="00A12C99"/>
    <w:rsid w:val="00A12E32"/>
    <w:rsid w:val="00A132FD"/>
    <w:rsid w:val="00A14498"/>
    <w:rsid w:val="00A152C1"/>
    <w:rsid w:val="00A15FFC"/>
    <w:rsid w:val="00A1639B"/>
    <w:rsid w:val="00A20054"/>
    <w:rsid w:val="00A20290"/>
    <w:rsid w:val="00A21692"/>
    <w:rsid w:val="00A227A0"/>
    <w:rsid w:val="00A244B1"/>
    <w:rsid w:val="00A246B7"/>
    <w:rsid w:val="00A32620"/>
    <w:rsid w:val="00A33BAA"/>
    <w:rsid w:val="00A35173"/>
    <w:rsid w:val="00A352AB"/>
    <w:rsid w:val="00A35C10"/>
    <w:rsid w:val="00A35C38"/>
    <w:rsid w:val="00A36685"/>
    <w:rsid w:val="00A36A2C"/>
    <w:rsid w:val="00A401DF"/>
    <w:rsid w:val="00A40289"/>
    <w:rsid w:val="00A402C4"/>
    <w:rsid w:val="00A42F19"/>
    <w:rsid w:val="00A438AF"/>
    <w:rsid w:val="00A43ABB"/>
    <w:rsid w:val="00A43BD4"/>
    <w:rsid w:val="00A44E32"/>
    <w:rsid w:val="00A4597E"/>
    <w:rsid w:val="00A45E33"/>
    <w:rsid w:val="00A46978"/>
    <w:rsid w:val="00A501EE"/>
    <w:rsid w:val="00A510F0"/>
    <w:rsid w:val="00A52F04"/>
    <w:rsid w:val="00A5371A"/>
    <w:rsid w:val="00A53E72"/>
    <w:rsid w:val="00A54379"/>
    <w:rsid w:val="00A54D85"/>
    <w:rsid w:val="00A55228"/>
    <w:rsid w:val="00A5532E"/>
    <w:rsid w:val="00A55362"/>
    <w:rsid w:val="00A55B1F"/>
    <w:rsid w:val="00A56C10"/>
    <w:rsid w:val="00A577C4"/>
    <w:rsid w:val="00A60479"/>
    <w:rsid w:val="00A614AE"/>
    <w:rsid w:val="00A615CD"/>
    <w:rsid w:val="00A6198E"/>
    <w:rsid w:val="00A628B0"/>
    <w:rsid w:val="00A63391"/>
    <w:rsid w:val="00A64A73"/>
    <w:rsid w:val="00A65BD9"/>
    <w:rsid w:val="00A66087"/>
    <w:rsid w:val="00A66395"/>
    <w:rsid w:val="00A678E5"/>
    <w:rsid w:val="00A7006B"/>
    <w:rsid w:val="00A704BA"/>
    <w:rsid w:val="00A71262"/>
    <w:rsid w:val="00A72C64"/>
    <w:rsid w:val="00A72D6D"/>
    <w:rsid w:val="00A73551"/>
    <w:rsid w:val="00A73613"/>
    <w:rsid w:val="00A7365A"/>
    <w:rsid w:val="00A74C3F"/>
    <w:rsid w:val="00A74C4D"/>
    <w:rsid w:val="00A758A0"/>
    <w:rsid w:val="00A75B22"/>
    <w:rsid w:val="00A7674E"/>
    <w:rsid w:val="00A806DB"/>
    <w:rsid w:val="00A81D99"/>
    <w:rsid w:val="00A8249C"/>
    <w:rsid w:val="00A82C92"/>
    <w:rsid w:val="00A8367E"/>
    <w:rsid w:val="00A83E20"/>
    <w:rsid w:val="00A85104"/>
    <w:rsid w:val="00A86B6A"/>
    <w:rsid w:val="00A87057"/>
    <w:rsid w:val="00A90DAE"/>
    <w:rsid w:val="00A919AD"/>
    <w:rsid w:val="00A93827"/>
    <w:rsid w:val="00A93ED7"/>
    <w:rsid w:val="00A943DD"/>
    <w:rsid w:val="00A94786"/>
    <w:rsid w:val="00A94841"/>
    <w:rsid w:val="00A959CB"/>
    <w:rsid w:val="00A96953"/>
    <w:rsid w:val="00A96C49"/>
    <w:rsid w:val="00A971BC"/>
    <w:rsid w:val="00A97372"/>
    <w:rsid w:val="00AA0964"/>
    <w:rsid w:val="00AA1CA6"/>
    <w:rsid w:val="00AA27AA"/>
    <w:rsid w:val="00AA34E1"/>
    <w:rsid w:val="00AA3934"/>
    <w:rsid w:val="00AA3D93"/>
    <w:rsid w:val="00AA4BBB"/>
    <w:rsid w:val="00AA4E2E"/>
    <w:rsid w:val="00AA6479"/>
    <w:rsid w:val="00AA67E1"/>
    <w:rsid w:val="00AA71D6"/>
    <w:rsid w:val="00AA7E7E"/>
    <w:rsid w:val="00AB0121"/>
    <w:rsid w:val="00AB1501"/>
    <w:rsid w:val="00AB1C92"/>
    <w:rsid w:val="00AB2313"/>
    <w:rsid w:val="00AB2452"/>
    <w:rsid w:val="00AB2D65"/>
    <w:rsid w:val="00AB3052"/>
    <w:rsid w:val="00AB30F3"/>
    <w:rsid w:val="00AB4F4F"/>
    <w:rsid w:val="00AB4F7A"/>
    <w:rsid w:val="00AB5080"/>
    <w:rsid w:val="00AB5378"/>
    <w:rsid w:val="00AB6C4A"/>
    <w:rsid w:val="00AB6F9B"/>
    <w:rsid w:val="00AB723A"/>
    <w:rsid w:val="00AB7B84"/>
    <w:rsid w:val="00AC0291"/>
    <w:rsid w:val="00AC1EB7"/>
    <w:rsid w:val="00AC4709"/>
    <w:rsid w:val="00AC498A"/>
    <w:rsid w:val="00AC5113"/>
    <w:rsid w:val="00AC5729"/>
    <w:rsid w:val="00AC5DE6"/>
    <w:rsid w:val="00AC6283"/>
    <w:rsid w:val="00AC699F"/>
    <w:rsid w:val="00AC6CC7"/>
    <w:rsid w:val="00AC6E57"/>
    <w:rsid w:val="00AC7A0D"/>
    <w:rsid w:val="00AD1C6D"/>
    <w:rsid w:val="00AD201B"/>
    <w:rsid w:val="00AD4617"/>
    <w:rsid w:val="00AD4FA4"/>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3F73"/>
    <w:rsid w:val="00AE40D1"/>
    <w:rsid w:val="00AE46A6"/>
    <w:rsid w:val="00AE4740"/>
    <w:rsid w:val="00AE4C62"/>
    <w:rsid w:val="00AE51BC"/>
    <w:rsid w:val="00AE53D7"/>
    <w:rsid w:val="00AE54AA"/>
    <w:rsid w:val="00AE5598"/>
    <w:rsid w:val="00AE6499"/>
    <w:rsid w:val="00AE6D4D"/>
    <w:rsid w:val="00AE71D6"/>
    <w:rsid w:val="00AF014E"/>
    <w:rsid w:val="00AF225A"/>
    <w:rsid w:val="00AF39C2"/>
    <w:rsid w:val="00AF5BA8"/>
    <w:rsid w:val="00AF77F4"/>
    <w:rsid w:val="00B00430"/>
    <w:rsid w:val="00B006E1"/>
    <w:rsid w:val="00B012DD"/>
    <w:rsid w:val="00B02471"/>
    <w:rsid w:val="00B06665"/>
    <w:rsid w:val="00B0763D"/>
    <w:rsid w:val="00B0770F"/>
    <w:rsid w:val="00B106FB"/>
    <w:rsid w:val="00B10708"/>
    <w:rsid w:val="00B11667"/>
    <w:rsid w:val="00B11C7D"/>
    <w:rsid w:val="00B1249E"/>
    <w:rsid w:val="00B12AB1"/>
    <w:rsid w:val="00B12C9F"/>
    <w:rsid w:val="00B13479"/>
    <w:rsid w:val="00B14084"/>
    <w:rsid w:val="00B14D3D"/>
    <w:rsid w:val="00B1508B"/>
    <w:rsid w:val="00B16FF7"/>
    <w:rsid w:val="00B17767"/>
    <w:rsid w:val="00B201F5"/>
    <w:rsid w:val="00B21390"/>
    <w:rsid w:val="00B230F4"/>
    <w:rsid w:val="00B23ECA"/>
    <w:rsid w:val="00B2417D"/>
    <w:rsid w:val="00B2423F"/>
    <w:rsid w:val="00B24378"/>
    <w:rsid w:val="00B249B9"/>
    <w:rsid w:val="00B24E63"/>
    <w:rsid w:val="00B25278"/>
    <w:rsid w:val="00B26616"/>
    <w:rsid w:val="00B3152B"/>
    <w:rsid w:val="00B33902"/>
    <w:rsid w:val="00B355BD"/>
    <w:rsid w:val="00B358BD"/>
    <w:rsid w:val="00B36318"/>
    <w:rsid w:val="00B36825"/>
    <w:rsid w:val="00B372A8"/>
    <w:rsid w:val="00B37547"/>
    <w:rsid w:val="00B37F75"/>
    <w:rsid w:val="00B41365"/>
    <w:rsid w:val="00B42104"/>
    <w:rsid w:val="00B42323"/>
    <w:rsid w:val="00B439E8"/>
    <w:rsid w:val="00B47C2D"/>
    <w:rsid w:val="00B47C50"/>
    <w:rsid w:val="00B5022E"/>
    <w:rsid w:val="00B5038F"/>
    <w:rsid w:val="00B505BE"/>
    <w:rsid w:val="00B50C11"/>
    <w:rsid w:val="00B532F1"/>
    <w:rsid w:val="00B5350E"/>
    <w:rsid w:val="00B55086"/>
    <w:rsid w:val="00B550BF"/>
    <w:rsid w:val="00B57F5C"/>
    <w:rsid w:val="00B60191"/>
    <w:rsid w:val="00B60476"/>
    <w:rsid w:val="00B611CC"/>
    <w:rsid w:val="00B61768"/>
    <w:rsid w:val="00B62515"/>
    <w:rsid w:val="00B627A1"/>
    <w:rsid w:val="00B62A3B"/>
    <w:rsid w:val="00B634B5"/>
    <w:rsid w:val="00B643FC"/>
    <w:rsid w:val="00B64515"/>
    <w:rsid w:val="00B64C36"/>
    <w:rsid w:val="00B64EDA"/>
    <w:rsid w:val="00B6569C"/>
    <w:rsid w:val="00B65995"/>
    <w:rsid w:val="00B722A3"/>
    <w:rsid w:val="00B733BE"/>
    <w:rsid w:val="00B7388D"/>
    <w:rsid w:val="00B73ED2"/>
    <w:rsid w:val="00B744C7"/>
    <w:rsid w:val="00B74AE7"/>
    <w:rsid w:val="00B76FEB"/>
    <w:rsid w:val="00B77155"/>
    <w:rsid w:val="00B77927"/>
    <w:rsid w:val="00B77E1B"/>
    <w:rsid w:val="00B80106"/>
    <w:rsid w:val="00B80B44"/>
    <w:rsid w:val="00B81ACC"/>
    <w:rsid w:val="00B82061"/>
    <w:rsid w:val="00B8220C"/>
    <w:rsid w:val="00B82C86"/>
    <w:rsid w:val="00B85AD5"/>
    <w:rsid w:val="00B86627"/>
    <w:rsid w:val="00B90000"/>
    <w:rsid w:val="00B91520"/>
    <w:rsid w:val="00B91D08"/>
    <w:rsid w:val="00B93B7A"/>
    <w:rsid w:val="00B94C50"/>
    <w:rsid w:val="00B954BC"/>
    <w:rsid w:val="00B96C9E"/>
    <w:rsid w:val="00B97065"/>
    <w:rsid w:val="00B97335"/>
    <w:rsid w:val="00B97705"/>
    <w:rsid w:val="00B97869"/>
    <w:rsid w:val="00BA074F"/>
    <w:rsid w:val="00BA22F6"/>
    <w:rsid w:val="00BA3DF2"/>
    <w:rsid w:val="00BA466D"/>
    <w:rsid w:val="00BA5100"/>
    <w:rsid w:val="00BA52E8"/>
    <w:rsid w:val="00BA5AA8"/>
    <w:rsid w:val="00BA6B05"/>
    <w:rsid w:val="00BA7A09"/>
    <w:rsid w:val="00BA7BB5"/>
    <w:rsid w:val="00BB04D1"/>
    <w:rsid w:val="00BB06A8"/>
    <w:rsid w:val="00BB06CB"/>
    <w:rsid w:val="00BB0EE0"/>
    <w:rsid w:val="00BB17DA"/>
    <w:rsid w:val="00BB1EEE"/>
    <w:rsid w:val="00BB3B0E"/>
    <w:rsid w:val="00BB4F7A"/>
    <w:rsid w:val="00BB53EE"/>
    <w:rsid w:val="00BB5A9E"/>
    <w:rsid w:val="00BB5E76"/>
    <w:rsid w:val="00BB5FB6"/>
    <w:rsid w:val="00BB6E94"/>
    <w:rsid w:val="00BC1396"/>
    <w:rsid w:val="00BC140D"/>
    <w:rsid w:val="00BC20E3"/>
    <w:rsid w:val="00BC3188"/>
    <w:rsid w:val="00BC3B71"/>
    <w:rsid w:val="00BC4839"/>
    <w:rsid w:val="00BC4FF5"/>
    <w:rsid w:val="00BC5044"/>
    <w:rsid w:val="00BC52E4"/>
    <w:rsid w:val="00BC555F"/>
    <w:rsid w:val="00BC5F50"/>
    <w:rsid w:val="00BC6165"/>
    <w:rsid w:val="00BC6F1E"/>
    <w:rsid w:val="00BC7F4E"/>
    <w:rsid w:val="00BD039A"/>
    <w:rsid w:val="00BD10B2"/>
    <w:rsid w:val="00BD13D8"/>
    <w:rsid w:val="00BD180A"/>
    <w:rsid w:val="00BD19E2"/>
    <w:rsid w:val="00BD1ACD"/>
    <w:rsid w:val="00BD2304"/>
    <w:rsid w:val="00BD390C"/>
    <w:rsid w:val="00BD3CE7"/>
    <w:rsid w:val="00BD3D4F"/>
    <w:rsid w:val="00BD4EA0"/>
    <w:rsid w:val="00BD605F"/>
    <w:rsid w:val="00BD6331"/>
    <w:rsid w:val="00BD7322"/>
    <w:rsid w:val="00BD7517"/>
    <w:rsid w:val="00BD7C6B"/>
    <w:rsid w:val="00BD7CF9"/>
    <w:rsid w:val="00BE2862"/>
    <w:rsid w:val="00BE338C"/>
    <w:rsid w:val="00BE425E"/>
    <w:rsid w:val="00BE47CC"/>
    <w:rsid w:val="00BE49BD"/>
    <w:rsid w:val="00BE5228"/>
    <w:rsid w:val="00BE6537"/>
    <w:rsid w:val="00BE7443"/>
    <w:rsid w:val="00BF0209"/>
    <w:rsid w:val="00BF0A4E"/>
    <w:rsid w:val="00BF0CDE"/>
    <w:rsid w:val="00BF0D86"/>
    <w:rsid w:val="00BF1105"/>
    <w:rsid w:val="00BF1372"/>
    <w:rsid w:val="00BF247E"/>
    <w:rsid w:val="00BF29ED"/>
    <w:rsid w:val="00BF2D9C"/>
    <w:rsid w:val="00BF348F"/>
    <w:rsid w:val="00BF4C05"/>
    <w:rsid w:val="00BF5958"/>
    <w:rsid w:val="00BF68FE"/>
    <w:rsid w:val="00BF69CB"/>
    <w:rsid w:val="00BF6B06"/>
    <w:rsid w:val="00BF6D4C"/>
    <w:rsid w:val="00BF6EA7"/>
    <w:rsid w:val="00C020A2"/>
    <w:rsid w:val="00C023F2"/>
    <w:rsid w:val="00C0277B"/>
    <w:rsid w:val="00C027E8"/>
    <w:rsid w:val="00C0288D"/>
    <w:rsid w:val="00C02CA4"/>
    <w:rsid w:val="00C038BF"/>
    <w:rsid w:val="00C0539C"/>
    <w:rsid w:val="00C05B0E"/>
    <w:rsid w:val="00C06D03"/>
    <w:rsid w:val="00C0744E"/>
    <w:rsid w:val="00C07571"/>
    <w:rsid w:val="00C07ADE"/>
    <w:rsid w:val="00C10BB0"/>
    <w:rsid w:val="00C118FD"/>
    <w:rsid w:val="00C11DFB"/>
    <w:rsid w:val="00C12C23"/>
    <w:rsid w:val="00C133CF"/>
    <w:rsid w:val="00C14306"/>
    <w:rsid w:val="00C1481A"/>
    <w:rsid w:val="00C1754E"/>
    <w:rsid w:val="00C20C1A"/>
    <w:rsid w:val="00C2347B"/>
    <w:rsid w:val="00C235D9"/>
    <w:rsid w:val="00C24407"/>
    <w:rsid w:val="00C247BD"/>
    <w:rsid w:val="00C24FC5"/>
    <w:rsid w:val="00C24FF8"/>
    <w:rsid w:val="00C2586A"/>
    <w:rsid w:val="00C25961"/>
    <w:rsid w:val="00C25F84"/>
    <w:rsid w:val="00C30054"/>
    <w:rsid w:val="00C30666"/>
    <w:rsid w:val="00C30C01"/>
    <w:rsid w:val="00C30EC2"/>
    <w:rsid w:val="00C31236"/>
    <w:rsid w:val="00C3275D"/>
    <w:rsid w:val="00C3355D"/>
    <w:rsid w:val="00C34181"/>
    <w:rsid w:val="00C36237"/>
    <w:rsid w:val="00C36240"/>
    <w:rsid w:val="00C36376"/>
    <w:rsid w:val="00C377DC"/>
    <w:rsid w:val="00C40179"/>
    <w:rsid w:val="00C40DD9"/>
    <w:rsid w:val="00C416D9"/>
    <w:rsid w:val="00C420E2"/>
    <w:rsid w:val="00C4321E"/>
    <w:rsid w:val="00C44529"/>
    <w:rsid w:val="00C44801"/>
    <w:rsid w:val="00C44F8B"/>
    <w:rsid w:val="00C4525D"/>
    <w:rsid w:val="00C458B4"/>
    <w:rsid w:val="00C45BF9"/>
    <w:rsid w:val="00C501CA"/>
    <w:rsid w:val="00C52394"/>
    <w:rsid w:val="00C5308E"/>
    <w:rsid w:val="00C54F75"/>
    <w:rsid w:val="00C557BD"/>
    <w:rsid w:val="00C55C2F"/>
    <w:rsid w:val="00C5640A"/>
    <w:rsid w:val="00C56D37"/>
    <w:rsid w:val="00C57ACF"/>
    <w:rsid w:val="00C57B60"/>
    <w:rsid w:val="00C57C79"/>
    <w:rsid w:val="00C6033A"/>
    <w:rsid w:val="00C60DDD"/>
    <w:rsid w:val="00C60F4C"/>
    <w:rsid w:val="00C61302"/>
    <w:rsid w:val="00C61875"/>
    <w:rsid w:val="00C6269E"/>
    <w:rsid w:val="00C62859"/>
    <w:rsid w:val="00C62BEC"/>
    <w:rsid w:val="00C64CAD"/>
    <w:rsid w:val="00C661DA"/>
    <w:rsid w:val="00C66A52"/>
    <w:rsid w:val="00C71154"/>
    <w:rsid w:val="00C71E90"/>
    <w:rsid w:val="00C71F87"/>
    <w:rsid w:val="00C7221E"/>
    <w:rsid w:val="00C722B3"/>
    <w:rsid w:val="00C7248D"/>
    <w:rsid w:val="00C72A11"/>
    <w:rsid w:val="00C7335E"/>
    <w:rsid w:val="00C7359D"/>
    <w:rsid w:val="00C73C0B"/>
    <w:rsid w:val="00C73F53"/>
    <w:rsid w:val="00C74A2A"/>
    <w:rsid w:val="00C75790"/>
    <w:rsid w:val="00C758F5"/>
    <w:rsid w:val="00C771B8"/>
    <w:rsid w:val="00C77382"/>
    <w:rsid w:val="00C775A9"/>
    <w:rsid w:val="00C811B3"/>
    <w:rsid w:val="00C840D8"/>
    <w:rsid w:val="00C84972"/>
    <w:rsid w:val="00C84BE8"/>
    <w:rsid w:val="00C8516C"/>
    <w:rsid w:val="00C85816"/>
    <w:rsid w:val="00C85DF8"/>
    <w:rsid w:val="00C85FE1"/>
    <w:rsid w:val="00C86229"/>
    <w:rsid w:val="00C8652D"/>
    <w:rsid w:val="00C8671B"/>
    <w:rsid w:val="00C86C6F"/>
    <w:rsid w:val="00C86E6C"/>
    <w:rsid w:val="00C87C83"/>
    <w:rsid w:val="00C90D73"/>
    <w:rsid w:val="00C90F1F"/>
    <w:rsid w:val="00C92E6D"/>
    <w:rsid w:val="00C92FB7"/>
    <w:rsid w:val="00C9327E"/>
    <w:rsid w:val="00C9347A"/>
    <w:rsid w:val="00C9355E"/>
    <w:rsid w:val="00C93655"/>
    <w:rsid w:val="00C941A3"/>
    <w:rsid w:val="00C944D6"/>
    <w:rsid w:val="00C94572"/>
    <w:rsid w:val="00C9781E"/>
    <w:rsid w:val="00CA01AA"/>
    <w:rsid w:val="00CA0A78"/>
    <w:rsid w:val="00CA0CBB"/>
    <w:rsid w:val="00CA15ED"/>
    <w:rsid w:val="00CA20DE"/>
    <w:rsid w:val="00CA3537"/>
    <w:rsid w:val="00CA526E"/>
    <w:rsid w:val="00CA5A75"/>
    <w:rsid w:val="00CA661B"/>
    <w:rsid w:val="00CA68AD"/>
    <w:rsid w:val="00CA6D3C"/>
    <w:rsid w:val="00CA7DFD"/>
    <w:rsid w:val="00CB03DB"/>
    <w:rsid w:val="00CB04F2"/>
    <w:rsid w:val="00CB25C2"/>
    <w:rsid w:val="00CB2790"/>
    <w:rsid w:val="00CB30C9"/>
    <w:rsid w:val="00CB311B"/>
    <w:rsid w:val="00CB3504"/>
    <w:rsid w:val="00CB5A19"/>
    <w:rsid w:val="00CB5B95"/>
    <w:rsid w:val="00CB5E37"/>
    <w:rsid w:val="00CB7DB5"/>
    <w:rsid w:val="00CC19A5"/>
    <w:rsid w:val="00CC1F5B"/>
    <w:rsid w:val="00CC33FA"/>
    <w:rsid w:val="00CC3B12"/>
    <w:rsid w:val="00CC4764"/>
    <w:rsid w:val="00CC6113"/>
    <w:rsid w:val="00CC7D73"/>
    <w:rsid w:val="00CC7E1F"/>
    <w:rsid w:val="00CC7E3C"/>
    <w:rsid w:val="00CC7E62"/>
    <w:rsid w:val="00CC7F07"/>
    <w:rsid w:val="00CD0783"/>
    <w:rsid w:val="00CD0DD2"/>
    <w:rsid w:val="00CD1100"/>
    <w:rsid w:val="00CD13BC"/>
    <w:rsid w:val="00CD1896"/>
    <w:rsid w:val="00CD2E88"/>
    <w:rsid w:val="00CD380B"/>
    <w:rsid w:val="00CD5562"/>
    <w:rsid w:val="00CD5C65"/>
    <w:rsid w:val="00CD600B"/>
    <w:rsid w:val="00CD6A68"/>
    <w:rsid w:val="00CD6A88"/>
    <w:rsid w:val="00CD6BA7"/>
    <w:rsid w:val="00CD78CB"/>
    <w:rsid w:val="00CE0970"/>
    <w:rsid w:val="00CE0C86"/>
    <w:rsid w:val="00CE0D33"/>
    <w:rsid w:val="00CE0F6F"/>
    <w:rsid w:val="00CE17C8"/>
    <w:rsid w:val="00CE198A"/>
    <w:rsid w:val="00CE486F"/>
    <w:rsid w:val="00CE4923"/>
    <w:rsid w:val="00CE4D1C"/>
    <w:rsid w:val="00CE4F9D"/>
    <w:rsid w:val="00CE5B97"/>
    <w:rsid w:val="00CE73F5"/>
    <w:rsid w:val="00CE761C"/>
    <w:rsid w:val="00CE7F9F"/>
    <w:rsid w:val="00CE7FAB"/>
    <w:rsid w:val="00CF0074"/>
    <w:rsid w:val="00CF0A40"/>
    <w:rsid w:val="00CF0C9F"/>
    <w:rsid w:val="00CF11A2"/>
    <w:rsid w:val="00CF316E"/>
    <w:rsid w:val="00CF388C"/>
    <w:rsid w:val="00CF398F"/>
    <w:rsid w:val="00CF3991"/>
    <w:rsid w:val="00CF3C55"/>
    <w:rsid w:val="00CF475F"/>
    <w:rsid w:val="00CF4D85"/>
    <w:rsid w:val="00CF4E12"/>
    <w:rsid w:val="00CF5130"/>
    <w:rsid w:val="00CF567C"/>
    <w:rsid w:val="00CF5A5A"/>
    <w:rsid w:val="00CF5E0B"/>
    <w:rsid w:val="00CF5F88"/>
    <w:rsid w:val="00CF6D09"/>
    <w:rsid w:val="00CF7072"/>
    <w:rsid w:val="00CF7C96"/>
    <w:rsid w:val="00D01500"/>
    <w:rsid w:val="00D01969"/>
    <w:rsid w:val="00D01E43"/>
    <w:rsid w:val="00D029DD"/>
    <w:rsid w:val="00D032C2"/>
    <w:rsid w:val="00D05FB7"/>
    <w:rsid w:val="00D06671"/>
    <w:rsid w:val="00D06956"/>
    <w:rsid w:val="00D071E5"/>
    <w:rsid w:val="00D07F68"/>
    <w:rsid w:val="00D1027D"/>
    <w:rsid w:val="00D1212A"/>
    <w:rsid w:val="00D12EAB"/>
    <w:rsid w:val="00D14751"/>
    <w:rsid w:val="00D14838"/>
    <w:rsid w:val="00D15089"/>
    <w:rsid w:val="00D15400"/>
    <w:rsid w:val="00D15949"/>
    <w:rsid w:val="00D16C67"/>
    <w:rsid w:val="00D176E6"/>
    <w:rsid w:val="00D1776B"/>
    <w:rsid w:val="00D203D2"/>
    <w:rsid w:val="00D20861"/>
    <w:rsid w:val="00D22714"/>
    <w:rsid w:val="00D26248"/>
    <w:rsid w:val="00D2626F"/>
    <w:rsid w:val="00D2659C"/>
    <w:rsid w:val="00D26C3C"/>
    <w:rsid w:val="00D26E8C"/>
    <w:rsid w:val="00D274FB"/>
    <w:rsid w:val="00D30734"/>
    <w:rsid w:val="00D30FDB"/>
    <w:rsid w:val="00D31616"/>
    <w:rsid w:val="00D318BA"/>
    <w:rsid w:val="00D31C7A"/>
    <w:rsid w:val="00D31D7E"/>
    <w:rsid w:val="00D33B27"/>
    <w:rsid w:val="00D33C8A"/>
    <w:rsid w:val="00D33E83"/>
    <w:rsid w:val="00D34076"/>
    <w:rsid w:val="00D358C1"/>
    <w:rsid w:val="00D35C0C"/>
    <w:rsid w:val="00D35CF7"/>
    <w:rsid w:val="00D366C5"/>
    <w:rsid w:val="00D36E18"/>
    <w:rsid w:val="00D37C1D"/>
    <w:rsid w:val="00D40B79"/>
    <w:rsid w:val="00D41343"/>
    <w:rsid w:val="00D42321"/>
    <w:rsid w:val="00D43291"/>
    <w:rsid w:val="00D43EAC"/>
    <w:rsid w:val="00D43FA8"/>
    <w:rsid w:val="00D4450F"/>
    <w:rsid w:val="00D45174"/>
    <w:rsid w:val="00D45389"/>
    <w:rsid w:val="00D45A31"/>
    <w:rsid w:val="00D46211"/>
    <w:rsid w:val="00D47959"/>
    <w:rsid w:val="00D47E28"/>
    <w:rsid w:val="00D47E9D"/>
    <w:rsid w:val="00D5069E"/>
    <w:rsid w:val="00D51443"/>
    <w:rsid w:val="00D51DA3"/>
    <w:rsid w:val="00D51E0E"/>
    <w:rsid w:val="00D51E5C"/>
    <w:rsid w:val="00D53BE3"/>
    <w:rsid w:val="00D53EEE"/>
    <w:rsid w:val="00D54013"/>
    <w:rsid w:val="00D55153"/>
    <w:rsid w:val="00D55B30"/>
    <w:rsid w:val="00D56662"/>
    <w:rsid w:val="00D5688C"/>
    <w:rsid w:val="00D56F5B"/>
    <w:rsid w:val="00D57AF1"/>
    <w:rsid w:val="00D57EA2"/>
    <w:rsid w:val="00D60199"/>
    <w:rsid w:val="00D60825"/>
    <w:rsid w:val="00D61807"/>
    <w:rsid w:val="00D619F9"/>
    <w:rsid w:val="00D6262E"/>
    <w:rsid w:val="00D63DFC"/>
    <w:rsid w:val="00D649CE"/>
    <w:rsid w:val="00D65834"/>
    <w:rsid w:val="00D6600F"/>
    <w:rsid w:val="00D662D7"/>
    <w:rsid w:val="00D667FC"/>
    <w:rsid w:val="00D701E5"/>
    <w:rsid w:val="00D70728"/>
    <w:rsid w:val="00D71246"/>
    <w:rsid w:val="00D72DD6"/>
    <w:rsid w:val="00D73139"/>
    <w:rsid w:val="00D73AA2"/>
    <w:rsid w:val="00D74505"/>
    <w:rsid w:val="00D74B2C"/>
    <w:rsid w:val="00D753AE"/>
    <w:rsid w:val="00D7678F"/>
    <w:rsid w:val="00D76CD4"/>
    <w:rsid w:val="00D77230"/>
    <w:rsid w:val="00D80230"/>
    <w:rsid w:val="00D8053C"/>
    <w:rsid w:val="00D80B41"/>
    <w:rsid w:val="00D83381"/>
    <w:rsid w:val="00D8365E"/>
    <w:rsid w:val="00D84F4C"/>
    <w:rsid w:val="00D84F8B"/>
    <w:rsid w:val="00D85409"/>
    <w:rsid w:val="00D85815"/>
    <w:rsid w:val="00D85AF4"/>
    <w:rsid w:val="00D85CF8"/>
    <w:rsid w:val="00D86A2C"/>
    <w:rsid w:val="00D87028"/>
    <w:rsid w:val="00D90DDC"/>
    <w:rsid w:val="00D9228D"/>
    <w:rsid w:val="00D931CF"/>
    <w:rsid w:val="00D939DA"/>
    <w:rsid w:val="00D93CF1"/>
    <w:rsid w:val="00D94306"/>
    <w:rsid w:val="00D94ED3"/>
    <w:rsid w:val="00D96517"/>
    <w:rsid w:val="00D96CC1"/>
    <w:rsid w:val="00D979B1"/>
    <w:rsid w:val="00D97A85"/>
    <w:rsid w:val="00D97B01"/>
    <w:rsid w:val="00DA0C3C"/>
    <w:rsid w:val="00DA1376"/>
    <w:rsid w:val="00DA13CB"/>
    <w:rsid w:val="00DA15B1"/>
    <w:rsid w:val="00DA25CF"/>
    <w:rsid w:val="00DA2A2B"/>
    <w:rsid w:val="00DA3632"/>
    <w:rsid w:val="00DA3FD2"/>
    <w:rsid w:val="00DA56A6"/>
    <w:rsid w:val="00DA5D05"/>
    <w:rsid w:val="00DA5F09"/>
    <w:rsid w:val="00DA72DE"/>
    <w:rsid w:val="00DA7324"/>
    <w:rsid w:val="00DB1067"/>
    <w:rsid w:val="00DB1B4E"/>
    <w:rsid w:val="00DB3DD6"/>
    <w:rsid w:val="00DB3F3A"/>
    <w:rsid w:val="00DB493F"/>
    <w:rsid w:val="00DB5747"/>
    <w:rsid w:val="00DB6BF2"/>
    <w:rsid w:val="00DB71C1"/>
    <w:rsid w:val="00DB71F7"/>
    <w:rsid w:val="00DB763B"/>
    <w:rsid w:val="00DB7F4B"/>
    <w:rsid w:val="00DC0241"/>
    <w:rsid w:val="00DC07C4"/>
    <w:rsid w:val="00DC096E"/>
    <w:rsid w:val="00DC1129"/>
    <w:rsid w:val="00DC1144"/>
    <w:rsid w:val="00DC1791"/>
    <w:rsid w:val="00DC19C1"/>
    <w:rsid w:val="00DC1E93"/>
    <w:rsid w:val="00DC2C9F"/>
    <w:rsid w:val="00DC33A0"/>
    <w:rsid w:val="00DC429E"/>
    <w:rsid w:val="00DC4980"/>
    <w:rsid w:val="00DC4E6D"/>
    <w:rsid w:val="00DC6290"/>
    <w:rsid w:val="00DC680E"/>
    <w:rsid w:val="00DC68D5"/>
    <w:rsid w:val="00DC6E84"/>
    <w:rsid w:val="00DC7AE3"/>
    <w:rsid w:val="00DD0B9C"/>
    <w:rsid w:val="00DD1BA1"/>
    <w:rsid w:val="00DD216D"/>
    <w:rsid w:val="00DD23A3"/>
    <w:rsid w:val="00DD252D"/>
    <w:rsid w:val="00DD280A"/>
    <w:rsid w:val="00DD34C6"/>
    <w:rsid w:val="00DD3B3D"/>
    <w:rsid w:val="00DD3DCB"/>
    <w:rsid w:val="00DD454A"/>
    <w:rsid w:val="00DD4A54"/>
    <w:rsid w:val="00DD5ABE"/>
    <w:rsid w:val="00DD5F21"/>
    <w:rsid w:val="00DD66F5"/>
    <w:rsid w:val="00DD6E7F"/>
    <w:rsid w:val="00DD7762"/>
    <w:rsid w:val="00DE0342"/>
    <w:rsid w:val="00DE04BA"/>
    <w:rsid w:val="00DE04EE"/>
    <w:rsid w:val="00DE0754"/>
    <w:rsid w:val="00DE165F"/>
    <w:rsid w:val="00DE225B"/>
    <w:rsid w:val="00DE35D5"/>
    <w:rsid w:val="00DE3765"/>
    <w:rsid w:val="00DE41EE"/>
    <w:rsid w:val="00DE4F07"/>
    <w:rsid w:val="00DE519E"/>
    <w:rsid w:val="00DE5F40"/>
    <w:rsid w:val="00DE6060"/>
    <w:rsid w:val="00DE685F"/>
    <w:rsid w:val="00DE6E2F"/>
    <w:rsid w:val="00DE708D"/>
    <w:rsid w:val="00DF103F"/>
    <w:rsid w:val="00DF16F4"/>
    <w:rsid w:val="00DF18FB"/>
    <w:rsid w:val="00DF1C69"/>
    <w:rsid w:val="00DF1F93"/>
    <w:rsid w:val="00DF24FB"/>
    <w:rsid w:val="00DF25BD"/>
    <w:rsid w:val="00DF29A7"/>
    <w:rsid w:val="00DF2DC0"/>
    <w:rsid w:val="00DF2F87"/>
    <w:rsid w:val="00DF5022"/>
    <w:rsid w:val="00DF5306"/>
    <w:rsid w:val="00DF5877"/>
    <w:rsid w:val="00DF677E"/>
    <w:rsid w:val="00DF6D36"/>
    <w:rsid w:val="00DF7EC6"/>
    <w:rsid w:val="00E011A7"/>
    <w:rsid w:val="00E0248D"/>
    <w:rsid w:val="00E02B11"/>
    <w:rsid w:val="00E03A30"/>
    <w:rsid w:val="00E04A23"/>
    <w:rsid w:val="00E04ACE"/>
    <w:rsid w:val="00E05247"/>
    <w:rsid w:val="00E052EB"/>
    <w:rsid w:val="00E114BF"/>
    <w:rsid w:val="00E135E9"/>
    <w:rsid w:val="00E13CBB"/>
    <w:rsid w:val="00E13E4C"/>
    <w:rsid w:val="00E1501B"/>
    <w:rsid w:val="00E1601F"/>
    <w:rsid w:val="00E16275"/>
    <w:rsid w:val="00E162B2"/>
    <w:rsid w:val="00E16A60"/>
    <w:rsid w:val="00E17236"/>
    <w:rsid w:val="00E20421"/>
    <w:rsid w:val="00E2105B"/>
    <w:rsid w:val="00E22C4D"/>
    <w:rsid w:val="00E22EA1"/>
    <w:rsid w:val="00E231B4"/>
    <w:rsid w:val="00E237CB"/>
    <w:rsid w:val="00E23C23"/>
    <w:rsid w:val="00E24213"/>
    <w:rsid w:val="00E2488A"/>
    <w:rsid w:val="00E27EBE"/>
    <w:rsid w:val="00E27EC7"/>
    <w:rsid w:val="00E306AB"/>
    <w:rsid w:val="00E319B0"/>
    <w:rsid w:val="00E32A34"/>
    <w:rsid w:val="00E33B3F"/>
    <w:rsid w:val="00E342AE"/>
    <w:rsid w:val="00E35D6D"/>
    <w:rsid w:val="00E35FCA"/>
    <w:rsid w:val="00E368C6"/>
    <w:rsid w:val="00E36B41"/>
    <w:rsid w:val="00E36BBA"/>
    <w:rsid w:val="00E36C15"/>
    <w:rsid w:val="00E37E48"/>
    <w:rsid w:val="00E4120E"/>
    <w:rsid w:val="00E42248"/>
    <w:rsid w:val="00E438A6"/>
    <w:rsid w:val="00E43A75"/>
    <w:rsid w:val="00E44765"/>
    <w:rsid w:val="00E44E93"/>
    <w:rsid w:val="00E45278"/>
    <w:rsid w:val="00E46370"/>
    <w:rsid w:val="00E500DC"/>
    <w:rsid w:val="00E51CD1"/>
    <w:rsid w:val="00E52084"/>
    <w:rsid w:val="00E52724"/>
    <w:rsid w:val="00E528FD"/>
    <w:rsid w:val="00E52ACE"/>
    <w:rsid w:val="00E52D20"/>
    <w:rsid w:val="00E52EB0"/>
    <w:rsid w:val="00E5374C"/>
    <w:rsid w:val="00E53E72"/>
    <w:rsid w:val="00E5554C"/>
    <w:rsid w:val="00E57009"/>
    <w:rsid w:val="00E602E5"/>
    <w:rsid w:val="00E60893"/>
    <w:rsid w:val="00E60A19"/>
    <w:rsid w:val="00E61485"/>
    <w:rsid w:val="00E61A0D"/>
    <w:rsid w:val="00E629F4"/>
    <w:rsid w:val="00E65B67"/>
    <w:rsid w:val="00E6648A"/>
    <w:rsid w:val="00E66B1A"/>
    <w:rsid w:val="00E67075"/>
    <w:rsid w:val="00E67FFC"/>
    <w:rsid w:val="00E70773"/>
    <w:rsid w:val="00E70C1B"/>
    <w:rsid w:val="00E72269"/>
    <w:rsid w:val="00E723B6"/>
    <w:rsid w:val="00E724A9"/>
    <w:rsid w:val="00E76279"/>
    <w:rsid w:val="00E764CB"/>
    <w:rsid w:val="00E76CFA"/>
    <w:rsid w:val="00E77597"/>
    <w:rsid w:val="00E80B55"/>
    <w:rsid w:val="00E80EF1"/>
    <w:rsid w:val="00E80F69"/>
    <w:rsid w:val="00E81F15"/>
    <w:rsid w:val="00E81F96"/>
    <w:rsid w:val="00E82CB7"/>
    <w:rsid w:val="00E82F25"/>
    <w:rsid w:val="00E833E3"/>
    <w:rsid w:val="00E8381F"/>
    <w:rsid w:val="00E8555D"/>
    <w:rsid w:val="00E85C89"/>
    <w:rsid w:val="00E86378"/>
    <w:rsid w:val="00E901A1"/>
    <w:rsid w:val="00E909FB"/>
    <w:rsid w:val="00E9101D"/>
    <w:rsid w:val="00E91684"/>
    <w:rsid w:val="00E91966"/>
    <w:rsid w:val="00E933AE"/>
    <w:rsid w:val="00E956F0"/>
    <w:rsid w:val="00E95FBF"/>
    <w:rsid w:val="00E96C19"/>
    <w:rsid w:val="00E96F91"/>
    <w:rsid w:val="00EA0050"/>
    <w:rsid w:val="00EA0473"/>
    <w:rsid w:val="00EA1DAE"/>
    <w:rsid w:val="00EA2054"/>
    <w:rsid w:val="00EA2AAB"/>
    <w:rsid w:val="00EA446A"/>
    <w:rsid w:val="00EA5B2C"/>
    <w:rsid w:val="00EA76EE"/>
    <w:rsid w:val="00EA7E43"/>
    <w:rsid w:val="00EB002E"/>
    <w:rsid w:val="00EB13FC"/>
    <w:rsid w:val="00EB1A71"/>
    <w:rsid w:val="00EB1F1F"/>
    <w:rsid w:val="00EB2065"/>
    <w:rsid w:val="00EB2372"/>
    <w:rsid w:val="00EB2711"/>
    <w:rsid w:val="00EB2A82"/>
    <w:rsid w:val="00EB3C81"/>
    <w:rsid w:val="00EB40EB"/>
    <w:rsid w:val="00EB5511"/>
    <w:rsid w:val="00EB5FB6"/>
    <w:rsid w:val="00EB738B"/>
    <w:rsid w:val="00EB75EE"/>
    <w:rsid w:val="00EB7852"/>
    <w:rsid w:val="00EC35EA"/>
    <w:rsid w:val="00EC5A63"/>
    <w:rsid w:val="00EC5ACF"/>
    <w:rsid w:val="00EC7E43"/>
    <w:rsid w:val="00ED14A7"/>
    <w:rsid w:val="00ED1817"/>
    <w:rsid w:val="00ED1ADC"/>
    <w:rsid w:val="00ED21AC"/>
    <w:rsid w:val="00ED22DA"/>
    <w:rsid w:val="00ED25AA"/>
    <w:rsid w:val="00ED276A"/>
    <w:rsid w:val="00ED27C2"/>
    <w:rsid w:val="00ED3EED"/>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3F5F"/>
    <w:rsid w:val="00EE49B5"/>
    <w:rsid w:val="00EE4F4E"/>
    <w:rsid w:val="00EE59C0"/>
    <w:rsid w:val="00EE5C05"/>
    <w:rsid w:val="00EE64A0"/>
    <w:rsid w:val="00EE7A06"/>
    <w:rsid w:val="00EE7CD3"/>
    <w:rsid w:val="00EF03EF"/>
    <w:rsid w:val="00EF12C7"/>
    <w:rsid w:val="00EF1666"/>
    <w:rsid w:val="00EF19A6"/>
    <w:rsid w:val="00EF2BD5"/>
    <w:rsid w:val="00EF2EA0"/>
    <w:rsid w:val="00EF3434"/>
    <w:rsid w:val="00EF3CB4"/>
    <w:rsid w:val="00EF486F"/>
    <w:rsid w:val="00EF5075"/>
    <w:rsid w:val="00EF57DF"/>
    <w:rsid w:val="00EF6760"/>
    <w:rsid w:val="00EF76E0"/>
    <w:rsid w:val="00EF77D9"/>
    <w:rsid w:val="00EF79A1"/>
    <w:rsid w:val="00F00013"/>
    <w:rsid w:val="00F009CA"/>
    <w:rsid w:val="00F0182B"/>
    <w:rsid w:val="00F01D0A"/>
    <w:rsid w:val="00F02210"/>
    <w:rsid w:val="00F025F7"/>
    <w:rsid w:val="00F0320F"/>
    <w:rsid w:val="00F04A04"/>
    <w:rsid w:val="00F05424"/>
    <w:rsid w:val="00F0570A"/>
    <w:rsid w:val="00F063F7"/>
    <w:rsid w:val="00F0647F"/>
    <w:rsid w:val="00F06C98"/>
    <w:rsid w:val="00F07AE0"/>
    <w:rsid w:val="00F10314"/>
    <w:rsid w:val="00F110DE"/>
    <w:rsid w:val="00F118E3"/>
    <w:rsid w:val="00F1271A"/>
    <w:rsid w:val="00F1515B"/>
    <w:rsid w:val="00F1535D"/>
    <w:rsid w:val="00F15A18"/>
    <w:rsid w:val="00F177A1"/>
    <w:rsid w:val="00F17BE7"/>
    <w:rsid w:val="00F208E0"/>
    <w:rsid w:val="00F2099A"/>
    <w:rsid w:val="00F21652"/>
    <w:rsid w:val="00F21664"/>
    <w:rsid w:val="00F21E6A"/>
    <w:rsid w:val="00F24DED"/>
    <w:rsid w:val="00F25643"/>
    <w:rsid w:val="00F25DBF"/>
    <w:rsid w:val="00F26906"/>
    <w:rsid w:val="00F26D07"/>
    <w:rsid w:val="00F2783F"/>
    <w:rsid w:val="00F3127B"/>
    <w:rsid w:val="00F319E6"/>
    <w:rsid w:val="00F32930"/>
    <w:rsid w:val="00F33AC0"/>
    <w:rsid w:val="00F33CB9"/>
    <w:rsid w:val="00F34338"/>
    <w:rsid w:val="00F35D72"/>
    <w:rsid w:val="00F35FAD"/>
    <w:rsid w:val="00F36CB2"/>
    <w:rsid w:val="00F3709C"/>
    <w:rsid w:val="00F37C9D"/>
    <w:rsid w:val="00F40904"/>
    <w:rsid w:val="00F40A6A"/>
    <w:rsid w:val="00F40F0A"/>
    <w:rsid w:val="00F41B4C"/>
    <w:rsid w:val="00F42100"/>
    <w:rsid w:val="00F42F59"/>
    <w:rsid w:val="00F43E4F"/>
    <w:rsid w:val="00F447CA"/>
    <w:rsid w:val="00F45032"/>
    <w:rsid w:val="00F45A91"/>
    <w:rsid w:val="00F46095"/>
    <w:rsid w:val="00F4673F"/>
    <w:rsid w:val="00F46DD0"/>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57467"/>
    <w:rsid w:val="00F57F96"/>
    <w:rsid w:val="00F6085A"/>
    <w:rsid w:val="00F61F3A"/>
    <w:rsid w:val="00F62379"/>
    <w:rsid w:val="00F628B2"/>
    <w:rsid w:val="00F630FE"/>
    <w:rsid w:val="00F6355C"/>
    <w:rsid w:val="00F63B97"/>
    <w:rsid w:val="00F63D6C"/>
    <w:rsid w:val="00F64894"/>
    <w:rsid w:val="00F66446"/>
    <w:rsid w:val="00F66638"/>
    <w:rsid w:val="00F66669"/>
    <w:rsid w:val="00F66D16"/>
    <w:rsid w:val="00F66FAE"/>
    <w:rsid w:val="00F6708C"/>
    <w:rsid w:val="00F679B7"/>
    <w:rsid w:val="00F72E5A"/>
    <w:rsid w:val="00F7395A"/>
    <w:rsid w:val="00F73C49"/>
    <w:rsid w:val="00F7430E"/>
    <w:rsid w:val="00F75991"/>
    <w:rsid w:val="00F80CC4"/>
    <w:rsid w:val="00F8188E"/>
    <w:rsid w:val="00F81F05"/>
    <w:rsid w:val="00F825CA"/>
    <w:rsid w:val="00F827DB"/>
    <w:rsid w:val="00F82AEF"/>
    <w:rsid w:val="00F84018"/>
    <w:rsid w:val="00F84DEF"/>
    <w:rsid w:val="00F85569"/>
    <w:rsid w:val="00F90638"/>
    <w:rsid w:val="00F906E0"/>
    <w:rsid w:val="00F90B4C"/>
    <w:rsid w:val="00F90CC0"/>
    <w:rsid w:val="00F913B4"/>
    <w:rsid w:val="00F91490"/>
    <w:rsid w:val="00F91E31"/>
    <w:rsid w:val="00F929D7"/>
    <w:rsid w:val="00F92FD5"/>
    <w:rsid w:val="00F93531"/>
    <w:rsid w:val="00F942ED"/>
    <w:rsid w:val="00F9444F"/>
    <w:rsid w:val="00F94C73"/>
    <w:rsid w:val="00F94C8F"/>
    <w:rsid w:val="00F96263"/>
    <w:rsid w:val="00F963F5"/>
    <w:rsid w:val="00F96A16"/>
    <w:rsid w:val="00FA131C"/>
    <w:rsid w:val="00FA1D15"/>
    <w:rsid w:val="00FA2317"/>
    <w:rsid w:val="00FA24C1"/>
    <w:rsid w:val="00FA4975"/>
    <w:rsid w:val="00FA5144"/>
    <w:rsid w:val="00FA5609"/>
    <w:rsid w:val="00FA6D60"/>
    <w:rsid w:val="00FA7414"/>
    <w:rsid w:val="00FA792D"/>
    <w:rsid w:val="00FB1DF8"/>
    <w:rsid w:val="00FB1E36"/>
    <w:rsid w:val="00FB20DE"/>
    <w:rsid w:val="00FB2BB0"/>
    <w:rsid w:val="00FB2EBA"/>
    <w:rsid w:val="00FB573F"/>
    <w:rsid w:val="00FB62F1"/>
    <w:rsid w:val="00FB6545"/>
    <w:rsid w:val="00FB6A00"/>
    <w:rsid w:val="00FB7173"/>
    <w:rsid w:val="00FB770F"/>
    <w:rsid w:val="00FB7B98"/>
    <w:rsid w:val="00FB7C42"/>
    <w:rsid w:val="00FC0C53"/>
    <w:rsid w:val="00FC1073"/>
    <w:rsid w:val="00FC1F49"/>
    <w:rsid w:val="00FC41CA"/>
    <w:rsid w:val="00FC5744"/>
    <w:rsid w:val="00FC6042"/>
    <w:rsid w:val="00FC64EA"/>
    <w:rsid w:val="00FC654F"/>
    <w:rsid w:val="00FC7E52"/>
    <w:rsid w:val="00FD0797"/>
    <w:rsid w:val="00FD1BBB"/>
    <w:rsid w:val="00FD216E"/>
    <w:rsid w:val="00FD4028"/>
    <w:rsid w:val="00FD40F0"/>
    <w:rsid w:val="00FD4145"/>
    <w:rsid w:val="00FD50A5"/>
    <w:rsid w:val="00FD58D8"/>
    <w:rsid w:val="00FD63F2"/>
    <w:rsid w:val="00FD726E"/>
    <w:rsid w:val="00FD7336"/>
    <w:rsid w:val="00FD7A06"/>
    <w:rsid w:val="00FE0142"/>
    <w:rsid w:val="00FE282E"/>
    <w:rsid w:val="00FE2EBA"/>
    <w:rsid w:val="00FE325A"/>
    <w:rsid w:val="00FE35F2"/>
    <w:rsid w:val="00FE39B4"/>
    <w:rsid w:val="00FE4150"/>
    <w:rsid w:val="00FE4B1D"/>
    <w:rsid w:val="00FE4CFA"/>
    <w:rsid w:val="00FE5022"/>
    <w:rsid w:val="00FE77EC"/>
    <w:rsid w:val="00FF0679"/>
    <w:rsid w:val="00FF12E7"/>
    <w:rsid w:val="00FF16A2"/>
    <w:rsid w:val="00FF2FA4"/>
    <w:rsid w:val="00FF3087"/>
    <w:rsid w:val="00FF399A"/>
    <w:rsid w:val="00FF48B6"/>
    <w:rsid w:val="00FF4ED9"/>
    <w:rsid w:val="00FF55E4"/>
    <w:rsid w:val="00FF6123"/>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 w:type="character" w:customStyle="1" w:styleId="contentpasted0">
    <w:name w:val="contentpasted0"/>
    <w:basedOn w:val="DefaultParagraphFont"/>
    <w:rsid w:val="000F3168"/>
  </w:style>
  <w:style w:type="paragraph" w:customStyle="1" w:styleId="a8lwr">
    <w:name w:val="a8lwr"/>
    <w:basedOn w:val="Normal"/>
    <w:rsid w:val="00A501E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eop">
    <w:name w:val="x_eop"/>
    <w:basedOn w:val="DefaultParagraphFont"/>
    <w:rsid w:val="00D203D2"/>
  </w:style>
  <w:style w:type="paragraph" w:customStyle="1" w:styleId="xxxxxmsonormal0">
    <w:name w:val="x_xxxxmsonormal"/>
    <w:basedOn w:val="Normal"/>
    <w:rsid w:val="00D203D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msohyperlink">
    <w:name w:val="x_msohyperlink"/>
    <w:basedOn w:val="DefaultParagraphFont"/>
    <w:rsid w:val="00D203D2"/>
  </w:style>
  <w:style w:type="paragraph" w:customStyle="1" w:styleId="Title1">
    <w:name w:val="Title1"/>
    <w:basedOn w:val="Normal"/>
    <w:rsid w:val="008648FD"/>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p1">
    <w:name w:val="xxp1"/>
    <w:basedOn w:val="Normal"/>
    <w:rsid w:val="00EE4F4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s1">
    <w:name w:val="xxs1"/>
    <w:basedOn w:val="DefaultParagraphFont"/>
    <w:rsid w:val="00EE4F4E"/>
  </w:style>
  <w:style w:type="character" w:customStyle="1" w:styleId="contentpasted2">
    <w:name w:val="contentpasted2"/>
    <w:basedOn w:val="DefaultParagraphFont"/>
    <w:rsid w:val="00EE4F4E"/>
  </w:style>
  <w:style w:type="character" w:customStyle="1" w:styleId="xapple-converted-space">
    <w:name w:val="x_apple-converted-space"/>
    <w:basedOn w:val="DefaultParagraphFont"/>
    <w:rsid w:val="007D2F42"/>
  </w:style>
  <w:style w:type="character" w:customStyle="1" w:styleId="mark3u7afkdlq">
    <w:name w:val="mark3u7afkdlq"/>
    <w:basedOn w:val="DefaultParagraphFont"/>
    <w:rsid w:val="002D3552"/>
  </w:style>
  <w:style w:type="character" w:customStyle="1" w:styleId="articletitle">
    <w:name w:val="articletitle"/>
    <w:basedOn w:val="DefaultParagraphFont"/>
    <w:rsid w:val="001B07FF"/>
  </w:style>
  <w:style w:type="character" w:customStyle="1" w:styleId="xspellingerrorsuperscript">
    <w:name w:val="x_spellingerrorsuperscript"/>
    <w:basedOn w:val="DefaultParagraphFont"/>
    <w:rsid w:val="00831763"/>
  </w:style>
  <w:style w:type="character" w:customStyle="1" w:styleId="xxxcontentpasted1">
    <w:name w:val="x_x_xcontentpasted1"/>
    <w:basedOn w:val="DefaultParagraphFont"/>
    <w:rsid w:val="006F2E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377776925">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592511668">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774784133">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866799419">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996493998">
      <w:bodyDiv w:val="1"/>
      <w:marLeft w:val="0"/>
      <w:marRight w:val="0"/>
      <w:marTop w:val="0"/>
      <w:marBottom w:val="0"/>
      <w:divBdr>
        <w:top w:val="none" w:sz="0" w:space="0" w:color="auto"/>
        <w:left w:val="none" w:sz="0" w:space="0" w:color="auto"/>
        <w:bottom w:val="none" w:sz="0" w:space="0" w:color="auto"/>
        <w:right w:val="none" w:sz="0" w:space="0" w:color="auto"/>
      </w:divBdr>
    </w:div>
    <w:div w:id="1000814859">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62282364">
      <w:bodyDiv w:val="1"/>
      <w:marLeft w:val="0"/>
      <w:marRight w:val="0"/>
      <w:marTop w:val="0"/>
      <w:marBottom w:val="0"/>
      <w:divBdr>
        <w:top w:val="none" w:sz="0" w:space="0" w:color="auto"/>
        <w:left w:val="none" w:sz="0" w:space="0" w:color="auto"/>
        <w:bottom w:val="none" w:sz="0" w:space="0" w:color="auto"/>
        <w:right w:val="none" w:sz="0" w:space="0" w:color="auto"/>
      </w:divBdr>
    </w:div>
    <w:div w:id="1185556288">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184641">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4718100">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thnichealthresearch.org.uk/" TargetMode="External"/><Relationship Id="rId21" Type="http://schemas.openxmlformats.org/officeDocument/2006/relationships/hyperlink" Target="https://online1.snapsurveys.com/interview/0256481b-8421-46e7-adb5-5d11d9c822c8" TargetMode="External"/><Relationship Id="rId42" Type="http://schemas.openxmlformats.org/officeDocument/2006/relationships/image" Target="media/image11.png"/><Relationship Id="rId47" Type="http://schemas.openxmlformats.org/officeDocument/2006/relationships/hyperlink" Target="https://journals.plos.org/globalpublichealth/article?id=10.1371/journal.pgph.0001549" TargetMode="External"/><Relationship Id="rId63" Type="http://schemas.openxmlformats.org/officeDocument/2006/relationships/image" Target="media/image22.jpeg"/><Relationship Id="rId68" Type="http://schemas.openxmlformats.org/officeDocument/2006/relationships/hyperlink" Target="https://journals.lww.com/hemasphere/Fulltext/2023/06000/Why_Do_We_Diagnose_Monoclonal_B_cell.3.aspx" TargetMode="External"/><Relationship Id="rId84" Type="http://schemas.openxmlformats.org/officeDocument/2006/relationships/image" Target="media/image34.png"/><Relationship Id="rId89" Type="http://schemas.openxmlformats.org/officeDocument/2006/relationships/image" Target="media/image37.jpeg"/><Relationship Id="rId16" Type="http://schemas.openxmlformats.org/officeDocument/2006/relationships/hyperlink" Target="https://www.qmul.ac.uk/wiph/intranet/wiph-research/research-design-and-development/" TargetMode="External"/><Relationship Id="rId11" Type="http://schemas.openxmlformats.org/officeDocument/2006/relationships/image" Target="media/image4.jpeg"/><Relationship Id="rId32" Type="http://schemas.openxmlformats.org/officeDocument/2006/relationships/hyperlink" Target="https://www.sciencedirect.com/science/article/pii/S2666168323002021?via%3Dihub" TargetMode="External"/><Relationship Id="rId37" Type="http://schemas.openxmlformats.org/officeDocument/2006/relationships/image" Target="media/image8.png"/><Relationship Id="rId53" Type="http://schemas.openxmlformats.org/officeDocument/2006/relationships/image" Target="media/image17.png"/><Relationship Id="rId58" Type="http://schemas.openxmlformats.org/officeDocument/2006/relationships/image" Target="media/image20.png"/><Relationship Id="rId74" Type="http://schemas.openxmlformats.org/officeDocument/2006/relationships/image" Target="media/image27.jpg"/><Relationship Id="rId79" Type="http://schemas.openxmlformats.org/officeDocument/2006/relationships/hyperlink" Target="https://jamanetwork.com/journals/jama/article-abstract/2805141" TargetMode="External"/><Relationship Id="rId102" Type="http://schemas.openxmlformats.org/officeDocument/2006/relationships/image" Target="media/image44.jpeg"/><Relationship Id="rId5" Type="http://schemas.openxmlformats.org/officeDocument/2006/relationships/webSettings" Target="webSettings.xml"/><Relationship Id="rId90" Type="http://schemas.openxmlformats.org/officeDocument/2006/relationships/image" Target="media/image38.png"/><Relationship Id="rId95" Type="http://schemas.openxmlformats.org/officeDocument/2006/relationships/hyperlink" Target="https://www.bbc.co.uk/programmes/m001mc70" TargetMode="External"/><Relationship Id="rId22" Type="http://schemas.openxmlformats.org/officeDocument/2006/relationships/hyperlink" Target="https://forms.office.com/pages/responsepage.aspx?id=kfCdVhOw40CG7r2cueJYFHR2xFN_xPNBhnNsC3l9x_FUNTdKRzBZUVA1MjZPM08xNlgxTVg2V0k1Ty4u" TargetMode="External"/><Relationship Id="rId27" Type="http://schemas.openxmlformats.org/officeDocument/2006/relationships/hyperlink" Target="https://ethnichealthresearch.org.uk/training-courses/effective-community-engagement-2/" TargetMode="External"/><Relationship Id="rId43" Type="http://schemas.openxmlformats.org/officeDocument/2006/relationships/hyperlink" Target="https://doi.org/10.1136/bjsports-2022-105754" TargetMode="External"/><Relationship Id="rId48" Type="http://schemas.openxmlformats.org/officeDocument/2006/relationships/hyperlink" Target="https://bmcmedresmethodol.biomedcentral.com/articles/10.1186/s12874-023-01888-7" TargetMode="External"/><Relationship Id="rId64" Type="http://schemas.openxmlformats.org/officeDocument/2006/relationships/hyperlink" Target="https://journals.plos.org/plosone/article?id=10.1371/journal.pone.0285590" TargetMode="External"/><Relationship Id="rId69" Type="http://schemas.openxmlformats.org/officeDocument/2006/relationships/hyperlink" Target="https://bmjopen.bmj.com/content/13/5/e066493" TargetMode="External"/><Relationship Id="rId80" Type="http://schemas.openxmlformats.org/officeDocument/2006/relationships/hyperlink" Target="https://www.nature.com/articles/s41598-023-34545-6" TargetMode="External"/><Relationship Id="rId85" Type="http://schemas.openxmlformats.org/officeDocument/2006/relationships/hyperlink" Target="https://erj.ersjournals.com/content/early/2023/05/04/13993003.02396-2022" TargetMode="External"/><Relationship Id="rId12" Type="http://schemas.openxmlformats.org/officeDocument/2006/relationships/image" Target="media/image5.jpeg"/><Relationship Id="rId17" Type="http://schemas.openxmlformats.org/officeDocument/2006/relationships/hyperlink" Target="https://www.nihr.ac.uk/funding/nihr-development-and-skills-enhancement-award-dse/33250" TargetMode="External"/><Relationship Id="rId33" Type="http://schemas.openxmlformats.org/officeDocument/2006/relationships/image" Target="media/image6.jpeg"/><Relationship Id="rId38" Type="http://schemas.openxmlformats.org/officeDocument/2006/relationships/image" Target="media/image9.png"/><Relationship Id="rId59" Type="http://schemas.openxmlformats.org/officeDocument/2006/relationships/hyperlink" Target="https://bmjopen.bmj.com/content/13/5/e071656.info" TargetMode="External"/><Relationship Id="rId103" Type="http://schemas.openxmlformats.org/officeDocument/2006/relationships/hyperlink" Target="mailto:j.a.mackie@qmul.ac.uk" TargetMode="External"/><Relationship Id="rId20" Type="http://schemas.openxmlformats.org/officeDocument/2006/relationships/hyperlink" Target="mailto:submissions@kennedytrust.org" TargetMode="External"/><Relationship Id="rId41" Type="http://schemas.openxmlformats.org/officeDocument/2006/relationships/image" Target="media/image10.png"/><Relationship Id="rId54" Type="http://schemas.openxmlformats.org/officeDocument/2006/relationships/image" Target="media/image18.jpeg"/><Relationship Id="rId62" Type="http://schemas.openxmlformats.org/officeDocument/2006/relationships/image" Target="media/image21.jpg"/><Relationship Id="rId70" Type="http://schemas.openxmlformats.org/officeDocument/2006/relationships/image" Target="media/image25.png"/><Relationship Id="rId75" Type="http://schemas.openxmlformats.org/officeDocument/2006/relationships/image" Target="media/image28.jpeg"/><Relationship Id="rId83" Type="http://schemas.openxmlformats.org/officeDocument/2006/relationships/image" Target="media/image33.png"/><Relationship Id="rId88" Type="http://schemas.openxmlformats.org/officeDocument/2006/relationships/hyperlink" Target="https://www.thelancet.com/journals/lanpub/article/PIIS2468-2667(23)00093-2/fulltext" TargetMode="External"/><Relationship Id="rId91" Type="http://schemas.openxmlformats.org/officeDocument/2006/relationships/hyperlink" Target="https://www.msbrainhealth.org/recommendations/brain-health-report/" TargetMode="External"/><Relationship Id="rId96"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qmul.ac.uk/wiph/intranet/wiph-research/research-design-and-development/" TargetMode="External"/><Relationship Id="rId23" Type="http://schemas.openxmlformats.org/officeDocument/2006/relationships/hyperlink" Target="https://goo.gl/maps/CqowLYwd7vXtVfMWA?coh=178572&amp;entry=tt" TargetMode="External"/><Relationship Id="rId28" Type="http://schemas.openxmlformats.org/officeDocument/2006/relationships/hyperlink" Target="https://ethnichealthresearch.org.uk/training-courses/cultural-competence/" TargetMode="External"/><Relationship Id="rId36" Type="http://schemas.openxmlformats.org/officeDocument/2006/relationships/hyperlink" Target="https://www.alzheimers.org.uk/sites/default/files/2023-05/alzheimers-society-improving-access-timely-accurate-diagnosis-england-wales-full-report_0.pdf" TargetMode="External"/><Relationship Id="rId49" Type="http://schemas.openxmlformats.org/officeDocument/2006/relationships/image" Target="media/image14.png"/><Relationship Id="rId57" Type="http://schemas.openxmlformats.org/officeDocument/2006/relationships/image" Target="media/image19.png"/><Relationship Id="rId10" Type="http://schemas.openxmlformats.org/officeDocument/2006/relationships/image" Target="media/image3.jpeg"/><Relationship Id="rId31" Type="http://schemas.openxmlformats.org/officeDocument/2006/relationships/hyperlink" Target="https://qmplus.qmul.ac.uk/course/view.php?id=20065" TargetMode="External"/><Relationship Id="rId44" Type="http://schemas.openxmlformats.org/officeDocument/2006/relationships/hyperlink" Target="https://pn.bmj.com/content/early/2023/02/03/pn-2022-003631" TargetMode="External"/><Relationship Id="rId52" Type="http://schemas.openxmlformats.org/officeDocument/2006/relationships/hyperlink" Target="https://academic.oup.com/brain/advance-article/doi/10.1093/brain/awad163/7162992?login=false" TargetMode="External"/><Relationship Id="rId60" Type="http://schemas.openxmlformats.org/officeDocument/2006/relationships/hyperlink" Target="https://app.mantal.co.uk/adams" TargetMode="External"/><Relationship Id="rId65" Type="http://schemas.openxmlformats.org/officeDocument/2006/relationships/hyperlink" Target="https://www.nature.com/articles/s41380-023-02089-w" TargetMode="External"/><Relationship Id="rId73" Type="http://schemas.openxmlformats.org/officeDocument/2006/relationships/hyperlink" Target="https://www.mdpi.com/1424-8247/16/5/770" TargetMode="External"/><Relationship Id="rId78" Type="http://schemas.openxmlformats.org/officeDocument/2006/relationships/image" Target="media/image30.png"/><Relationship Id="rId81" Type="http://schemas.openxmlformats.org/officeDocument/2006/relationships/image" Target="media/image31.png"/><Relationship Id="rId86" Type="http://schemas.openxmlformats.org/officeDocument/2006/relationships/image" Target="media/image35.jpg"/><Relationship Id="rId94" Type="http://schemas.openxmlformats.org/officeDocument/2006/relationships/image" Target="media/image40.jpeg"/><Relationship Id="rId99" Type="http://schemas.openxmlformats.org/officeDocument/2006/relationships/image" Target="media/image42.png"/><Relationship Id="rId101"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mailto:v.kemp@qmul.ac.uk" TargetMode="External"/><Relationship Id="rId18" Type="http://schemas.openxmlformats.org/officeDocument/2006/relationships/hyperlink" Target="https://www.kennedytrust.org/wp-content/uploads/2023/04/Research-Ignition-Awards-application-guidance-notes-1.pdf" TargetMode="External"/><Relationship Id="rId39" Type="http://schemas.openxmlformats.org/officeDocument/2006/relationships/hyperlink" Target="https://doi.org/10.3390/antibiotics12050885" TargetMode="External"/><Relationship Id="rId34" Type="http://schemas.openxmlformats.org/officeDocument/2006/relationships/image" Target="media/image7.png"/><Relationship Id="rId50" Type="http://schemas.openxmlformats.org/officeDocument/2006/relationships/image" Target="media/image15.png"/><Relationship Id="rId55" Type="http://schemas.openxmlformats.org/officeDocument/2006/relationships/hyperlink" Target="https://journals.lww.com/co-psychiatry/Abstract/9900/Specialist_dementia_nursing_models_and_impacts__a.71.aspx" TargetMode="External"/><Relationship Id="rId76" Type="http://schemas.openxmlformats.org/officeDocument/2006/relationships/hyperlink" Target="https://academic.oup.com/ehjqcco/advance-article/doi/10.1093/ehjqcco/qcad029/7176051?login=false" TargetMode="External"/><Relationship Id="rId97" Type="http://schemas.openxmlformats.org/officeDocument/2006/relationships/hyperlink" Target="http://www.split-britches.com/public-address-systems"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6.jpeg"/><Relationship Id="rId92"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hyperlink" Target="mailto:arc.norththames@ucl.ac.uk" TargetMode="External"/><Relationship Id="rId24" Type="http://schemas.openxmlformats.org/officeDocument/2006/relationships/hyperlink" Target="https://www.eventbrite.co.uk/e/nihr-statistics-group-event-tickets-637389738867" TargetMode="External"/><Relationship Id="rId40" Type="http://schemas.openxmlformats.org/officeDocument/2006/relationships/hyperlink" Target="https://www.thetimes.co.uk/article/breast-cancer-screening-broken-as-britain-falls-behind-us-bc32z80pf" TargetMode="External"/><Relationship Id="rId45" Type="http://schemas.openxmlformats.org/officeDocument/2006/relationships/image" Target="media/image12.jpeg"/><Relationship Id="rId66" Type="http://schemas.openxmlformats.org/officeDocument/2006/relationships/image" Target="media/image23.png"/><Relationship Id="rId87" Type="http://schemas.openxmlformats.org/officeDocument/2006/relationships/image" Target="media/image36.jpeg"/><Relationship Id="rId61" Type="http://schemas.openxmlformats.org/officeDocument/2006/relationships/hyperlink" Target="https://onlinelibrary.wiley.com/doi/10.1002/pon.6170" TargetMode="External"/><Relationship Id="rId82" Type="http://schemas.openxmlformats.org/officeDocument/2006/relationships/image" Target="media/image32.png"/><Relationship Id="rId19" Type="http://schemas.openxmlformats.org/officeDocument/2006/relationships/hyperlink" Target="https://www.kennedytrust.org/wp-content/uploads/2023/04/Research-Ignition-Awards-application-form.docx" TargetMode="External"/><Relationship Id="rId14" Type="http://schemas.openxmlformats.org/officeDocument/2006/relationships/hyperlink" Target="mailto:j.a.mackie@qmul.ac.uk" TargetMode="External"/><Relationship Id="rId30" Type="http://schemas.openxmlformats.org/officeDocument/2006/relationships/hyperlink" Target="mailto:p.mullan@qmul.ac.uk" TargetMode="External"/><Relationship Id="rId35" Type="http://schemas.openxmlformats.org/officeDocument/2006/relationships/hyperlink" Target="https://www.msard-journal.com/article/S2211-0348(23)00260-2/fulltext" TargetMode="External"/><Relationship Id="rId56" Type="http://schemas.openxmlformats.org/officeDocument/2006/relationships/hyperlink" Target="https://www.actiononsalt.org.uk/media/action-on-salt/awareness/saltweek23/Salt-Awareness-Week-Pizza-Report-2023.pdf" TargetMode="External"/><Relationship Id="rId77" Type="http://schemas.openxmlformats.org/officeDocument/2006/relationships/image" Target="media/image29.jpeg"/><Relationship Id="rId100" Type="http://schemas.openxmlformats.org/officeDocument/2006/relationships/hyperlink" Target="https://www.qmul.ac.uk/festival/" TargetMode="External"/><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16.png"/><Relationship Id="rId72" Type="http://schemas.openxmlformats.org/officeDocument/2006/relationships/hyperlink" Target="https://linkinghub.elsevier.com/retrieve/pii/S1201971223005623" TargetMode="External"/><Relationship Id="rId93" Type="http://schemas.openxmlformats.org/officeDocument/2006/relationships/hyperlink" Target="https://www.bbc.co.uk/programmes/m001mc70" TargetMode="External"/><Relationship Id="rId98" Type="http://schemas.openxmlformats.org/officeDocument/2006/relationships/hyperlink" Target="https://www.eventbrite.co.uk/e/a-public-studio-on-neurological-disease-prevention-and-risk-assessment-tickets-627140202227?utm-campaign=social,email&amp;utm-content=attendeeshare&amp;utm-medium=discovery&amp;utm-source=strongmail&amp;utm-term=listing" TargetMode="External"/><Relationship Id="rId3" Type="http://schemas.openxmlformats.org/officeDocument/2006/relationships/styles" Target="styles.xml"/><Relationship Id="rId25" Type="http://schemas.openxmlformats.org/officeDocument/2006/relationships/hyperlink" Target="https://ethnichealthresearch.org.uk/" TargetMode="External"/><Relationship Id="rId46" Type="http://schemas.openxmlformats.org/officeDocument/2006/relationships/image" Target="media/image13.jpeg"/><Relationship Id="rId67"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EE7EDF-C48B-4CB8-914C-94ACEA2DBE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6725</Words>
  <Characters>38339</Characters>
  <Application>Microsoft Office Word</Application>
  <DocSecurity>0</DocSecurity>
  <Lines>319</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Tinahy Andriamasomanana</cp:lastModifiedBy>
  <cp:revision>2</cp:revision>
  <dcterms:created xsi:type="dcterms:W3CDTF">2023-07-06T12:35:00Z</dcterms:created>
  <dcterms:modified xsi:type="dcterms:W3CDTF">2023-07-06T12:35:00Z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