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435CAB66"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9F111C">
              <w:rPr>
                <w:rFonts w:ascii="Arial" w:hAnsi="Arial" w:cs="Arial"/>
                <w:b/>
                <w:color w:val="F2F2F2"/>
                <w:sz w:val="28"/>
                <w:szCs w:val="28"/>
                <w:bdr w:val="none" w:sz="0" w:space="0" w:color="auto" w:frame="1"/>
              </w:rPr>
              <w:t>4</w:t>
            </w:r>
            <w:r w:rsidR="009F20C8">
              <w:rPr>
                <w:rFonts w:ascii="Arial" w:hAnsi="Arial" w:cs="Arial"/>
                <w:b/>
                <w:color w:val="F2F2F2"/>
                <w:sz w:val="28"/>
                <w:szCs w:val="28"/>
                <w:bdr w:val="none" w:sz="0" w:space="0" w:color="auto" w:frame="1"/>
              </w:rPr>
              <w:t>1</w:t>
            </w:r>
            <w:r w:rsidRPr="003A33DB">
              <w:rPr>
                <w:rFonts w:ascii="Arial" w:hAnsi="Arial" w:cs="Arial"/>
                <w:b/>
                <w:color w:val="F2F2F2"/>
                <w:sz w:val="28"/>
                <w:szCs w:val="28"/>
                <w:bdr w:val="none" w:sz="0" w:space="0" w:color="auto" w:frame="1"/>
              </w:rPr>
              <w:t xml:space="preserve">: </w:t>
            </w:r>
            <w:r w:rsidR="009F20C8">
              <w:rPr>
                <w:rFonts w:ascii="Arial" w:hAnsi="Arial" w:cs="Arial"/>
                <w:b/>
                <w:color w:val="F2F2F2"/>
                <w:sz w:val="28"/>
                <w:szCs w:val="28"/>
                <w:bdr w:val="none" w:sz="0" w:space="0" w:color="auto" w:frame="1"/>
              </w:rPr>
              <w:t>15 SEPTEMBER</w:t>
            </w:r>
            <w:r w:rsidR="0017658C">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7BD695AB"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9F111C">
              <w:rPr>
                <w:rFonts w:ascii="Arial" w:hAnsi="Arial" w:cs="Arial"/>
                <w:b/>
                <w:bCs/>
              </w:rPr>
              <w:t xml:space="preserve">through </w:t>
            </w:r>
            <w:r w:rsidR="009F20C8">
              <w:rPr>
                <w:rFonts w:ascii="Arial" w:hAnsi="Arial" w:cs="Arial"/>
                <w:b/>
                <w:bCs/>
              </w:rPr>
              <w:t xml:space="preserve">late </w:t>
            </w:r>
            <w:r w:rsidR="009F111C">
              <w:rPr>
                <w:rFonts w:ascii="Arial" w:hAnsi="Arial" w:cs="Arial"/>
                <w:b/>
                <w:bCs/>
              </w:rPr>
              <w:t>August</w:t>
            </w:r>
            <w:r w:rsidR="009F20C8">
              <w:rPr>
                <w:rFonts w:ascii="Arial" w:hAnsi="Arial" w:cs="Arial"/>
                <w:b/>
                <w:bCs/>
              </w:rPr>
              <w:t xml:space="preserve"> and the first half of September</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553F2E6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A27C26">
              <w:rPr>
                <w:rFonts w:ascii="Arial" w:eastAsia="Times New Roman" w:hAnsi="Arial" w:cs="Arial"/>
                <w:b/>
                <w:color w:val="F2F2F2"/>
                <w:sz w:val="28"/>
                <w:szCs w:val="28"/>
                <w:bdr w:val="none" w:sz="0" w:space="0" w:color="auto" w:frame="1"/>
                <w:lang w:eastAsia="en-GB"/>
              </w:rPr>
              <w:t>D</w:t>
            </w:r>
            <w:r w:rsidR="002A75AC">
              <w:rPr>
                <w:rFonts w:ascii="Arial" w:eastAsia="Times New Roman" w:hAnsi="Arial" w:cs="Arial"/>
                <w:b/>
                <w:color w:val="F2F2F2"/>
                <w:sz w:val="28"/>
                <w:szCs w:val="28"/>
                <w:bdr w:val="none" w:sz="0" w:space="0" w:color="auto" w:frame="1"/>
                <w:lang w:eastAsia="en-GB"/>
              </w:rPr>
              <w:t>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4B81E" w14:textId="77777777" w:rsidR="000A73A8" w:rsidRDefault="000A73A8" w:rsidP="002A75AC">
            <w:pPr>
              <w:shd w:val="clear" w:color="auto" w:fill="FFFFFF"/>
              <w:rPr>
                <w:rFonts w:ascii="Arial" w:eastAsia="Times New Roman" w:hAnsi="Arial" w:cs="Arial"/>
                <w:color w:val="454545"/>
                <w:sz w:val="24"/>
                <w:szCs w:val="24"/>
                <w:lang w:eastAsia="en-GB"/>
              </w:rPr>
            </w:pPr>
          </w:p>
          <w:p w14:paraId="08D088A0" w14:textId="77777777" w:rsidR="00532757" w:rsidRPr="001E13A3" w:rsidRDefault="00532757" w:rsidP="00532757">
            <w:pPr>
              <w:contextualSpacing/>
              <w:jc w:val="left"/>
              <w:rPr>
                <w:rFonts w:ascii="Arial" w:hAnsi="Arial" w:cs="Arial"/>
                <w:color w:val="454545"/>
                <w:sz w:val="24"/>
                <w:szCs w:val="24"/>
              </w:rPr>
            </w:pPr>
            <w:r w:rsidRPr="001E13A3">
              <w:rPr>
                <w:rFonts w:ascii="Arial" w:hAnsi="Arial" w:cs="Arial"/>
                <w:color w:val="454545"/>
                <w:sz w:val="24"/>
                <w:szCs w:val="24"/>
              </w:rPr>
              <w:t>Dear Colleagues</w:t>
            </w:r>
          </w:p>
          <w:p w14:paraId="43160AE3" w14:textId="77777777" w:rsidR="00532757" w:rsidRPr="001E13A3" w:rsidRDefault="00532757" w:rsidP="00532757">
            <w:pPr>
              <w:shd w:val="clear" w:color="auto" w:fill="FFFFFF"/>
              <w:jc w:val="left"/>
              <w:textAlignment w:val="baseline"/>
              <w:rPr>
                <w:rFonts w:ascii="Arial" w:eastAsia="Times New Roman" w:hAnsi="Arial" w:cs="Arial"/>
                <w:color w:val="454545"/>
                <w:sz w:val="24"/>
                <w:szCs w:val="24"/>
                <w:lang w:eastAsia="en-GB"/>
              </w:rPr>
            </w:pPr>
            <w:r w:rsidRPr="001E13A3">
              <w:rPr>
                <w:rFonts w:ascii="Arial" w:eastAsia="Times New Roman" w:hAnsi="Arial" w:cs="Arial"/>
                <w:color w:val="454545"/>
                <w:sz w:val="24"/>
                <w:szCs w:val="24"/>
                <w:bdr w:val="none" w:sz="0" w:space="0" w:color="auto" w:frame="1"/>
                <w:lang w:eastAsia="en-GB"/>
              </w:rPr>
              <w:t> </w:t>
            </w:r>
          </w:p>
          <w:p w14:paraId="3FAC791C" w14:textId="77777777" w:rsidR="00532757" w:rsidRDefault="00532757" w:rsidP="00532757">
            <w:pPr>
              <w:shd w:val="clear" w:color="auto" w:fill="FFFFFF"/>
              <w:rPr>
                <w:rFonts w:ascii="Arial" w:eastAsia="Times New Roman" w:hAnsi="Arial" w:cs="Arial"/>
                <w:color w:val="454545"/>
                <w:sz w:val="24"/>
                <w:szCs w:val="24"/>
                <w:bdr w:val="none" w:sz="0" w:space="0" w:color="auto" w:frame="1"/>
                <w:lang w:eastAsia="en-GB"/>
              </w:rPr>
            </w:pPr>
            <w:r w:rsidRPr="001E13A3">
              <w:rPr>
                <w:rFonts w:ascii="Arial" w:eastAsia="Times New Roman" w:hAnsi="Arial" w:cs="Arial"/>
                <w:color w:val="454545"/>
                <w:sz w:val="24"/>
                <w:szCs w:val="24"/>
                <w:bdr w:val="none" w:sz="0" w:space="0" w:color="auto" w:frame="1"/>
                <w:lang w:eastAsia="en-GB"/>
              </w:rPr>
              <w:t>I am delighted to announce that Jianhua Wu, Professor of Biostatistics and Health Data Science, and Dr Anna De Simoni, Clinical Reader in Primary Care, are taking on co-leadership of the WIPH Centre for Primary Care.</w:t>
            </w:r>
          </w:p>
          <w:p w14:paraId="56AF0E6C" w14:textId="77777777" w:rsidR="00532757" w:rsidRPr="001E13A3" w:rsidRDefault="00532757" w:rsidP="00532757">
            <w:pPr>
              <w:shd w:val="clear" w:color="auto" w:fill="FFFFFF"/>
              <w:rPr>
                <w:rFonts w:ascii="Arial" w:eastAsia="Times New Roman" w:hAnsi="Arial" w:cs="Arial"/>
                <w:color w:val="454545"/>
                <w:sz w:val="24"/>
                <w:szCs w:val="24"/>
                <w:lang w:eastAsia="en-GB"/>
              </w:rPr>
            </w:pPr>
            <w:r w:rsidRPr="001E13A3">
              <w:rPr>
                <w:rFonts w:ascii="Arial" w:eastAsia="Times New Roman" w:hAnsi="Arial" w:cs="Arial"/>
                <w:color w:val="454545"/>
                <w:sz w:val="24"/>
                <w:szCs w:val="24"/>
                <w:bdr w:val="none" w:sz="0" w:space="0" w:color="auto" w:frame="1"/>
                <w:lang w:eastAsia="en-GB"/>
              </w:rPr>
              <w:t xml:space="preserve">  </w:t>
            </w:r>
          </w:p>
          <w:p w14:paraId="14C92A9E" w14:textId="77777777" w:rsidR="00532757" w:rsidRPr="001E13A3" w:rsidRDefault="00532757" w:rsidP="00532757">
            <w:pPr>
              <w:shd w:val="clear" w:color="auto" w:fill="FFFFFF"/>
              <w:rPr>
                <w:rFonts w:ascii="Arial" w:eastAsia="Times New Roman" w:hAnsi="Arial" w:cs="Arial"/>
                <w:color w:val="454545"/>
                <w:sz w:val="24"/>
                <w:szCs w:val="24"/>
                <w:lang w:eastAsia="en-GB"/>
              </w:rPr>
            </w:pPr>
            <w:r w:rsidRPr="001E13A3">
              <w:rPr>
                <w:rFonts w:ascii="Arial" w:eastAsia="Times New Roman" w:hAnsi="Arial" w:cs="Arial"/>
                <w:color w:val="454545"/>
                <w:sz w:val="24"/>
                <w:szCs w:val="24"/>
                <w:bdr w:val="none" w:sz="0" w:space="0" w:color="auto" w:frame="1"/>
                <w:lang w:eastAsia="en-GB"/>
              </w:rPr>
              <w:t>Jianhua’s expertise is in multidisciplinary research in advanced statistical and machine learning methods using electronic health records and other longitudinal and biomedical data sources to create insights into health and inequalities relevant to obesity, diabetes, cancer, and cardiovascular disease across the life course, while Anna’s is in improving self-management and adherence to medications in patients with long-term conditions. Together they will provide cross-cutting expertise and fresh leadership ideas.  </w:t>
            </w:r>
          </w:p>
          <w:p w14:paraId="047499A9" w14:textId="77777777" w:rsidR="00532757" w:rsidRDefault="00532757" w:rsidP="00532757">
            <w:pPr>
              <w:shd w:val="clear" w:color="auto" w:fill="FFFFFF"/>
              <w:rPr>
                <w:rFonts w:ascii="Arial" w:eastAsia="Times New Roman" w:hAnsi="Arial" w:cs="Arial"/>
                <w:color w:val="454545"/>
                <w:sz w:val="24"/>
                <w:szCs w:val="24"/>
                <w:bdr w:val="none" w:sz="0" w:space="0" w:color="auto" w:frame="1"/>
                <w:lang w:eastAsia="en-GB"/>
              </w:rPr>
            </w:pPr>
          </w:p>
          <w:p w14:paraId="0837ACF5" w14:textId="77777777" w:rsidR="00532757" w:rsidRPr="001E13A3" w:rsidRDefault="00532757" w:rsidP="00532757">
            <w:pPr>
              <w:shd w:val="clear" w:color="auto" w:fill="FFFFFF"/>
              <w:rPr>
                <w:rFonts w:ascii="Arial" w:eastAsia="Times New Roman" w:hAnsi="Arial" w:cs="Arial"/>
                <w:color w:val="454545"/>
                <w:sz w:val="24"/>
                <w:szCs w:val="24"/>
                <w:lang w:eastAsia="en-GB"/>
              </w:rPr>
            </w:pPr>
            <w:r w:rsidRPr="001E13A3">
              <w:rPr>
                <w:rFonts w:ascii="Arial" w:eastAsia="Times New Roman" w:hAnsi="Arial" w:cs="Arial"/>
                <w:color w:val="454545"/>
                <w:sz w:val="24"/>
                <w:szCs w:val="24"/>
                <w:bdr w:val="none" w:sz="0" w:space="0" w:color="auto" w:frame="1"/>
                <w:lang w:eastAsia="en-GB"/>
              </w:rPr>
              <w:t>Please join me in thanking Profs Steph Taylor and Carol Dezateux for the excellent leadership they have given the Centre since its launch in August 2021. During their tenure we have seen the Centre grow and thrive, welcoming new students, researchers and academics, delivering excellent teaching across a number of our student groups, and supporting quality outputs. Huge thanks to you both! Steph will continue in her role as WIPH Director of Research while Carol continues to lead our Heath data science theme. </w:t>
            </w:r>
          </w:p>
          <w:p w14:paraId="5AF2EE32" w14:textId="77777777" w:rsidR="00532757" w:rsidRDefault="00532757" w:rsidP="00532757">
            <w:pPr>
              <w:shd w:val="clear" w:color="auto" w:fill="FFFFFF"/>
              <w:rPr>
                <w:rFonts w:ascii="Arial" w:eastAsia="Times New Roman" w:hAnsi="Arial" w:cs="Arial"/>
                <w:color w:val="454545"/>
                <w:sz w:val="24"/>
                <w:szCs w:val="24"/>
                <w:bdr w:val="none" w:sz="0" w:space="0" w:color="auto" w:frame="1"/>
                <w:lang w:eastAsia="en-GB"/>
              </w:rPr>
            </w:pPr>
          </w:p>
          <w:p w14:paraId="34A8E109" w14:textId="77777777" w:rsidR="00532757" w:rsidRPr="001E13A3" w:rsidRDefault="00532757" w:rsidP="00532757">
            <w:pPr>
              <w:shd w:val="clear" w:color="auto" w:fill="FFFFFF"/>
              <w:rPr>
                <w:rFonts w:ascii="Arial" w:eastAsia="Times New Roman" w:hAnsi="Arial" w:cs="Arial"/>
                <w:color w:val="454545"/>
                <w:sz w:val="24"/>
                <w:szCs w:val="24"/>
                <w:lang w:eastAsia="en-GB"/>
              </w:rPr>
            </w:pPr>
            <w:r w:rsidRPr="001E13A3">
              <w:rPr>
                <w:rFonts w:ascii="Arial" w:eastAsia="Times New Roman" w:hAnsi="Arial" w:cs="Arial"/>
                <w:color w:val="454545"/>
                <w:sz w:val="24"/>
                <w:szCs w:val="24"/>
                <w:bdr w:val="none" w:sz="0" w:space="0" w:color="auto" w:frame="1"/>
                <w:lang w:eastAsia="en-GB"/>
              </w:rPr>
              <w:t xml:space="preserve">Also a reminder that Ellie is hosting our WIPH late summer BBQ on the Charterhouse Square Lawn next Thursday </w:t>
            </w:r>
            <w:r>
              <w:rPr>
                <w:rFonts w:ascii="Arial" w:eastAsia="Times New Roman" w:hAnsi="Arial" w:cs="Arial"/>
                <w:color w:val="454545"/>
                <w:sz w:val="24"/>
                <w:szCs w:val="24"/>
                <w:bdr w:val="none" w:sz="0" w:space="0" w:color="auto" w:frame="1"/>
                <w:lang w:eastAsia="en-GB"/>
              </w:rPr>
              <w:t>(21 September</w:t>
            </w:r>
            <w:r w:rsidRPr="001E13A3">
              <w:rPr>
                <w:rFonts w:ascii="Arial" w:eastAsia="Times New Roman" w:hAnsi="Arial" w:cs="Arial"/>
                <w:color w:val="454545"/>
                <w:sz w:val="24"/>
                <w:szCs w:val="24"/>
                <w:bdr w:val="none" w:sz="0" w:space="0" w:color="auto" w:frame="1"/>
                <w:lang w:eastAsia="en-GB"/>
              </w:rPr>
              <w:t xml:space="preserve"> 4.30</w:t>
            </w:r>
            <w:r>
              <w:rPr>
                <w:rFonts w:ascii="Arial" w:eastAsia="Times New Roman" w:hAnsi="Arial" w:cs="Arial"/>
                <w:color w:val="454545"/>
                <w:sz w:val="24"/>
                <w:szCs w:val="24"/>
                <w:bdr w:val="none" w:sz="0" w:space="0" w:color="auto" w:frame="1"/>
                <w:lang w:eastAsia="en-GB"/>
              </w:rPr>
              <w:t>pm)</w:t>
            </w:r>
            <w:r w:rsidRPr="001E13A3">
              <w:rPr>
                <w:rFonts w:ascii="Arial" w:eastAsia="Times New Roman" w:hAnsi="Arial" w:cs="Arial"/>
                <w:color w:val="454545"/>
                <w:sz w:val="24"/>
                <w:szCs w:val="24"/>
                <w:bdr w:val="none" w:sz="0" w:space="0" w:color="auto" w:frame="1"/>
                <w:lang w:eastAsia="en-GB"/>
              </w:rPr>
              <w:t>. Do join us to meet up with colleagues from across our campuses. See you there!</w:t>
            </w:r>
          </w:p>
          <w:p w14:paraId="4DCDED30" w14:textId="77777777" w:rsidR="00532757" w:rsidRDefault="00532757" w:rsidP="00532757">
            <w:pPr>
              <w:shd w:val="clear" w:color="auto" w:fill="FFFFFF"/>
              <w:rPr>
                <w:rFonts w:ascii="Arial" w:eastAsia="Times New Roman" w:hAnsi="Arial" w:cs="Arial"/>
                <w:color w:val="454545"/>
                <w:sz w:val="24"/>
                <w:szCs w:val="24"/>
                <w:bdr w:val="none" w:sz="0" w:space="0" w:color="auto" w:frame="1"/>
                <w:lang w:eastAsia="en-GB"/>
              </w:rPr>
            </w:pPr>
          </w:p>
          <w:p w14:paraId="701118E3" w14:textId="77777777" w:rsidR="00532757" w:rsidRPr="001E13A3" w:rsidRDefault="00532757" w:rsidP="00532757">
            <w:pPr>
              <w:shd w:val="clear" w:color="auto" w:fill="FFFFFF"/>
              <w:jc w:val="left"/>
              <w:rPr>
                <w:rFonts w:ascii="Arial" w:eastAsia="Times New Roman" w:hAnsi="Arial" w:cs="Arial"/>
                <w:color w:val="454545"/>
                <w:sz w:val="24"/>
                <w:szCs w:val="24"/>
                <w:lang w:eastAsia="en-GB"/>
              </w:rPr>
            </w:pPr>
            <w:r w:rsidRPr="001E13A3">
              <w:rPr>
                <w:rFonts w:ascii="Arial" w:eastAsia="Times New Roman" w:hAnsi="Arial" w:cs="Arial"/>
                <w:color w:val="454545"/>
                <w:sz w:val="24"/>
                <w:szCs w:val="24"/>
                <w:bdr w:val="none" w:sz="0" w:space="0" w:color="auto" w:frame="1"/>
                <w:lang w:eastAsia="en-GB"/>
              </w:rPr>
              <w:t>With best wishes</w:t>
            </w:r>
          </w:p>
          <w:p w14:paraId="5AF49D1F" w14:textId="77777777" w:rsidR="00532757" w:rsidRDefault="00532757" w:rsidP="00532757">
            <w:pPr>
              <w:shd w:val="clear" w:color="auto" w:fill="FFFFFF"/>
              <w:rPr>
                <w:rFonts w:ascii="Arial" w:eastAsia="Times New Roman" w:hAnsi="Arial" w:cs="Arial"/>
                <w:color w:val="454545"/>
                <w:sz w:val="24"/>
                <w:szCs w:val="24"/>
                <w:bdr w:val="none" w:sz="0" w:space="0" w:color="auto" w:frame="1"/>
                <w:lang w:eastAsia="en-GB"/>
              </w:rPr>
            </w:pPr>
          </w:p>
          <w:p w14:paraId="02EA101B" w14:textId="52702D89" w:rsidR="00B548B3" w:rsidRPr="00B548B3" w:rsidRDefault="00532757" w:rsidP="009F20C8">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Fiona</w:t>
            </w:r>
          </w:p>
        </w:tc>
      </w:tr>
      <w:tr w:rsidR="00532757" w:rsidRPr="00AA7E7E" w14:paraId="1FC41549" w14:textId="77777777" w:rsidTr="00771427">
        <w:trPr>
          <w:trHeight w:val="1134"/>
        </w:trPr>
        <w:tc>
          <w:tcPr>
            <w:tcW w:w="9021" w:type="dxa"/>
            <w:gridSpan w:val="2"/>
            <w:tcBorders>
              <w:top w:val="nil"/>
              <w:left w:val="nil"/>
              <w:bottom w:val="nil"/>
              <w:right w:val="nil"/>
            </w:tcBorders>
            <w:shd w:val="clear" w:color="auto" w:fill="FFFFFF" w:themeFill="background1"/>
          </w:tcPr>
          <w:p w14:paraId="5C352D9C" w14:textId="77777777" w:rsidR="00532757" w:rsidRDefault="00532757" w:rsidP="002A75AC">
            <w:pPr>
              <w:shd w:val="clear" w:color="auto" w:fill="FFFFFF"/>
              <w:rPr>
                <w:rFonts w:ascii="Arial" w:eastAsia="Times New Roman" w:hAnsi="Arial" w:cs="Arial"/>
                <w:color w:val="454545"/>
                <w:sz w:val="24"/>
                <w:szCs w:val="24"/>
                <w:lang w:eastAsia="en-GB"/>
              </w:rPr>
            </w:pPr>
            <w:r>
              <w:rPr>
                <w:rFonts w:ascii="Arial" w:eastAsia="Times New Roman" w:hAnsi="Arial" w:cs="Arial"/>
                <w:noProof/>
                <w:color w:val="454545"/>
                <w:sz w:val="24"/>
                <w:szCs w:val="24"/>
                <w:lang w:eastAsia="en-GB"/>
              </w:rPr>
              <w:lastRenderedPageBreak/>
              <w:drawing>
                <wp:inline distT="0" distB="0" distL="0" distR="0" wp14:anchorId="34E7ECB4" wp14:editId="5EFF5D85">
                  <wp:extent cx="2660650" cy="2660650"/>
                  <wp:effectExtent l="0" t="0" r="635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002 (1).png"/>
                          <pic:cNvPicPr/>
                        </pic:nvPicPr>
                        <pic:blipFill>
                          <a:blip r:embed="rId8">
                            <a:extLst>
                              <a:ext uri="{28A0092B-C50C-407E-A947-70E740481C1C}">
                                <a14:useLocalDpi xmlns:a14="http://schemas.microsoft.com/office/drawing/2010/main" val="0"/>
                              </a:ext>
                            </a:extLst>
                          </a:blip>
                          <a:stretch>
                            <a:fillRect/>
                          </a:stretch>
                        </pic:blipFill>
                        <pic:spPr>
                          <a:xfrm>
                            <a:off x="0" y="0"/>
                            <a:ext cx="2661004" cy="2661004"/>
                          </a:xfrm>
                          <a:prstGeom prst="rect">
                            <a:avLst/>
                          </a:prstGeom>
                        </pic:spPr>
                      </pic:pic>
                    </a:graphicData>
                  </a:graphic>
                </wp:inline>
              </w:drawing>
            </w:r>
            <w:r>
              <w:rPr>
                <w:rFonts w:ascii="Arial" w:eastAsia="Times New Roman" w:hAnsi="Arial" w:cs="Arial"/>
                <w:color w:val="454545"/>
                <w:sz w:val="24"/>
                <w:szCs w:val="24"/>
                <w:lang w:eastAsia="en-GB"/>
              </w:rPr>
              <w:t xml:space="preserve">   </w:t>
            </w:r>
            <w:r>
              <w:rPr>
                <w:rFonts w:ascii="Arial" w:eastAsia="Times New Roman" w:hAnsi="Arial" w:cs="Arial"/>
                <w:noProof/>
                <w:color w:val="454545"/>
                <w:sz w:val="24"/>
                <w:szCs w:val="24"/>
                <w:bdr w:val="none" w:sz="0" w:space="0" w:color="auto" w:frame="1"/>
                <w:lang w:eastAsia="en-GB"/>
              </w:rPr>
              <w:drawing>
                <wp:inline distT="0" distB="0" distL="0" distR="0" wp14:anchorId="1BFE6602" wp14:editId="2779412C">
                  <wp:extent cx="2654300" cy="26543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003 (1).png"/>
                          <pic:cNvPicPr/>
                        </pic:nvPicPr>
                        <pic:blipFill>
                          <a:blip r:embed="rId9">
                            <a:extLst>
                              <a:ext uri="{28A0092B-C50C-407E-A947-70E740481C1C}">
                                <a14:useLocalDpi xmlns:a14="http://schemas.microsoft.com/office/drawing/2010/main" val="0"/>
                              </a:ext>
                            </a:extLst>
                          </a:blip>
                          <a:stretch>
                            <a:fillRect/>
                          </a:stretch>
                        </pic:blipFill>
                        <pic:spPr>
                          <a:xfrm>
                            <a:off x="0" y="0"/>
                            <a:ext cx="2654393" cy="2654393"/>
                          </a:xfrm>
                          <a:prstGeom prst="rect">
                            <a:avLst/>
                          </a:prstGeom>
                        </pic:spPr>
                      </pic:pic>
                    </a:graphicData>
                  </a:graphic>
                </wp:inline>
              </w:drawing>
            </w:r>
          </w:p>
          <w:p w14:paraId="6F8D6E0E" w14:textId="68CB597E" w:rsidR="00532757" w:rsidRDefault="00532757" w:rsidP="002A75AC">
            <w:pPr>
              <w:shd w:val="clear" w:color="auto" w:fill="FFFFFF"/>
              <w:rPr>
                <w:rFonts w:ascii="Arial" w:eastAsia="Times New Roman" w:hAnsi="Arial" w:cs="Arial"/>
                <w:color w:val="454545"/>
                <w:sz w:val="24"/>
                <w:szCs w:val="24"/>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64B39F54"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3464C9" w:rsidRPr="00AA7E7E" w14:paraId="2BD2DE0E" w14:textId="77777777" w:rsidTr="00B91914">
        <w:trPr>
          <w:trHeight w:val="427"/>
        </w:trPr>
        <w:tc>
          <w:tcPr>
            <w:tcW w:w="9021" w:type="dxa"/>
            <w:gridSpan w:val="2"/>
            <w:tcBorders>
              <w:top w:val="nil"/>
              <w:left w:val="nil"/>
              <w:bottom w:val="nil"/>
              <w:right w:val="nil"/>
            </w:tcBorders>
          </w:tcPr>
          <w:p w14:paraId="59D75A9B" w14:textId="77777777" w:rsidR="003464C9" w:rsidRDefault="003464C9"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74268AE" w14:textId="3D4A9E99" w:rsidR="003732AA" w:rsidRPr="00960AFE" w:rsidRDefault="00B2563A" w:rsidP="00B2563A">
            <w:pPr>
              <w:rPr>
                <w:rFonts w:ascii="Arial" w:hAnsi="Arial" w:cs="Arial"/>
                <w:b/>
                <w:color w:val="0C746A"/>
                <w:sz w:val="24"/>
                <w:szCs w:val="24"/>
              </w:rPr>
            </w:pPr>
            <w:r w:rsidRPr="00A6677A">
              <w:rPr>
                <w:rFonts w:ascii="Arial" w:eastAsia="Times New Roman" w:hAnsi="Arial" w:cs="Arial"/>
                <w:b/>
                <w:color w:val="0C746A"/>
                <w:sz w:val="24"/>
                <w:szCs w:val="24"/>
                <w:bdr w:val="none" w:sz="0" w:space="0" w:color="auto" w:frame="1"/>
                <w:lang w:eastAsia="en-GB"/>
              </w:rPr>
              <w:t xml:space="preserve">MEET WIPH </w:t>
            </w:r>
            <w:r w:rsidR="003732AA" w:rsidRPr="00A6677A">
              <w:rPr>
                <w:rFonts w:ascii="Arial" w:eastAsia="Times New Roman" w:hAnsi="Arial" w:cs="Arial"/>
                <w:b/>
                <w:color w:val="0C746A"/>
                <w:sz w:val="24"/>
                <w:szCs w:val="24"/>
                <w:bdr w:val="none" w:sz="0" w:space="0" w:color="auto" w:frame="1"/>
                <w:lang w:eastAsia="en-GB"/>
              </w:rPr>
              <w:t xml:space="preserve">- </w:t>
            </w:r>
            <w:r w:rsidR="00A6677A" w:rsidRPr="00A6677A">
              <w:rPr>
                <w:rFonts w:ascii="Arial" w:hAnsi="Arial" w:cs="Arial"/>
                <w:b/>
                <w:color w:val="0C746A"/>
                <w:sz w:val="24"/>
                <w:szCs w:val="24"/>
              </w:rPr>
              <w:t>Angela Tuffuor-Williams</w:t>
            </w:r>
            <w:r w:rsidR="00960AFE">
              <w:rPr>
                <w:rFonts w:ascii="Arial" w:hAnsi="Arial" w:cs="Arial"/>
                <w:b/>
                <w:color w:val="0C746A"/>
                <w:sz w:val="24"/>
                <w:szCs w:val="24"/>
              </w:rPr>
              <w:t xml:space="preserve"> </w:t>
            </w:r>
            <w:r w:rsidR="00A6677A" w:rsidRPr="00A6677A">
              <w:rPr>
                <w:rFonts w:ascii="Arial" w:hAnsi="Arial" w:cs="Arial"/>
                <w:b/>
                <w:color w:val="0C746A"/>
                <w:sz w:val="24"/>
                <w:szCs w:val="24"/>
              </w:rPr>
              <w:t>(Director’s Office)</w:t>
            </w:r>
          </w:p>
          <w:p w14:paraId="4091A6AA" w14:textId="4445AEDF" w:rsidR="00B2563A" w:rsidRDefault="00B2563A" w:rsidP="00B2563A">
            <w:pPr>
              <w:rPr>
                <w:rFonts w:ascii="Arial" w:eastAsia="Times New Roman" w:hAnsi="Arial" w:cs="Arial"/>
                <w:b/>
                <w:color w:val="0C746A"/>
                <w:sz w:val="24"/>
                <w:szCs w:val="24"/>
                <w:bdr w:val="none" w:sz="0" w:space="0" w:color="auto" w:frame="1"/>
                <w:lang w:eastAsia="en-GB"/>
              </w:rPr>
            </w:pPr>
          </w:p>
          <w:p w14:paraId="4596E170" w14:textId="77777777" w:rsidR="00A6677A" w:rsidRPr="00FD65BC" w:rsidRDefault="00A6677A" w:rsidP="00A327DA">
            <w:pPr>
              <w:jc w:val="left"/>
              <w:rPr>
                <w:rFonts w:ascii="Arial" w:hAnsi="Arial" w:cs="Arial"/>
                <w:color w:val="454545"/>
                <w:sz w:val="24"/>
                <w:szCs w:val="24"/>
              </w:rPr>
            </w:pPr>
            <w:r w:rsidRPr="00FD65BC">
              <w:rPr>
                <w:rFonts w:ascii="Arial" w:hAnsi="Arial" w:cs="Arial"/>
                <w:b/>
                <w:color w:val="454545"/>
                <w:sz w:val="24"/>
                <w:szCs w:val="24"/>
              </w:rPr>
              <w:t>How would you describe your roles and responsibilities</w:t>
            </w:r>
            <w:r w:rsidRPr="00FD65BC">
              <w:rPr>
                <w:rFonts w:ascii="Arial" w:hAnsi="Arial" w:cs="Arial"/>
                <w:color w:val="454545"/>
                <w:sz w:val="24"/>
                <w:szCs w:val="24"/>
              </w:rPr>
              <w:t>?</w:t>
            </w:r>
          </w:p>
          <w:p w14:paraId="4853526A" w14:textId="77777777" w:rsidR="00A6677A" w:rsidRPr="00FD65BC" w:rsidRDefault="00A6677A" w:rsidP="00A6677A">
            <w:pPr>
              <w:rPr>
                <w:rFonts w:ascii="Arial" w:hAnsi="Arial" w:cs="Arial"/>
                <w:color w:val="454545"/>
                <w:sz w:val="24"/>
                <w:szCs w:val="24"/>
              </w:rPr>
            </w:pPr>
          </w:p>
          <w:p w14:paraId="3F8D8659" w14:textId="77777777" w:rsidR="00A6677A" w:rsidRPr="00FD65BC" w:rsidRDefault="00A6677A" w:rsidP="00A6677A">
            <w:pPr>
              <w:rPr>
                <w:rFonts w:ascii="Arial" w:hAnsi="Arial" w:cs="Arial"/>
                <w:color w:val="454545"/>
                <w:sz w:val="24"/>
                <w:szCs w:val="24"/>
              </w:rPr>
            </w:pPr>
            <w:r w:rsidRPr="00FD65BC">
              <w:rPr>
                <w:rFonts w:ascii="Arial" w:hAnsi="Arial" w:cs="Arial"/>
                <w:color w:val="454545"/>
                <w:sz w:val="24"/>
                <w:szCs w:val="24"/>
              </w:rPr>
              <w:t>I joined WIPH in June as Executive Assistant to the Director, a role that involves organising a busy schedule, maintaining a complex and constantly changing diary, arranging meetings, and providing secretariat to the Executive Board. I also support recruitment for the Director’s Office team and for strategic Institute appointments, oversee administration for honorary contracts and visiting titles, and conduct event management (eg: the Inaugural Lecture Series). I line manage the Director’s Office PA and two other admin staff, and work closely with other colleagues in the Director’s team.</w:t>
            </w:r>
          </w:p>
          <w:p w14:paraId="3367D601" w14:textId="77777777" w:rsidR="00A6677A" w:rsidRPr="00FD65BC" w:rsidRDefault="00A6677A" w:rsidP="00A327DA">
            <w:pPr>
              <w:jc w:val="left"/>
              <w:rPr>
                <w:rFonts w:ascii="Arial" w:hAnsi="Arial" w:cs="Arial"/>
                <w:b/>
                <w:color w:val="454545"/>
                <w:sz w:val="24"/>
                <w:szCs w:val="24"/>
              </w:rPr>
            </w:pPr>
            <w:r w:rsidRPr="00FD65BC">
              <w:rPr>
                <w:rFonts w:ascii="Arial" w:hAnsi="Arial" w:cs="Arial"/>
                <w:b/>
                <w:color w:val="454545"/>
                <w:sz w:val="24"/>
                <w:szCs w:val="24"/>
              </w:rPr>
              <w:br/>
              <w:t>What has been your greatest professional achievement?</w:t>
            </w:r>
          </w:p>
          <w:p w14:paraId="3189BDC1" w14:textId="77777777" w:rsidR="00A6677A" w:rsidRPr="00FD65BC" w:rsidRDefault="00A6677A" w:rsidP="00A6677A">
            <w:pPr>
              <w:rPr>
                <w:rFonts w:ascii="Arial" w:hAnsi="Arial" w:cs="Arial"/>
                <w:color w:val="454545"/>
                <w:sz w:val="24"/>
                <w:szCs w:val="24"/>
              </w:rPr>
            </w:pPr>
          </w:p>
          <w:p w14:paraId="5B37C6E1" w14:textId="77777777" w:rsidR="00960AFE" w:rsidRDefault="00A6677A" w:rsidP="00960AFE">
            <w:pPr>
              <w:rPr>
                <w:rFonts w:ascii="Arial" w:hAnsi="Arial" w:cs="Arial"/>
                <w:color w:val="454545"/>
                <w:sz w:val="24"/>
                <w:szCs w:val="24"/>
              </w:rPr>
            </w:pPr>
            <w:r w:rsidRPr="00FD65BC">
              <w:rPr>
                <w:rFonts w:ascii="Arial" w:hAnsi="Arial" w:cs="Arial"/>
                <w:color w:val="454545"/>
                <w:sz w:val="24"/>
                <w:szCs w:val="24"/>
              </w:rPr>
              <w:t xml:space="preserve">I served two terms as a Parent Governor at </w:t>
            </w:r>
            <w:hyperlink r:id="rId10" w:history="1">
              <w:r w:rsidRPr="00FD65BC">
                <w:rPr>
                  <w:rStyle w:val="Hyperlink"/>
                  <w:rFonts w:ascii="Arial" w:hAnsi="Arial" w:cs="Arial"/>
                  <w:color w:val="454545"/>
                  <w:sz w:val="24"/>
                  <w:szCs w:val="24"/>
                </w:rPr>
                <w:t>Connaught</w:t>
              </w:r>
            </w:hyperlink>
            <w:r w:rsidRPr="00FD65BC">
              <w:rPr>
                <w:rFonts w:ascii="Arial" w:hAnsi="Arial" w:cs="Arial"/>
                <w:color w:val="454545"/>
                <w:sz w:val="24"/>
                <w:szCs w:val="24"/>
              </w:rPr>
              <w:t xml:space="preserve"> School for Girls (my own former secondary school) in Waltham Forest. I was interested to be part of the measures taken by the school from the parental viewpoint, and worked closely with the Chair, attending monthly meetings, participating in fund raising activities, and attending open days to talk to prospective students. One of my main contributions was offering ideas to the Finance Officer on how school funds might be spent, how they might affect families, and different ways to source funding for the science laboratory (in a state of disrepair). Many of my friends and family attended Connaught, and investing my time with the school in this way was worthwhile - something I would definitely repeat in the future.</w:t>
            </w:r>
          </w:p>
          <w:p w14:paraId="6CC828B3" w14:textId="77777777" w:rsidR="00960AFE" w:rsidRDefault="00960AFE" w:rsidP="00960AFE">
            <w:pPr>
              <w:rPr>
                <w:rFonts w:ascii="Arial" w:hAnsi="Arial" w:cs="Arial"/>
                <w:color w:val="454545"/>
                <w:sz w:val="24"/>
                <w:szCs w:val="24"/>
              </w:rPr>
            </w:pPr>
          </w:p>
          <w:p w14:paraId="613BA0AF" w14:textId="77777777" w:rsidR="00D3652D" w:rsidRDefault="00A6677A" w:rsidP="00960AFE">
            <w:pPr>
              <w:jc w:val="left"/>
              <w:rPr>
                <w:rFonts w:ascii="Arial" w:hAnsi="Arial" w:cs="Arial"/>
                <w:b/>
                <w:color w:val="454545"/>
                <w:sz w:val="24"/>
                <w:szCs w:val="24"/>
              </w:rPr>
            </w:pPr>
            <w:r w:rsidRPr="00FD65BC">
              <w:rPr>
                <w:rFonts w:ascii="Arial" w:hAnsi="Arial" w:cs="Arial"/>
                <w:b/>
                <w:color w:val="454545"/>
                <w:sz w:val="24"/>
                <w:szCs w:val="24"/>
              </w:rPr>
              <w:t>What aspects of your role do you enjoy the most</w:t>
            </w:r>
          </w:p>
          <w:p w14:paraId="0B88B167" w14:textId="037B6AE3" w:rsidR="00A6677A" w:rsidRPr="00960AFE" w:rsidRDefault="00A6677A" w:rsidP="00960AFE">
            <w:pPr>
              <w:jc w:val="left"/>
              <w:rPr>
                <w:rFonts w:ascii="Arial" w:hAnsi="Arial" w:cs="Arial"/>
                <w:color w:val="454545"/>
                <w:sz w:val="24"/>
                <w:szCs w:val="24"/>
              </w:rPr>
            </w:pPr>
          </w:p>
          <w:p w14:paraId="160A76F1" w14:textId="77777777" w:rsidR="00A6677A" w:rsidRPr="00FD65BC" w:rsidRDefault="00A6677A" w:rsidP="00A6677A">
            <w:pPr>
              <w:rPr>
                <w:rFonts w:ascii="Arial" w:hAnsi="Arial" w:cs="Arial"/>
                <w:color w:val="454545"/>
                <w:sz w:val="24"/>
                <w:szCs w:val="24"/>
              </w:rPr>
            </w:pPr>
            <w:r w:rsidRPr="00FD65BC">
              <w:rPr>
                <w:rFonts w:ascii="Arial" w:hAnsi="Arial" w:cs="Arial"/>
                <w:color w:val="454545"/>
                <w:sz w:val="24"/>
                <w:szCs w:val="24"/>
              </w:rPr>
              <w:t xml:space="preserve">I’m a “people person” with a hands-on approach, and enjoy being part of the Director’s office team, particularly the admin staff I manage. We communicate </w:t>
            </w:r>
            <w:r w:rsidRPr="00FD65BC">
              <w:rPr>
                <w:rFonts w:ascii="Arial" w:hAnsi="Arial" w:cs="Arial"/>
                <w:color w:val="454545"/>
                <w:sz w:val="24"/>
                <w:szCs w:val="24"/>
              </w:rPr>
              <w:lastRenderedPageBreak/>
              <w:t>regularly on workloads and how to effectively deliver projects, but we also interact on a non-professional level - and share a lot of personal experiences.</w:t>
            </w:r>
          </w:p>
          <w:p w14:paraId="2A81A9B5" w14:textId="77777777" w:rsidR="00A6677A" w:rsidRPr="00FD65BC" w:rsidRDefault="00A6677A" w:rsidP="00A6677A">
            <w:pPr>
              <w:rPr>
                <w:rFonts w:ascii="Arial" w:hAnsi="Arial" w:cs="Arial"/>
                <w:color w:val="454545"/>
                <w:sz w:val="24"/>
                <w:szCs w:val="24"/>
              </w:rPr>
            </w:pPr>
            <w:r w:rsidRPr="00FD65BC">
              <w:rPr>
                <w:rFonts w:ascii="Arial" w:hAnsi="Arial" w:cs="Arial"/>
                <w:color w:val="454545"/>
                <w:sz w:val="24"/>
                <w:szCs w:val="24"/>
              </w:rPr>
              <w:t xml:space="preserve">  </w:t>
            </w:r>
          </w:p>
          <w:p w14:paraId="4B585A66" w14:textId="77777777" w:rsidR="00A6677A" w:rsidRPr="00FD65BC" w:rsidRDefault="00A6677A" w:rsidP="00A327DA">
            <w:pPr>
              <w:jc w:val="left"/>
              <w:rPr>
                <w:rFonts w:ascii="Arial" w:hAnsi="Arial" w:cs="Arial"/>
                <w:b/>
                <w:color w:val="454545"/>
                <w:sz w:val="24"/>
                <w:szCs w:val="24"/>
              </w:rPr>
            </w:pPr>
            <w:r w:rsidRPr="00FD65BC">
              <w:rPr>
                <w:rFonts w:ascii="Arial" w:hAnsi="Arial" w:cs="Arial"/>
                <w:b/>
                <w:color w:val="454545"/>
                <w:sz w:val="24"/>
                <w:szCs w:val="24"/>
              </w:rPr>
              <w:t>What would be your second choice as a profession?</w:t>
            </w:r>
          </w:p>
          <w:p w14:paraId="1790C623" w14:textId="77777777" w:rsidR="00A6677A" w:rsidRPr="00FD65BC" w:rsidRDefault="00A6677A" w:rsidP="00A6677A">
            <w:pPr>
              <w:rPr>
                <w:rFonts w:ascii="Arial" w:hAnsi="Arial" w:cs="Arial"/>
                <w:color w:val="454545"/>
                <w:sz w:val="24"/>
                <w:szCs w:val="24"/>
              </w:rPr>
            </w:pPr>
          </w:p>
          <w:p w14:paraId="280DE058" w14:textId="77777777" w:rsidR="00A6677A" w:rsidRPr="00FD65BC" w:rsidRDefault="00A6677A" w:rsidP="00A6677A">
            <w:pPr>
              <w:rPr>
                <w:rFonts w:ascii="Arial" w:hAnsi="Arial" w:cs="Arial"/>
                <w:color w:val="454545"/>
                <w:sz w:val="24"/>
                <w:szCs w:val="24"/>
              </w:rPr>
            </w:pPr>
            <w:r w:rsidRPr="00FD65BC">
              <w:rPr>
                <w:rFonts w:ascii="Arial" w:hAnsi="Arial" w:cs="Arial"/>
                <w:color w:val="454545"/>
                <w:sz w:val="24"/>
                <w:szCs w:val="24"/>
              </w:rPr>
              <w:t>This question is easy for me – I would be an Estate Agent. I love all things to do with property, architecture and buildings, and watching property programmes like Grand Designs and Location Location Location. I sometimes drive to the countryside just to look at beautiful houses, and as my favourite internet search is Rightmove, I keep up to date with what the property market is doing.</w:t>
            </w:r>
          </w:p>
          <w:p w14:paraId="37644937" w14:textId="77777777" w:rsidR="00A6677A" w:rsidRPr="00FD65BC" w:rsidRDefault="00A6677A" w:rsidP="00A6677A">
            <w:pPr>
              <w:rPr>
                <w:rFonts w:ascii="Arial" w:hAnsi="Arial" w:cs="Arial"/>
                <w:b/>
                <w:color w:val="454545"/>
                <w:sz w:val="24"/>
                <w:szCs w:val="24"/>
              </w:rPr>
            </w:pPr>
          </w:p>
          <w:p w14:paraId="5959376A" w14:textId="77777777" w:rsidR="00D3652D" w:rsidRDefault="00A6677A" w:rsidP="003E2287">
            <w:pPr>
              <w:jc w:val="left"/>
              <w:rPr>
                <w:rFonts w:ascii="Arial" w:hAnsi="Arial" w:cs="Arial"/>
                <w:b/>
                <w:color w:val="454545"/>
                <w:sz w:val="24"/>
                <w:szCs w:val="24"/>
              </w:rPr>
            </w:pPr>
            <w:r w:rsidRPr="00FD65BC">
              <w:rPr>
                <w:rFonts w:ascii="Arial" w:hAnsi="Arial" w:cs="Arial"/>
                <w:b/>
                <w:color w:val="454545"/>
                <w:sz w:val="24"/>
                <w:szCs w:val="24"/>
              </w:rPr>
              <w:t>What do you enjoy doing outside work?</w:t>
            </w:r>
          </w:p>
          <w:p w14:paraId="46970CCD" w14:textId="46BD7BA2" w:rsidR="00E8323B" w:rsidRPr="00BB7232" w:rsidRDefault="00A6677A" w:rsidP="003E2287">
            <w:pPr>
              <w:jc w:val="left"/>
              <w:rPr>
                <w:rFonts w:ascii="Arial" w:hAnsi="Arial" w:cs="Arial"/>
                <w:color w:val="454545"/>
                <w:sz w:val="24"/>
                <w:szCs w:val="24"/>
              </w:rPr>
            </w:pPr>
            <w:r w:rsidRPr="00FD65BC">
              <w:rPr>
                <w:rFonts w:ascii="Arial" w:hAnsi="Arial" w:cs="Arial"/>
                <w:b/>
                <w:color w:val="454545"/>
                <w:sz w:val="24"/>
                <w:szCs w:val="24"/>
              </w:rPr>
              <w:br/>
            </w:r>
            <w:r w:rsidRPr="00FD65BC">
              <w:rPr>
                <w:rFonts w:ascii="Arial" w:hAnsi="Arial" w:cs="Arial"/>
                <w:color w:val="454545"/>
                <w:sz w:val="24"/>
                <w:szCs w:val="24"/>
              </w:rPr>
              <w:t xml:space="preserve">Spending time with family, our two children and extended family in London, York, Hertfordshire, and Bedfordshire. I am an Aunty and Godparent, and there’s always lots to do with the family kids when we meet. I am a Sunday School teacher at the </w:t>
            </w:r>
          </w:p>
        </w:tc>
      </w:tr>
      <w:tr w:rsidR="00C24FF8" w:rsidRPr="00AA7E7E" w14:paraId="0F58BD37" w14:textId="77777777" w:rsidTr="00DB7F4B">
        <w:trPr>
          <w:trHeight w:val="427"/>
        </w:trPr>
        <w:tc>
          <w:tcPr>
            <w:tcW w:w="4510" w:type="dxa"/>
            <w:tcBorders>
              <w:top w:val="nil"/>
              <w:left w:val="nil"/>
              <w:bottom w:val="nil"/>
              <w:right w:val="nil"/>
            </w:tcBorders>
          </w:tcPr>
          <w:p w14:paraId="4D72C293" w14:textId="3DE2A8B3" w:rsidR="00BB7232" w:rsidRDefault="00BB7232" w:rsidP="00BB7232">
            <w:pPr>
              <w:rPr>
                <w:rFonts w:ascii="Arial" w:hAnsi="Arial" w:cs="Arial"/>
                <w:color w:val="454545"/>
                <w:sz w:val="24"/>
                <w:szCs w:val="24"/>
              </w:rPr>
            </w:pPr>
            <w:r w:rsidRPr="00FD65BC">
              <w:rPr>
                <w:rFonts w:ascii="Arial" w:hAnsi="Arial" w:cs="Arial"/>
                <w:color w:val="454545"/>
                <w:sz w:val="24"/>
                <w:szCs w:val="24"/>
              </w:rPr>
              <w:lastRenderedPageBreak/>
              <w:t>local church, something that comes from my own childhood when I was part of The Girls’ Brigade and Girl Guides. I enjoy cooking, especially Ghanaian cuisine.</w:t>
            </w:r>
          </w:p>
          <w:p w14:paraId="733A1E83" w14:textId="77777777" w:rsidR="00BB7232" w:rsidRDefault="00BB7232" w:rsidP="00BB7232">
            <w:pPr>
              <w:rPr>
                <w:rFonts w:ascii="Arial" w:hAnsi="Arial" w:cs="Arial"/>
                <w:b/>
                <w:color w:val="454545"/>
                <w:sz w:val="24"/>
                <w:szCs w:val="24"/>
              </w:rPr>
            </w:pPr>
          </w:p>
          <w:p w14:paraId="6C9DFF1E" w14:textId="33B96D89" w:rsidR="00BB7232" w:rsidRPr="00FD65BC" w:rsidRDefault="00BB7232" w:rsidP="00A327DA">
            <w:pPr>
              <w:jc w:val="left"/>
              <w:rPr>
                <w:rFonts w:ascii="Arial" w:hAnsi="Arial" w:cs="Arial"/>
                <w:b/>
                <w:color w:val="454545"/>
                <w:sz w:val="24"/>
                <w:szCs w:val="24"/>
              </w:rPr>
            </w:pPr>
            <w:r w:rsidRPr="00FD65BC">
              <w:rPr>
                <w:rFonts w:ascii="Arial" w:hAnsi="Arial" w:cs="Arial"/>
                <w:b/>
                <w:color w:val="454545"/>
                <w:sz w:val="24"/>
                <w:szCs w:val="24"/>
              </w:rPr>
              <w:t>Something about you that most people don’t know</w:t>
            </w:r>
            <w:r>
              <w:rPr>
                <w:rFonts w:ascii="Arial" w:hAnsi="Arial" w:cs="Arial"/>
                <w:b/>
                <w:color w:val="454545"/>
                <w:sz w:val="24"/>
                <w:szCs w:val="24"/>
              </w:rPr>
              <w:t>?</w:t>
            </w:r>
          </w:p>
          <w:p w14:paraId="04510495" w14:textId="77777777" w:rsidR="00BB7232" w:rsidRPr="00FD65BC" w:rsidRDefault="00BB7232" w:rsidP="00BB7232">
            <w:pPr>
              <w:rPr>
                <w:rFonts w:ascii="Arial" w:hAnsi="Arial" w:cs="Arial"/>
                <w:color w:val="454545"/>
                <w:sz w:val="24"/>
                <w:szCs w:val="24"/>
              </w:rPr>
            </w:pPr>
          </w:p>
          <w:p w14:paraId="33298426" w14:textId="59B79254" w:rsidR="00BB7232" w:rsidRPr="00FD65BC" w:rsidRDefault="00BB7232" w:rsidP="00BB7232">
            <w:pPr>
              <w:rPr>
                <w:rFonts w:ascii="Arial" w:hAnsi="Arial" w:cs="Arial"/>
                <w:color w:val="454545"/>
                <w:sz w:val="24"/>
                <w:szCs w:val="24"/>
              </w:rPr>
            </w:pPr>
            <w:r w:rsidRPr="00FD65BC">
              <w:rPr>
                <w:rFonts w:ascii="Arial" w:hAnsi="Arial" w:cs="Arial"/>
                <w:color w:val="454545"/>
                <w:sz w:val="24"/>
                <w:szCs w:val="24"/>
              </w:rPr>
              <w:t xml:space="preserve">I am a bit like Hyacinth Bucket in the </w:t>
            </w:r>
            <w:r>
              <w:rPr>
                <w:rFonts w:ascii="Arial" w:hAnsi="Arial" w:cs="Arial"/>
                <w:color w:val="454545"/>
                <w:sz w:val="24"/>
                <w:szCs w:val="24"/>
              </w:rPr>
              <w:t>tv</w:t>
            </w:r>
            <w:r w:rsidRPr="00FD65BC">
              <w:rPr>
                <w:rFonts w:ascii="Arial" w:hAnsi="Arial" w:cs="Arial"/>
                <w:color w:val="454545"/>
                <w:sz w:val="24"/>
                <w:szCs w:val="24"/>
              </w:rPr>
              <w:t xml:space="preserve"> show </w:t>
            </w:r>
            <w:r w:rsidRPr="00FD65BC">
              <w:rPr>
                <w:rFonts w:ascii="Arial" w:hAnsi="Arial" w:cs="Arial"/>
                <w:i/>
                <w:color w:val="454545"/>
                <w:sz w:val="24"/>
                <w:szCs w:val="24"/>
              </w:rPr>
              <w:t>Keeping Up Appearances</w:t>
            </w:r>
            <w:r w:rsidRPr="00FD65BC">
              <w:rPr>
                <w:rFonts w:ascii="Arial" w:hAnsi="Arial" w:cs="Arial"/>
                <w:color w:val="454545"/>
                <w:sz w:val="24"/>
                <w:szCs w:val="24"/>
              </w:rPr>
              <w:t>. I can be fussy, and I like spotless homes</w:t>
            </w:r>
            <w:r>
              <w:rPr>
                <w:rFonts w:ascii="Arial" w:hAnsi="Arial" w:cs="Arial"/>
                <w:color w:val="454545"/>
                <w:sz w:val="24"/>
                <w:szCs w:val="24"/>
              </w:rPr>
              <w:t>. S</w:t>
            </w:r>
            <w:r w:rsidRPr="00FD65BC">
              <w:rPr>
                <w:rFonts w:ascii="Arial" w:hAnsi="Arial" w:cs="Arial"/>
                <w:color w:val="454545"/>
                <w:sz w:val="24"/>
                <w:szCs w:val="24"/>
              </w:rPr>
              <w:t>omething I</w:t>
            </w:r>
            <w:r>
              <w:rPr>
                <w:rFonts w:ascii="Arial" w:hAnsi="Arial" w:cs="Arial"/>
                <w:color w:val="454545"/>
                <w:sz w:val="24"/>
                <w:szCs w:val="24"/>
              </w:rPr>
              <w:t xml:space="preserve"> noticed immediately </w:t>
            </w:r>
            <w:r w:rsidRPr="00FD65BC">
              <w:rPr>
                <w:rFonts w:ascii="Arial" w:hAnsi="Arial" w:cs="Arial"/>
                <w:color w:val="454545"/>
                <w:sz w:val="24"/>
                <w:szCs w:val="24"/>
              </w:rPr>
              <w:t xml:space="preserve">in the Wolfson building when I started was that the bathrooms are not so nice, and </w:t>
            </w:r>
            <w:r>
              <w:rPr>
                <w:rFonts w:ascii="Arial" w:hAnsi="Arial" w:cs="Arial"/>
                <w:color w:val="454545"/>
                <w:sz w:val="24"/>
                <w:szCs w:val="24"/>
              </w:rPr>
              <w:t>it is great to know they are going to have</w:t>
            </w:r>
            <w:r w:rsidRPr="00FD65BC">
              <w:rPr>
                <w:rFonts w:ascii="Arial" w:hAnsi="Arial" w:cs="Arial"/>
                <w:color w:val="454545"/>
                <w:sz w:val="24"/>
                <w:szCs w:val="24"/>
              </w:rPr>
              <w:t xml:space="preserve"> a refurb!  </w:t>
            </w:r>
          </w:p>
          <w:p w14:paraId="30D798A3" w14:textId="39F1F945" w:rsidR="00B2563A" w:rsidRPr="003464C9" w:rsidRDefault="00B2563A" w:rsidP="00A6677A">
            <w:pPr>
              <w:shd w:val="clear" w:color="auto" w:fill="FFFFFF"/>
              <w:textAlignment w:val="baseline"/>
              <w:rPr>
                <w:rFonts w:ascii="Arial" w:hAnsi="Arial" w:cs="Arial"/>
                <w:color w:val="454545"/>
                <w:sz w:val="24"/>
                <w:szCs w:val="24"/>
              </w:rPr>
            </w:pPr>
          </w:p>
        </w:tc>
        <w:tc>
          <w:tcPr>
            <w:tcW w:w="4511" w:type="dxa"/>
            <w:tcBorders>
              <w:top w:val="nil"/>
              <w:left w:val="nil"/>
              <w:bottom w:val="nil"/>
              <w:right w:val="nil"/>
            </w:tcBorders>
          </w:tcPr>
          <w:p w14:paraId="0E845AEC" w14:textId="2B1B953F" w:rsidR="00BF1105" w:rsidRDefault="00BB7232"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  </w:t>
            </w:r>
            <w:r w:rsidR="00A6677A" w:rsidRPr="00C0363B">
              <w:rPr>
                <w:rFonts w:ascii="Arial" w:hAnsi="Arial" w:cs="Arial"/>
                <w:b/>
                <w:noProof/>
                <w:sz w:val="24"/>
                <w:szCs w:val="24"/>
                <w:lang w:eastAsia="en-GB"/>
              </w:rPr>
              <w:drawing>
                <wp:inline distT="0" distB="0" distL="0" distR="0" wp14:anchorId="3F281135" wp14:editId="13D5898F">
                  <wp:extent cx="2619560" cy="2806505"/>
                  <wp:effectExtent l="0" t="0" r="0" b="0"/>
                  <wp:docPr id="4" name="Picture 4" descr="C:\Users\mackie02\Desktop\IMAGES\thumbnail_IMG-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esktop\IMAGES\thumbnail_IMG-087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0526" b="9112"/>
                          <a:stretch/>
                        </pic:blipFill>
                        <pic:spPr bwMode="auto">
                          <a:xfrm>
                            <a:off x="0" y="0"/>
                            <a:ext cx="2664618" cy="2854779"/>
                          </a:xfrm>
                          <a:prstGeom prst="rect">
                            <a:avLst/>
                          </a:prstGeom>
                          <a:noFill/>
                          <a:ln>
                            <a:noFill/>
                          </a:ln>
                          <a:extLst>
                            <a:ext uri="{53640926-AAD7-44D8-BBD7-CCE9431645EC}">
                              <a14:shadowObscured xmlns:a14="http://schemas.microsoft.com/office/drawing/2010/main"/>
                            </a:ext>
                          </a:extLst>
                        </pic:spPr>
                      </pic:pic>
                    </a:graphicData>
                  </a:graphic>
                </wp:inline>
              </w:drawing>
            </w:r>
          </w:p>
          <w:p w14:paraId="7A00E4DC" w14:textId="1BA470B4" w:rsidR="003732AA" w:rsidRDefault="003732AA"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9C47ED" w:rsidRPr="00AA7E7E" w14:paraId="46A03AAE" w14:textId="77777777" w:rsidTr="00CF19B1">
        <w:trPr>
          <w:trHeight w:val="427"/>
        </w:trPr>
        <w:tc>
          <w:tcPr>
            <w:tcW w:w="9021" w:type="dxa"/>
            <w:gridSpan w:val="2"/>
            <w:tcBorders>
              <w:top w:val="nil"/>
              <w:left w:val="nil"/>
              <w:bottom w:val="nil"/>
              <w:right w:val="nil"/>
            </w:tcBorders>
          </w:tcPr>
          <w:p w14:paraId="5FA15D95" w14:textId="77777777" w:rsidR="009C47ED" w:rsidRDefault="009C47E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7F76F1A3" w14:textId="4C4F3900" w:rsidR="00A6677A" w:rsidRPr="00FD65BC" w:rsidRDefault="00A6677A" w:rsidP="00A6677A">
            <w:pPr>
              <w:pStyle w:val="xmsonormal"/>
              <w:shd w:val="clear" w:color="auto" w:fill="FFFFFF"/>
              <w:spacing w:before="0" w:beforeAutospacing="0" w:after="0" w:afterAutospacing="0"/>
              <w:rPr>
                <w:rFonts w:ascii="Arial" w:hAnsi="Arial" w:cs="Arial"/>
                <w:b/>
                <w:color w:val="0C746A"/>
                <w:bdr w:val="none" w:sz="0" w:space="0" w:color="auto" w:frame="1"/>
              </w:rPr>
            </w:pPr>
            <w:r w:rsidRPr="00FD65BC">
              <w:rPr>
                <w:rFonts w:ascii="Arial" w:hAnsi="Arial" w:cs="Arial"/>
                <w:b/>
                <w:color w:val="0C746A"/>
                <w:bdr w:val="none" w:sz="0" w:space="0" w:color="auto" w:frame="1"/>
              </w:rPr>
              <w:t>Complexity and Social Science Theme news</w:t>
            </w:r>
          </w:p>
          <w:p w14:paraId="112109B5" w14:textId="77777777" w:rsidR="00A6677A" w:rsidRPr="00FD65BC" w:rsidRDefault="00A6677A" w:rsidP="00A6677A">
            <w:pPr>
              <w:pStyle w:val="xmsonormal"/>
              <w:shd w:val="clear" w:color="auto" w:fill="FFFFFF"/>
              <w:spacing w:before="0" w:beforeAutospacing="0" w:after="0" w:afterAutospacing="0"/>
              <w:rPr>
                <w:rFonts w:ascii="Arial" w:hAnsi="Arial" w:cs="Arial"/>
                <w:color w:val="242424"/>
              </w:rPr>
            </w:pPr>
            <w:r w:rsidRPr="00FD65BC">
              <w:rPr>
                <w:rFonts w:ascii="Arial" w:hAnsi="Arial" w:cs="Arial"/>
                <w:b/>
                <w:color w:val="0C746A"/>
                <w:bdr w:val="none" w:sz="0" w:space="0" w:color="auto" w:frame="1"/>
              </w:rPr>
              <w:t>(Deborah Swinglehurst, Theme Lead)</w:t>
            </w:r>
          </w:p>
          <w:p w14:paraId="3B7E123C" w14:textId="77777777" w:rsidR="00A6677A" w:rsidRPr="00FD65BC" w:rsidRDefault="00A6677A" w:rsidP="00A6677A">
            <w:pPr>
              <w:pStyle w:val="xmsonormal"/>
              <w:shd w:val="clear" w:color="auto" w:fill="FFFFFF"/>
              <w:spacing w:before="0" w:beforeAutospacing="0" w:after="0" w:afterAutospacing="0"/>
              <w:rPr>
                <w:rFonts w:ascii="Arial" w:hAnsi="Arial" w:cs="Arial"/>
                <w:color w:val="242424"/>
              </w:rPr>
            </w:pPr>
            <w:r w:rsidRPr="00FD65BC">
              <w:rPr>
                <w:rFonts w:ascii="Arial" w:hAnsi="Arial" w:cs="Arial"/>
                <w:b/>
                <w:bCs/>
                <w:color w:val="242424"/>
              </w:rPr>
              <w:t> </w:t>
            </w:r>
          </w:p>
          <w:p w14:paraId="6E8E6B73" w14:textId="77777777" w:rsidR="00A6677A" w:rsidRPr="00FD65BC" w:rsidRDefault="00A6677A" w:rsidP="00A6677A">
            <w:pPr>
              <w:shd w:val="clear" w:color="auto" w:fill="FFFFFF"/>
              <w:rPr>
                <w:rFonts w:ascii="Arial" w:hAnsi="Arial" w:cs="Arial"/>
                <w:color w:val="454545"/>
                <w:sz w:val="24"/>
                <w:szCs w:val="24"/>
              </w:rPr>
            </w:pPr>
            <w:r w:rsidRPr="00FD65BC">
              <w:rPr>
                <w:rFonts w:ascii="Arial" w:hAnsi="Arial" w:cs="Arial"/>
                <w:b/>
                <w:bCs/>
                <w:color w:val="454545"/>
                <w:sz w:val="24"/>
                <w:szCs w:val="24"/>
              </w:rPr>
              <w:t>New podcast on complexity and social science in health: </w:t>
            </w:r>
            <w:r w:rsidRPr="00FD65BC">
              <w:rPr>
                <w:rFonts w:ascii="Arial" w:hAnsi="Arial" w:cs="Arial"/>
                <w:color w:val="454545"/>
                <w:sz w:val="24"/>
                <w:szCs w:val="24"/>
              </w:rPr>
              <w:t>The newly-launched APOLLO Social Science podcast explores the borderlands of social theory and health by inviting researchers to share the ideas that have inspired and shaped their own thinking and practice. Our first episode is with Duncan Reynolds, a postdoctoral researcher in the APOLLO research group working on the </w:t>
            </w:r>
            <w:hyperlink r:id="rId12" w:tgtFrame="_blank" w:history="1">
              <w:r w:rsidRPr="00FD65BC">
                <w:rPr>
                  <w:rStyle w:val="Hyperlink"/>
                  <w:rFonts w:ascii="Arial" w:hAnsi="Arial" w:cs="Arial"/>
                  <w:color w:val="454545"/>
                  <w:sz w:val="24"/>
                  <w:szCs w:val="24"/>
                  <w:bdr w:val="none" w:sz="0" w:space="0" w:color="auto" w:frame="1"/>
                </w:rPr>
                <w:t>AI Multiply project</w:t>
              </w:r>
            </w:hyperlink>
            <w:r w:rsidRPr="00FD65BC">
              <w:rPr>
                <w:rFonts w:ascii="Arial" w:hAnsi="Arial" w:cs="Arial"/>
                <w:color w:val="454545"/>
                <w:sz w:val="24"/>
                <w:szCs w:val="24"/>
              </w:rPr>
              <w:t xml:space="preserve">. Duncan shares how his understanding of trust and Artificial Intelligence have been shaped by three big ideas. We will be releasing a new episode each month, and you can subscribe on any podcast platform or listen directly to the first episode </w:t>
            </w:r>
            <w:hyperlink r:id="rId13" w:tgtFrame="_blank" w:history="1">
              <w:r w:rsidRPr="00FD65BC">
                <w:rPr>
                  <w:rStyle w:val="Hyperlink"/>
                  <w:rFonts w:ascii="Arial" w:hAnsi="Arial" w:cs="Arial"/>
                  <w:color w:val="454545"/>
                  <w:sz w:val="24"/>
                  <w:szCs w:val="24"/>
                  <w:bdr w:val="none" w:sz="0" w:space="0" w:color="auto" w:frame="1"/>
                </w:rPr>
                <w:t>here</w:t>
              </w:r>
            </w:hyperlink>
            <w:r w:rsidRPr="00FD65BC">
              <w:rPr>
                <w:rFonts w:ascii="Arial" w:hAnsi="Arial" w:cs="Arial"/>
                <w:color w:val="454545"/>
                <w:sz w:val="24"/>
                <w:szCs w:val="24"/>
              </w:rPr>
              <w:t xml:space="preserve">. If you are working in complexity and social science and would like to talk on the </w:t>
            </w:r>
            <w:r w:rsidRPr="00FD65BC">
              <w:rPr>
                <w:rFonts w:ascii="Arial" w:hAnsi="Arial" w:cs="Arial"/>
                <w:color w:val="454545"/>
                <w:sz w:val="24"/>
                <w:szCs w:val="24"/>
              </w:rPr>
              <w:lastRenderedPageBreak/>
              <w:t xml:space="preserve">podcast about the ideas that have shaped your work and research, please contact </w:t>
            </w:r>
            <w:hyperlink r:id="rId14" w:history="1">
              <w:r w:rsidRPr="00FD65BC">
                <w:rPr>
                  <w:rStyle w:val="Hyperlink"/>
                  <w:rFonts w:ascii="Arial" w:hAnsi="Arial" w:cs="Arial"/>
                  <w:color w:val="454545"/>
                  <w:sz w:val="24"/>
                  <w:szCs w:val="24"/>
                  <w:bdr w:val="none" w:sz="0" w:space="0" w:color="auto" w:frame="1"/>
                </w:rPr>
                <w:t>Stephen Hibbs</w:t>
              </w:r>
            </w:hyperlink>
            <w:r w:rsidRPr="00FD65BC">
              <w:rPr>
                <w:rFonts w:ascii="Arial" w:hAnsi="Arial" w:cs="Arial"/>
                <w:color w:val="454545"/>
                <w:sz w:val="24"/>
                <w:szCs w:val="24"/>
              </w:rPr>
              <w:t>.</w:t>
            </w:r>
          </w:p>
          <w:p w14:paraId="68BD0AF1" w14:textId="77777777" w:rsidR="00A6677A" w:rsidRPr="00FD65BC" w:rsidRDefault="00A6677A" w:rsidP="00A6677A">
            <w:pPr>
              <w:shd w:val="clear" w:color="auto" w:fill="FFFFFF"/>
              <w:rPr>
                <w:rFonts w:ascii="Arial" w:hAnsi="Arial" w:cs="Arial"/>
                <w:color w:val="454545"/>
                <w:sz w:val="24"/>
                <w:szCs w:val="24"/>
              </w:rPr>
            </w:pPr>
          </w:p>
          <w:p w14:paraId="46FD2CC4" w14:textId="77777777" w:rsidR="00E126B4" w:rsidRDefault="00A6677A" w:rsidP="00A6677A">
            <w:pPr>
              <w:pStyle w:val="xmsonormal"/>
              <w:shd w:val="clear" w:color="auto" w:fill="FFFFFF"/>
              <w:spacing w:before="0" w:beforeAutospacing="0" w:after="0" w:afterAutospacing="0"/>
              <w:jc w:val="both"/>
              <w:rPr>
                <w:rFonts w:ascii="Arial" w:hAnsi="Arial" w:cs="Arial"/>
                <w:color w:val="242424"/>
              </w:rPr>
            </w:pPr>
            <w:r w:rsidRPr="00FD65BC">
              <w:rPr>
                <w:rFonts w:ascii="Arial" w:hAnsi="Arial" w:cs="Arial"/>
                <w:color w:val="454545"/>
              </w:rPr>
              <w:t>The monthly </w:t>
            </w:r>
            <w:r w:rsidRPr="00FD65BC">
              <w:rPr>
                <w:rFonts w:ascii="Arial" w:hAnsi="Arial" w:cs="Arial"/>
                <w:b/>
                <w:bCs/>
                <w:color w:val="454545"/>
              </w:rPr>
              <w:t>Curiosity Workshop </w:t>
            </w:r>
            <w:r w:rsidRPr="00FD65BC">
              <w:rPr>
                <w:rFonts w:ascii="Arial" w:hAnsi="Arial" w:cs="Arial"/>
                <w:color w:val="454545"/>
              </w:rPr>
              <w:t>returns for the 2023-2024 academic year! We invite all researchers curious to share and learn work-in-progress in qualitative research. We got off to a great start on 6 September with Alison Thomson sharing the design-led approach behind our newly published series of illustrated fictional story books </w:t>
            </w:r>
            <w:hyperlink r:id="rId15" w:tgtFrame="_blank" w:history="1">
              <w:r w:rsidRPr="00FD65BC">
                <w:rPr>
                  <w:rStyle w:val="Hyperlink"/>
                  <w:rFonts w:ascii="Arial" w:hAnsi="Arial" w:cs="Arial"/>
                  <w:color w:val="454545"/>
                  <w:bdr w:val="none" w:sz="0" w:space="0" w:color="auto" w:frame="1"/>
                </w:rPr>
                <w:t>Let’s Talk Differently About Medicines</w:t>
              </w:r>
            </w:hyperlink>
            <w:r w:rsidRPr="00FD65BC">
              <w:rPr>
                <w:rFonts w:ascii="Arial" w:hAnsi="Arial" w:cs="Arial"/>
                <w:color w:val="454545"/>
              </w:rPr>
              <w:t xml:space="preserve"> and seeking ideas about where to go next with the project. With 24 participants, we had a great discussion. Our next meeting is on 4 </w:t>
            </w:r>
            <w:r w:rsidRPr="00FD65BC">
              <w:rPr>
                <w:rStyle w:val="hqeo7"/>
                <w:rFonts w:ascii="Arial" w:hAnsi="Arial" w:cs="Arial"/>
                <w:color w:val="454545"/>
                <w:bdr w:val="none" w:sz="0" w:space="0" w:color="auto" w:frame="1"/>
              </w:rPr>
              <w:t>October, 10-11am</w:t>
            </w:r>
            <w:r w:rsidRPr="00FD65BC">
              <w:rPr>
                <w:rFonts w:ascii="Arial" w:hAnsi="Arial" w:cs="Arial"/>
                <w:color w:val="454545"/>
              </w:rPr>
              <w:t> online via Teams. If you would like to be added to the Curiosity Workshop mail list so that you can join in please email </w:t>
            </w:r>
            <w:hyperlink r:id="rId16" w:history="1">
              <w:r w:rsidRPr="00FD65BC">
                <w:rPr>
                  <w:rStyle w:val="Hyperlink"/>
                  <w:rFonts w:ascii="Arial" w:hAnsi="Arial" w:cs="Arial"/>
                  <w:color w:val="454545"/>
                  <w:bdr w:val="none" w:sz="0" w:space="0" w:color="auto" w:frame="1"/>
                </w:rPr>
                <w:t>Charlotte</w:t>
              </w:r>
            </w:hyperlink>
            <w:r w:rsidRPr="00FD65BC">
              <w:rPr>
                <w:rFonts w:ascii="Arial" w:hAnsi="Arial" w:cs="Arial"/>
                <w:color w:val="242424"/>
              </w:rPr>
              <w:t>.</w:t>
            </w:r>
          </w:p>
          <w:p w14:paraId="2D4EE47C" w14:textId="164A99DB" w:rsidR="00A6677A" w:rsidRDefault="00A6677A" w:rsidP="00A6677A">
            <w:pPr>
              <w:pStyle w:val="xmsonormal"/>
              <w:shd w:val="clear" w:color="auto" w:fill="FFFFFF"/>
              <w:spacing w:before="0" w:beforeAutospacing="0" w:after="0" w:afterAutospacing="0"/>
              <w:rPr>
                <w:rFonts w:ascii="Arial" w:hAnsi="Arial" w:cs="Arial"/>
                <w:b/>
                <w:color w:val="0C746A"/>
                <w:bdr w:val="none" w:sz="0" w:space="0" w:color="auto" w:frame="1"/>
              </w:rPr>
            </w:pPr>
          </w:p>
        </w:tc>
      </w:tr>
      <w:tr w:rsidR="00A6677A" w:rsidRPr="00AA7E7E" w14:paraId="0F67188C" w14:textId="77777777" w:rsidTr="00CF19B1">
        <w:trPr>
          <w:trHeight w:val="427"/>
        </w:trPr>
        <w:tc>
          <w:tcPr>
            <w:tcW w:w="9021" w:type="dxa"/>
            <w:gridSpan w:val="2"/>
            <w:tcBorders>
              <w:top w:val="nil"/>
              <w:left w:val="nil"/>
              <w:bottom w:val="nil"/>
              <w:right w:val="nil"/>
            </w:tcBorders>
          </w:tcPr>
          <w:p w14:paraId="120D6BD7" w14:textId="14FEB115" w:rsidR="00A6677A" w:rsidRDefault="00A6677A"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5D94CCA5" w14:textId="77777777" w:rsidR="00A6677A" w:rsidRPr="00FD65BC" w:rsidRDefault="00A6677A" w:rsidP="00A6677A">
            <w:pPr>
              <w:shd w:val="clear" w:color="auto" w:fill="FFFFFF"/>
              <w:rPr>
                <w:rFonts w:ascii="Arial" w:hAnsi="Arial" w:cs="Arial"/>
                <w:b/>
                <w:color w:val="0C746A"/>
                <w:sz w:val="24"/>
                <w:szCs w:val="24"/>
              </w:rPr>
            </w:pPr>
            <w:r w:rsidRPr="00FD65BC">
              <w:rPr>
                <w:rFonts w:ascii="Arial" w:hAnsi="Arial" w:cs="Arial"/>
                <w:b/>
                <w:color w:val="0C746A"/>
                <w:sz w:val="24"/>
                <w:szCs w:val="24"/>
              </w:rPr>
              <w:t>Public Advisory Panel Theme News</w:t>
            </w:r>
          </w:p>
          <w:p w14:paraId="307BAE0F" w14:textId="77777777" w:rsidR="00A6677A" w:rsidRPr="00FD65BC" w:rsidRDefault="00A6677A" w:rsidP="00A6677A">
            <w:pPr>
              <w:shd w:val="clear" w:color="auto" w:fill="FFFFFF"/>
              <w:rPr>
                <w:rFonts w:ascii="Arial" w:hAnsi="Arial" w:cs="Arial"/>
                <w:b/>
                <w:color w:val="0C746A"/>
                <w:sz w:val="24"/>
                <w:szCs w:val="24"/>
              </w:rPr>
            </w:pPr>
            <w:r w:rsidRPr="00FD65BC">
              <w:rPr>
                <w:rFonts w:ascii="Arial" w:hAnsi="Arial" w:cs="Arial"/>
                <w:b/>
                <w:color w:val="0C746A"/>
                <w:sz w:val="24"/>
                <w:szCs w:val="24"/>
              </w:rPr>
              <w:t>(Megan Clinch, Theme Lead)</w:t>
            </w:r>
          </w:p>
          <w:p w14:paraId="13D1404E" w14:textId="77777777" w:rsidR="00A6677A" w:rsidRPr="00FD65BC" w:rsidRDefault="00A6677A" w:rsidP="00A6677A">
            <w:pPr>
              <w:pStyle w:val="xmsonormal"/>
              <w:shd w:val="clear" w:color="auto" w:fill="FFFFFF"/>
              <w:spacing w:before="0" w:beforeAutospacing="0" w:after="0" w:afterAutospacing="0"/>
              <w:rPr>
                <w:rFonts w:ascii="Arial" w:hAnsi="Arial" w:cs="Arial"/>
                <w:color w:val="454545"/>
              </w:rPr>
            </w:pPr>
            <w:r w:rsidRPr="00FD65BC">
              <w:rPr>
                <w:rFonts w:ascii="Arial" w:hAnsi="Arial" w:cs="Arial"/>
                <w:b/>
                <w:bCs/>
                <w:color w:val="454545"/>
                <w:bdr w:val="none" w:sz="0" w:space="0" w:color="auto" w:frame="1"/>
              </w:rPr>
              <w:t> </w:t>
            </w:r>
          </w:p>
          <w:p w14:paraId="5D9CB56B" w14:textId="77777777" w:rsidR="00A6677A" w:rsidRPr="00FD65BC" w:rsidRDefault="00A6677A" w:rsidP="00A6677A">
            <w:pPr>
              <w:pStyle w:val="xmsonormal"/>
              <w:shd w:val="clear" w:color="auto" w:fill="FFFFFF"/>
              <w:spacing w:before="0" w:beforeAutospacing="0" w:after="0" w:afterAutospacing="0"/>
              <w:jc w:val="both"/>
              <w:rPr>
                <w:rFonts w:ascii="Arial" w:hAnsi="Arial" w:cs="Arial"/>
                <w:color w:val="454545"/>
              </w:rPr>
            </w:pPr>
            <w:r w:rsidRPr="00FD65BC">
              <w:rPr>
                <w:rFonts w:ascii="Arial" w:hAnsi="Arial" w:cs="Arial"/>
                <w:b/>
                <w:bCs/>
                <w:color w:val="454545"/>
                <w:bdr w:val="none" w:sz="0" w:space="0" w:color="auto" w:frame="1"/>
              </w:rPr>
              <w:t xml:space="preserve">WIPH PPI newsletter: </w:t>
            </w:r>
            <w:r w:rsidRPr="00FD65BC">
              <w:rPr>
                <w:rFonts w:ascii="Arial" w:hAnsi="Arial" w:cs="Arial"/>
                <w:color w:val="454545"/>
                <w:bdr w:val="none" w:sz="0" w:space="0" w:color="auto" w:frame="1"/>
              </w:rPr>
              <w:t>We have launched a WIPH Newsletter for Patient and Public Involvement contributors, through which we can share upcoming opportunities to be involved with research and teaching activities. Please contact </w:t>
            </w:r>
            <w:hyperlink r:id="rId17" w:history="1">
              <w:r w:rsidRPr="00FD65BC">
                <w:rPr>
                  <w:rStyle w:val="Hyperlink"/>
                  <w:rFonts w:ascii="Arial" w:hAnsi="Arial" w:cs="Arial"/>
                  <w:color w:val="454545"/>
                  <w:bdr w:val="none" w:sz="0" w:space="0" w:color="auto" w:frame="1"/>
                </w:rPr>
                <w:t>Juliet Henderson</w:t>
              </w:r>
            </w:hyperlink>
            <w:r w:rsidRPr="00FD65BC">
              <w:rPr>
                <w:rFonts w:ascii="Arial" w:hAnsi="Arial" w:cs="Arial"/>
                <w:color w:val="454545"/>
                <w:bdr w:val="none" w:sz="0" w:space="0" w:color="auto" w:frame="1"/>
              </w:rPr>
              <w:t> if you have any PPI opportunities to circulate via the newsletters, or if you have any PPI contacts you would like to add to the newsletter mailing list.</w:t>
            </w:r>
          </w:p>
          <w:p w14:paraId="5FE8B5D7" w14:textId="77777777" w:rsidR="00A6677A" w:rsidRPr="00FD65BC" w:rsidRDefault="00A6677A" w:rsidP="00A6677A">
            <w:pPr>
              <w:pStyle w:val="xmsonormal"/>
              <w:shd w:val="clear" w:color="auto" w:fill="FFFFFF"/>
              <w:spacing w:before="0" w:beforeAutospacing="0" w:after="0" w:afterAutospacing="0"/>
              <w:jc w:val="both"/>
              <w:rPr>
                <w:rFonts w:ascii="Arial" w:hAnsi="Arial" w:cs="Arial"/>
                <w:color w:val="454545"/>
              </w:rPr>
            </w:pPr>
            <w:r w:rsidRPr="00FD65BC">
              <w:rPr>
                <w:rFonts w:ascii="Arial" w:hAnsi="Arial" w:cs="Arial"/>
                <w:color w:val="454545"/>
                <w:bdr w:val="none" w:sz="0" w:space="0" w:color="auto" w:frame="1"/>
              </w:rPr>
              <w:t> </w:t>
            </w:r>
          </w:p>
          <w:p w14:paraId="7D94EF7D" w14:textId="77777777" w:rsidR="00A6677A" w:rsidRPr="00FD65BC" w:rsidRDefault="00A6677A" w:rsidP="00A6677A">
            <w:pPr>
              <w:pStyle w:val="xmsonormal"/>
              <w:shd w:val="clear" w:color="auto" w:fill="FFFFFF"/>
              <w:spacing w:before="0" w:beforeAutospacing="0" w:after="0" w:afterAutospacing="0"/>
              <w:jc w:val="both"/>
              <w:rPr>
                <w:rFonts w:ascii="Arial" w:hAnsi="Arial" w:cs="Arial"/>
                <w:color w:val="454545"/>
              </w:rPr>
            </w:pPr>
            <w:r w:rsidRPr="00FD65BC">
              <w:rPr>
                <w:rFonts w:ascii="Arial" w:hAnsi="Arial" w:cs="Arial"/>
                <w:b/>
                <w:bCs/>
                <w:color w:val="454545"/>
                <w:bdr w:val="none" w:sz="0" w:space="0" w:color="auto" w:frame="1"/>
              </w:rPr>
              <w:t>Roadshow champions:</w:t>
            </w:r>
            <w:r w:rsidRPr="00FD65BC">
              <w:rPr>
                <w:rFonts w:ascii="Arial" w:hAnsi="Arial" w:cs="Arial"/>
                <w:color w:val="454545"/>
                <w:bdr w:val="none" w:sz="0" w:space="0" w:color="auto" w:frame="1"/>
              </w:rPr>
              <w:t xml:space="preserve"> We have started delivering Patient and Public Involvement Roadshows across East London to engage organisations and individuals in our work at WIPH. There are still opportunities for Champions to deliver these Roadshows. This is an excellent career development opportunity for PhD students, early career researchers and/or people interested in developing their PPIE practice.</w:t>
            </w:r>
            <w:r w:rsidRPr="00FD65BC">
              <w:rPr>
                <w:rStyle w:val="xxapple-converted-space"/>
                <w:rFonts w:ascii="Arial" w:hAnsi="Arial" w:cs="Arial"/>
                <w:color w:val="454545"/>
                <w:bdr w:val="none" w:sz="0" w:space="0" w:color="auto" w:frame="1"/>
              </w:rPr>
              <w:t> </w:t>
            </w:r>
            <w:r w:rsidRPr="00FD65BC">
              <w:rPr>
                <w:rFonts w:ascii="Arial" w:hAnsi="Arial" w:cs="Arial"/>
                <w:color w:val="454545"/>
                <w:bdr w:val="none" w:sz="0" w:space="0" w:color="auto" w:frame="1"/>
              </w:rPr>
              <w:t>PhD students will be paid on a sessional basis for their time. You can sign up via</w:t>
            </w:r>
            <w:r w:rsidRPr="00FD65BC">
              <w:rPr>
                <w:rStyle w:val="xxapple-converted-space"/>
                <w:rFonts w:ascii="Arial" w:hAnsi="Arial" w:cs="Arial"/>
                <w:color w:val="454545"/>
                <w:bdr w:val="none" w:sz="0" w:space="0" w:color="auto" w:frame="1"/>
              </w:rPr>
              <w:t> </w:t>
            </w:r>
            <w:hyperlink r:id="rId18" w:tgtFrame="_blank" w:tooltip="https://forms.office.com/Pages/ResponsePage.aspx?id=kfCdVhOw40CG7r2cueJYFL5WHyECFehLuZ-itexTtV5UMEhaRVNFNE5QNEpQUExMMk43VzVDOVU1TC4u" w:history="1">
              <w:r w:rsidRPr="00FD65BC">
                <w:rPr>
                  <w:rStyle w:val="Hyperlink"/>
                  <w:rFonts w:ascii="Arial" w:hAnsi="Arial" w:cs="Arial"/>
                  <w:color w:val="454545"/>
                  <w:bdr w:val="none" w:sz="0" w:space="0" w:color="auto" w:frame="1"/>
                </w:rPr>
                <w:t>this form</w:t>
              </w:r>
            </w:hyperlink>
            <w:r w:rsidRPr="00FD65BC">
              <w:rPr>
                <w:rFonts w:ascii="Arial" w:hAnsi="Arial" w:cs="Arial"/>
                <w:color w:val="454545"/>
                <w:bdr w:val="none" w:sz="0" w:space="0" w:color="auto" w:frame="1"/>
              </w:rPr>
              <w:t> - Please be sure to speak to your line manager before you commit.</w:t>
            </w:r>
            <w:r w:rsidRPr="00FD65BC">
              <w:rPr>
                <w:rStyle w:val="xxapple-converted-space"/>
                <w:rFonts w:ascii="Arial" w:hAnsi="Arial" w:cs="Arial"/>
                <w:color w:val="454545"/>
                <w:bdr w:val="none" w:sz="0" w:space="0" w:color="auto" w:frame="1"/>
              </w:rPr>
              <w:t> </w:t>
            </w:r>
          </w:p>
          <w:p w14:paraId="55B48E50" w14:textId="77777777" w:rsidR="00A6677A" w:rsidRPr="00FD65BC" w:rsidRDefault="00A6677A" w:rsidP="00A6677A">
            <w:pPr>
              <w:pStyle w:val="xxmsonormal"/>
              <w:shd w:val="clear" w:color="auto" w:fill="FFFFFF"/>
              <w:spacing w:before="0" w:beforeAutospacing="0" w:after="0" w:afterAutospacing="0"/>
              <w:jc w:val="both"/>
              <w:rPr>
                <w:rFonts w:ascii="Arial" w:hAnsi="Arial" w:cs="Arial"/>
                <w:color w:val="454545"/>
              </w:rPr>
            </w:pPr>
            <w:r w:rsidRPr="00FD65BC">
              <w:rPr>
                <w:rStyle w:val="xxapple-converted-space"/>
                <w:rFonts w:ascii="Arial" w:hAnsi="Arial" w:cs="Arial"/>
                <w:color w:val="454545"/>
                <w:bdr w:val="none" w:sz="0" w:space="0" w:color="auto" w:frame="1"/>
              </w:rPr>
              <w:t> </w:t>
            </w:r>
          </w:p>
          <w:p w14:paraId="0AC46F4E" w14:textId="77777777" w:rsidR="00A6677A" w:rsidRPr="00FD65BC" w:rsidRDefault="00A6677A" w:rsidP="00A6677A">
            <w:pPr>
              <w:pStyle w:val="xxmsonormal"/>
              <w:shd w:val="clear" w:color="auto" w:fill="FFFFFF"/>
              <w:spacing w:before="0" w:beforeAutospacing="0" w:after="0" w:afterAutospacing="0"/>
              <w:jc w:val="both"/>
              <w:rPr>
                <w:rFonts w:ascii="Arial" w:hAnsi="Arial" w:cs="Arial"/>
                <w:color w:val="454545"/>
              </w:rPr>
            </w:pPr>
            <w:r w:rsidRPr="00FD65BC">
              <w:rPr>
                <w:rStyle w:val="xxapple-converted-space"/>
                <w:rFonts w:ascii="Arial" w:hAnsi="Arial" w:cs="Arial"/>
                <w:b/>
                <w:bCs/>
                <w:color w:val="454545"/>
                <w:bdr w:val="none" w:sz="0" w:space="0" w:color="auto" w:frame="1"/>
              </w:rPr>
              <w:t>PPI and community teaching:</w:t>
            </w:r>
            <w:r w:rsidRPr="00FD65BC">
              <w:rPr>
                <w:rFonts w:ascii="Arial" w:hAnsi="Arial" w:cs="Arial"/>
                <w:color w:val="454545"/>
                <w:bdr w:val="none" w:sz="0" w:space="0" w:color="auto" w:frame="1"/>
              </w:rPr>
              <w:t xml:space="preserve"> In addition to the Champion roles, we are also collecting examples of excellent PPIE or community based teaching. This could include testimonials from members of the public, community organizations, or health and social care professionals with whom you have collaborated, who will be paid for sharing their experience with us (using the NIHR Involve Payment Rates).</w:t>
            </w:r>
            <w:r w:rsidRPr="00FD65BC">
              <w:rPr>
                <w:rStyle w:val="xxapple-converted-space"/>
                <w:rFonts w:ascii="Arial" w:hAnsi="Arial" w:cs="Arial"/>
                <w:color w:val="454545"/>
                <w:bdr w:val="none" w:sz="0" w:space="0" w:color="auto" w:frame="1"/>
              </w:rPr>
              <w:t> I</w:t>
            </w:r>
            <w:r w:rsidRPr="00FD65BC">
              <w:rPr>
                <w:rStyle w:val="xcontentpasted0"/>
                <w:rFonts w:ascii="Arial" w:hAnsi="Arial" w:cs="Arial"/>
                <w:color w:val="454545"/>
                <w:bdr w:val="none" w:sz="0" w:space="0" w:color="auto" w:frame="1"/>
                <w:shd w:val="clear" w:color="auto" w:fill="FFFFFF"/>
              </w:rPr>
              <w:t>f you would like to share your PPIE practice, please contact </w:t>
            </w:r>
            <w:hyperlink r:id="rId19" w:history="1">
              <w:r w:rsidRPr="00FD65BC">
                <w:rPr>
                  <w:rStyle w:val="Hyperlink"/>
                  <w:rFonts w:ascii="Arial" w:hAnsi="Arial" w:cs="Arial"/>
                  <w:color w:val="454545"/>
                  <w:bdr w:val="none" w:sz="0" w:space="0" w:color="auto" w:frame="1"/>
                </w:rPr>
                <w:t>Juliet Henderson</w:t>
              </w:r>
            </w:hyperlink>
            <w:r w:rsidRPr="00FD65BC">
              <w:rPr>
                <w:rFonts w:ascii="Arial" w:hAnsi="Arial" w:cs="Arial"/>
                <w:color w:val="454545"/>
                <w:bdr w:val="none" w:sz="0" w:space="0" w:color="auto" w:frame="1"/>
              </w:rPr>
              <w:t>.</w:t>
            </w:r>
          </w:p>
          <w:p w14:paraId="72D2E210" w14:textId="77777777" w:rsidR="00A6677A" w:rsidRDefault="00A6677A" w:rsidP="00A111EE">
            <w:pPr>
              <w:pStyle w:val="xxmsonormal"/>
              <w:shd w:val="clear" w:color="auto" w:fill="FFFFFF"/>
              <w:spacing w:before="0" w:beforeAutospacing="0" w:after="0" w:afterAutospacing="0"/>
              <w:jc w:val="both"/>
              <w:rPr>
                <w:rFonts w:ascii="Arial" w:hAnsi="Arial" w:cs="Arial"/>
                <w:color w:val="454545"/>
                <w:bdr w:val="none" w:sz="0" w:space="0" w:color="auto" w:frame="1"/>
              </w:rPr>
            </w:pPr>
            <w:r w:rsidRPr="00FD65BC">
              <w:rPr>
                <w:rFonts w:ascii="Arial" w:hAnsi="Arial" w:cs="Arial"/>
                <w:color w:val="454545"/>
                <w:bdr w:val="none" w:sz="0" w:space="0" w:color="auto" w:frame="1"/>
              </w:rPr>
              <w:t> </w:t>
            </w:r>
          </w:p>
          <w:p w14:paraId="39410B9B" w14:textId="7FF4F11D" w:rsidR="00A111EE" w:rsidRPr="00A111EE" w:rsidRDefault="00A111EE" w:rsidP="00A111EE">
            <w:pPr>
              <w:pStyle w:val="xxmsonormal"/>
              <w:shd w:val="clear" w:color="auto" w:fill="FFFFFF"/>
              <w:spacing w:before="0" w:beforeAutospacing="0" w:after="0" w:afterAutospacing="0"/>
              <w:jc w:val="both"/>
              <w:rPr>
                <w:rFonts w:ascii="Arial" w:hAnsi="Arial" w:cs="Arial"/>
                <w:color w:val="454545"/>
              </w:rPr>
            </w:pPr>
          </w:p>
        </w:tc>
      </w:tr>
      <w:tr w:rsidR="00A6677A" w:rsidRPr="00AA7E7E" w14:paraId="42F1DCDE" w14:textId="77777777" w:rsidTr="00CF19B1">
        <w:trPr>
          <w:trHeight w:val="427"/>
        </w:trPr>
        <w:tc>
          <w:tcPr>
            <w:tcW w:w="9021" w:type="dxa"/>
            <w:gridSpan w:val="2"/>
            <w:tcBorders>
              <w:top w:val="nil"/>
              <w:left w:val="nil"/>
              <w:bottom w:val="nil"/>
              <w:right w:val="nil"/>
            </w:tcBorders>
          </w:tcPr>
          <w:p w14:paraId="53B30517" w14:textId="77777777" w:rsidR="00A6677A" w:rsidRDefault="00A6677A" w:rsidP="00A6677A">
            <w:pPr>
              <w:rPr>
                <w:rFonts w:ascii="Arial" w:eastAsia="Times New Roman" w:hAnsi="Arial" w:cs="Arial"/>
                <w:b/>
                <w:bCs/>
                <w:color w:val="0C746A"/>
                <w:sz w:val="24"/>
                <w:szCs w:val="24"/>
                <w:lang w:eastAsia="en-GB"/>
              </w:rPr>
            </w:pPr>
            <w:r w:rsidRPr="006E4B2F">
              <w:rPr>
                <w:rFonts w:ascii="Arial" w:eastAsia="Times New Roman" w:hAnsi="Arial" w:cs="Arial"/>
                <w:b/>
                <w:bCs/>
                <w:color w:val="0C746A"/>
                <w:sz w:val="24"/>
                <w:szCs w:val="24"/>
                <w:lang w:eastAsia="en-GB"/>
              </w:rPr>
              <w:t>EDI News</w:t>
            </w:r>
          </w:p>
          <w:p w14:paraId="15D73865" w14:textId="77777777" w:rsidR="00A6677A" w:rsidRPr="006E4B2F" w:rsidRDefault="00A6677A" w:rsidP="00A6677A">
            <w:pPr>
              <w:rPr>
                <w:rFonts w:ascii="Arial" w:eastAsia="Times New Roman" w:hAnsi="Arial" w:cs="Arial"/>
                <w:b/>
                <w:bCs/>
                <w:color w:val="0C746A"/>
                <w:sz w:val="24"/>
                <w:szCs w:val="24"/>
                <w:lang w:eastAsia="en-GB"/>
              </w:rPr>
            </w:pPr>
            <w:r w:rsidRPr="006E4B2F">
              <w:rPr>
                <w:rFonts w:ascii="Arial" w:eastAsia="Times New Roman" w:hAnsi="Arial" w:cs="Arial"/>
                <w:b/>
                <w:bCs/>
                <w:color w:val="0C746A"/>
                <w:sz w:val="24"/>
                <w:szCs w:val="24"/>
                <w:lang w:eastAsia="en-GB"/>
              </w:rPr>
              <w:t>(Evangelos Katsampouris – Equality Diversity and Inclusion Lead)</w:t>
            </w:r>
          </w:p>
          <w:p w14:paraId="7C9B49E3" w14:textId="77777777" w:rsidR="00A6677A" w:rsidRDefault="00A6677A" w:rsidP="00A6677A">
            <w:pPr>
              <w:textAlignment w:val="baseline"/>
              <w:rPr>
                <w:rFonts w:ascii="Arial" w:eastAsia="Times New Roman" w:hAnsi="Arial" w:cs="Arial"/>
                <w:sz w:val="24"/>
                <w:szCs w:val="24"/>
                <w:lang w:eastAsia="en-GB"/>
              </w:rPr>
            </w:pPr>
          </w:p>
          <w:p w14:paraId="6C6E8971" w14:textId="77777777" w:rsidR="00A6677A" w:rsidRPr="00946979" w:rsidRDefault="00A6677A" w:rsidP="00A6677A">
            <w:pPr>
              <w:textAlignment w:val="baseline"/>
              <w:rPr>
                <w:rFonts w:ascii="Arial" w:eastAsia="Times New Roman" w:hAnsi="Arial" w:cs="Arial"/>
                <w:color w:val="454545"/>
                <w:sz w:val="24"/>
                <w:szCs w:val="24"/>
                <w:lang w:eastAsia="en-GB"/>
              </w:rPr>
            </w:pPr>
            <w:r w:rsidRPr="00946979">
              <w:rPr>
                <w:rFonts w:ascii="Arial" w:eastAsia="Times New Roman" w:hAnsi="Arial" w:cs="Arial"/>
                <w:color w:val="454545"/>
                <w:sz w:val="24"/>
                <w:szCs w:val="24"/>
                <w:lang w:eastAsia="en-GB"/>
              </w:rPr>
              <w:t>The WIPH EDI Group has developed guidance (now available on the WIPH staff Zone, under Equality, Diversity, and Inclusion) on Bullying and Harassment, aligned with the FMD and QMUL policies.</w:t>
            </w:r>
            <w:r>
              <w:rPr>
                <w:rFonts w:ascii="Arial" w:eastAsia="Times New Roman" w:hAnsi="Arial" w:cs="Arial"/>
                <w:color w:val="454545"/>
                <w:sz w:val="24"/>
                <w:szCs w:val="24"/>
                <w:lang w:eastAsia="en-GB"/>
              </w:rPr>
              <w:t xml:space="preserve"> </w:t>
            </w:r>
            <w:r w:rsidRPr="00946979">
              <w:rPr>
                <w:rFonts w:ascii="Arial" w:eastAsia="Times New Roman" w:hAnsi="Arial" w:cs="Arial"/>
                <w:color w:val="454545"/>
                <w:sz w:val="24"/>
                <w:szCs w:val="24"/>
                <w:lang w:eastAsia="en-GB"/>
              </w:rPr>
              <w:t xml:space="preserve">We </w:t>
            </w:r>
            <w:r w:rsidRPr="000D6F51">
              <w:rPr>
                <w:rFonts w:ascii="Arial" w:eastAsia="Times New Roman" w:hAnsi="Arial" w:cs="Arial"/>
                <w:color w:val="454545"/>
                <w:sz w:val="24"/>
                <w:szCs w:val="24"/>
                <w:lang w:eastAsia="en-GB"/>
              </w:rPr>
              <w:t>encourage</w:t>
            </w:r>
            <w:r w:rsidRPr="00946979">
              <w:rPr>
                <w:rFonts w:ascii="Arial" w:eastAsia="Times New Roman" w:hAnsi="Arial" w:cs="Arial"/>
                <w:color w:val="454545"/>
                <w:sz w:val="24"/>
                <w:szCs w:val="24"/>
                <w:lang w:eastAsia="en-GB"/>
              </w:rPr>
              <w:t xml:space="preserve"> all colleagues - students and staff - to look at the EDI section of the Staff Zone, and to use the Online Suggestion Form.</w:t>
            </w:r>
          </w:p>
          <w:p w14:paraId="679B972E" w14:textId="77777777" w:rsidR="00A6677A" w:rsidRPr="00946979" w:rsidRDefault="00A6677A" w:rsidP="00A6677A">
            <w:pPr>
              <w:textAlignment w:val="baseline"/>
              <w:rPr>
                <w:rFonts w:ascii="Arial" w:eastAsia="Times New Roman" w:hAnsi="Arial" w:cs="Arial"/>
                <w:color w:val="454545"/>
                <w:sz w:val="24"/>
                <w:szCs w:val="24"/>
                <w:lang w:eastAsia="en-GB"/>
              </w:rPr>
            </w:pPr>
          </w:p>
          <w:p w14:paraId="5703A58A" w14:textId="77777777" w:rsidR="00A6677A" w:rsidRPr="00731794" w:rsidRDefault="00A6677A" w:rsidP="00A6677A">
            <w:pPr>
              <w:rPr>
                <w:rFonts w:ascii="Arial" w:hAnsi="Arial" w:cs="Arial"/>
                <w:color w:val="082049"/>
                <w:sz w:val="24"/>
                <w:szCs w:val="24"/>
                <w:shd w:val="clear" w:color="auto" w:fill="F0F0F0"/>
              </w:rPr>
            </w:pPr>
            <w:r w:rsidRPr="00731794">
              <w:rPr>
                <w:rFonts w:ascii="Arial" w:eastAsia="Times New Roman" w:hAnsi="Arial" w:cs="Arial"/>
                <w:color w:val="454545"/>
                <w:sz w:val="24"/>
                <w:szCs w:val="24"/>
                <w:lang w:eastAsia="en-GB"/>
              </w:rPr>
              <w:t xml:space="preserve">If you are keen to become involved in the WIPH EDI Group, or to raise and discuss an EDI-related issue, please </w:t>
            </w:r>
            <w:hyperlink r:id="rId20" w:history="1">
              <w:r w:rsidRPr="00731794">
                <w:rPr>
                  <w:rStyle w:val="Hyperlink"/>
                  <w:rFonts w:ascii="Arial" w:hAnsi="Arial" w:cs="Arial"/>
                  <w:color w:val="454545"/>
                  <w:sz w:val="24"/>
                  <w:szCs w:val="24"/>
                  <w:shd w:val="clear" w:color="auto" w:fill="F0F0F0"/>
                </w:rPr>
                <w:t>email us</w:t>
              </w:r>
            </w:hyperlink>
            <w:r w:rsidRPr="00731794">
              <w:rPr>
                <w:rFonts w:ascii="Arial" w:eastAsia="Times New Roman" w:hAnsi="Arial" w:cs="Arial"/>
                <w:color w:val="454545"/>
                <w:sz w:val="24"/>
                <w:szCs w:val="24"/>
                <w:lang w:eastAsia="en-GB"/>
              </w:rPr>
              <w:t>.</w:t>
            </w:r>
          </w:p>
          <w:p w14:paraId="64FFC33D" w14:textId="77777777" w:rsidR="00A6677A" w:rsidRDefault="00A6677A" w:rsidP="00A6677A">
            <w:pPr>
              <w:textAlignment w:val="baseline"/>
              <w:rPr>
                <w:rFonts w:ascii="Arial" w:eastAsia="Times New Roman" w:hAnsi="Arial" w:cs="Arial"/>
                <w:b/>
                <w:color w:val="0C746A"/>
                <w:sz w:val="24"/>
                <w:szCs w:val="24"/>
                <w:bdr w:val="none" w:sz="0" w:space="0" w:color="auto" w:frame="1"/>
                <w:lang w:eastAsia="en-GB"/>
              </w:rPr>
            </w:pPr>
          </w:p>
        </w:tc>
      </w:tr>
      <w:tr w:rsidR="00A6677A" w:rsidRPr="00AA7E7E" w14:paraId="73EE291B" w14:textId="77777777" w:rsidTr="00CF19B1">
        <w:trPr>
          <w:trHeight w:val="427"/>
        </w:trPr>
        <w:tc>
          <w:tcPr>
            <w:tcW w:w="9021" w:type="dxa"/>
            <w:gridSpan w:val="2"/>
            <w:tcBorders>
              <w:top w:val="nil"/>
              <w:left w:val="nil"/>
              <w:bottom w:val="nil"/>
              <w:right w:val="nil"/>
            </w:tcBorders>
          </w:tcPr>
          <w:p w14:paraId="78D08E40" w14:textId="7F3BBC97" w:rsidR="00A6677A" w:rsidRDefault="00A6677A" w:rsidP="00C24FF8">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lastRenderedPageBreak/>
              <w:drawing>
                <wp:inline distT="0" distB="0" distL="0" distR="0" wp14:anchorId="31BEDBAD" wp14:editId="5BFA7020">
                  <wp:extent cx="5620110" cy="21932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851" t="35769" r="32408" b="35272"/>
                          <a:stretch/>
                        </pic:blipFill>
                        <pic:spPr bwMode="auto">
                          <a:xfrm>
                            <a:off x="0" y="0"/>
                            <a:ext cx="5702687" cy="2225467"/>
                          </a:xfrm>
                          <a:prstGeom prst="rect">
                            <a:avLst/>
                          </a:prstGeom>
                          <a:ln>
                            <a:noFill/>
                          </a:ln>
                          <a:extLst>
                            <a:ext uri="{53640926-AAD7-44D8-BBD7-CCE9431645EC}">
                              <a14:shadowObscured xmlns:a14="http://schemas.microsoft.com/office/drawing/2010/main"/>
                            </a:ext>
                          </a:extLst>
                        </pic:spPr>
                      </pic:pic>
                    </a:graphicData>
                  </a:graphic>
                </wp:inline>
              </w:drawing>
            </w:r>
          </w:p>
        </w:tc>
      </w:tr>
      <w:tr w:rsidR="00B9547D" w:rsidRPr="00AA7E7E" w14:paraId="1719D974" w14:textId="77777777" w:rsidTr="00CF19B1">
        <w:trPr>
          <w:trHeight w:val="427"/>
        </w:trPr>
        <w:tc>
          <w:tcPr>
            <w:tcW w:w="9021" w:type="dxa"/>
            <w:gridSpan w:val="2"/>
            <w:tcBorders>
              <w:top w:val="nil"/>
              <w:left w:val="nil"/>
              <w:bottom w:val="nil"/>
              <w:right w:val="nil"/>
            </w:tcBorders>
          </w:tcPr>
          <w:p w14:paraId="77509643" w14:textId="77777777" w:rsidR="00B9547D" w:rsidRDefault="00B9547D" w:rsidP="00B9547D">
            <w:pPr>
              <w:shd w:val="clear" w:color="auto" w:fill="FFFFFF"/>
              <w:contextualSpacing/>
              <w:rPr>
                <w:rFonts w:ascii="Arial" w:eastAsia="Times New Roman" w:hAnsi="Arial" w:cs="Arial"/>
                <w:b/>
                <w:color w:val="0C746A"/>
                <w:sz w:val="24"/>
                <w:szCs w:val="24"/>
                <w:bdr w:val="none" w:sz="0" w:space="0" w:color="auto" w:frame="1"/>
                <w:lang w:eastAsia="en-GB"/>
              </w:rPr>
            </w:pPr>
          </w:p>
          <w:p w14:paraId="55B7F8C7" w14:textId="1B9670E1" w:rsidR="00B9547D" w:rsidRDefault="00B9547D" w:rsidP="00B9547D">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Research News </w:t>
            </w:r>
          </w:p>
          <w:p w14:paraId="04518EEF" w14:textId="7219C822" w:rsidR="007F67EA" w:rsidRDefault="007F67EA" w:rsidP="007F67EA">
            <w:pPr>
              <w:pStyle w:val="xmsonormal"/>
              <w:shd w:val="clear" w:color="auto" w:fill="FFFFFF"/>
              <w:spacing w:before="0" w:beforeAutospacing="0" w:after="0" w:afterAutospacing="0"/>
              <w:rPr>
                <w:rFonts w:ascii="Arial" w:hAnsi="Arial" w:cs="Arial"/>
                <w:b/>
                <w:color w:val="0C746A"/>
                <w:bdr w:val="none" w:sz="0" w:space="0" w:color="auto" w:frame="1"/>
              </w:rPr>
            </w:pPr>
            <w:r>
              <w:rPr>
                <w:rFonts w:ascii="Arial" w:hAnsi="Arial" w:cs="Arial"/>
                <w:b/>
                <w:color w:val="0C746A"/>
                <w:bdr w:val="none" w:sz="0" w:space="0" w:color="auto" w:frame="1"/>
              </w:rPr>
              <w:t>(Tor Kemp, Research Manager)</w:t>
            </w:r>
          </w:p>
          <w:p w14:paraId="1303EDA3" w14:textId="18C04CE0" w:rsidR="007F67EA" w:rsidRPr="00433B8A" w:rsidRDefault="007F67EA" w:rsidP="007F67EA">
            <w:pPr>
              <w:pStyle w:val="xmsonormal"/>
              <w:shd w:val="clear" w:color="auto" w:fill="FFFFFF"/>
              <w:spacing w:before="0" w:beforeAutospacing="0" w:after="0" w:afterAutospacing="0"/>
              <w:rPr>
                <w:rFonts w:ascii="Arial" w:hAnsi="Arial" w:cs="Arial"/>
                <w:color w:val="242424"/>
                <w:sz w:val="22"/>
                <w:szCs w:val="22"/>
              </w:rPr>
            </w:pPr>
          </w:p>
          <w:p w14:paraId="47E50804" w14:textId="77777777" w:rsidR="007F67EA" w:rsidRPr="00433B8A" w:rsidRDefault="00557DE3" w:rsidP="007F67EA">
            <w:pPr>
              <w:pStyle w:val="xmsonormal"/>
              <w:shd w:val="clear" w:color="auto" w:fill="FFFFFF"/>
              <w:spacing w:before="0" w:beforeAutospacing="0" w:after="0" w:afterAutospacing="0"/>
              <w:jc w:val="both"/>
              <w:rPr>
                <w:rFonts w:ascii="Arial" w:hAnsi="Arial" w:cs="Arial"/>
                <w:color w:val="0C746A"/>
              </w:rPr>
            </w:pPr>
            <w:hyperlink r:id="rId22" w:tgtFrame="_blank" w:history="1">
              <w:r w:rsidR="007F67EA" w:rsidRPr="00433B8A">
                <w:rPr>
                  <w:rStyle w:val="Hyperlink"/>
                  <w:rFonts w:ascii="Arial" w:hAnsi="Arial" w:cs="Arial"/>
                  <w:b/>
                  <w:bCs/>
                  <w:color w:val="0C746A"/>
                  <w:bdr w:val="none" w:sz="0" w:space="0" w:color="auto" w:frame="1"/>
                </w:rPr>
                <w:t>Funding |NIHR Programme Development Grants (PDG) Round 2 | Deadline 25 October 2023</w:t>
              </w:r>
            </w:hyperlink>
          </w:p>
          <w:p w14:paraId="38716D33" w14:textId="77777777" w:rsidR="007F67EA" w:rsidRPr="00433B8A" w:rsidRDefault="007F67EA" w:rsidP="007F67EA">
            <w:pPr>
              <w:pStyle w:val="xmsonormal"/>
              <w:shd w:val="clear" w:color="auto" w:fill="FFFFFF"/>
              <w:spacing w:before="0" w:beforeAutospacing="0" w:after="0" w:afterAutospacing="0"/>
              <w:jc w:val="both"/>
              <w:rPr>
                <w:rFonts w:ascii="Arial" w:hAnsi="Arial" w:cs="Arial"/>
                <w:color w:val="454545"/>
              </w:rPr>
            </w:pPr>
            <w:r w:rsidRPr="00433B8A">
              <w:rPr>
                <w:rFonts w:ascii="Arial" w:hAnsi="Arial" w:cs="Arial"/>
                <w:color w:val="454545"/>
              </w:rPr>
              <w:t>The call is open for applications and the link to the RMS application form is available on the </w:t>
            </w:r>
            <w:hyperlink r:id="rId23" w:tgtFrame="_blank" w:history="1">
              <w:r w:rsidRPr="00433B8A">
                <w:rPr>
                  <w:rStyle w:val="Hyperlink"/>
                  <w:rFonts w:ascii="Arial" w:hAnsi="Arial" w:cs="Arial"/>
                  <w:color w:val="454545"/>
                  <w:bdr w:val="none" w:sz="0" w:space="0" w:color="auto" w:frame="1"/>
                </w:rPr>
                <w:t>funding opportunity post</w:t>
              </w:r>
            </w:hyperlink>
            <w:r w:rsidRPr="00433B8A">
              <w:rPr>
                <w:rFonts w:ascii="Arial" w:hAnsi="Arial" w:cs="Arial"/>
                <w:color w:val="454545"/>
              </w:rPr>
              <w:t>.</w:t>
            </w:r>
            <w:r>
              <w:rPr>
                <w:rFonts w:ascii="Arial" w:hAnsi="Arial" w:cs="Arial"/>
                <w:color w:val="454545"/>
              </w:rPr>
              <w:t xml:space="preserve"> </w:t>
            </w:r>
            <w:r w:rsidRPr="00433B8A">
              <w:rPr>
                <w:rFonts w:ascii="Arial" w:hAnsi="Arial" w:cs="Arial"/>
                <w:color w:val="454545"/>
              </w:rPr>
              <w:t>NIHR have produced a </w:t>
            </w:r>
            <w:hyperlink r:id="rId24" w:tgtFrame="_blank" w:history="1">
              <w:r w:rsidRPr="00433B8A">
                <w:rPr>
                  <w:rStyle w:val="Hyperlink"/>
                  <w:rFonts w:ascii="Arial" w:hAnsi="Arial" w:cs="Arial"/>
                  <w:color w:val="454545"/>
                  <w:bdr w:val="none" w:sz="0" w:space="0" w:color="auto" w:frame="1"/>
                </w:rPr>
                <w:t>short video</w:t>
              </w:r>
            </w:hyperlink>
            <w:r w:rsidRPr="00433B8A">
              <w:rPr>
                <w:rFonts w:ascii="Arial" w:hAnsi="Arial" w:cs="Arial"/>
                <w:color w:val="454545"/>
              </w:rPr>
              <w:t> about the funding opportunity, with an </w:t>
            </w:r>
            <w:hyperlink r:id="rId25" w:tgtFrame="_blank" w:history="1">
              <w:r w:rsidRPr="00433B8A">
                <w:rPr>
                  <w:rStyle w:val="Hyperlink"/>
                  <w:rFonts w:ascii="Arial" w:hAnsi="Arial" w:cs="Arial"/>
                  <w:color w:val="454545"/>
                  <w:bdr w:val="none" w:sz="0" w:space="0" w:color="auto" w:frame="1"/>
                </w:rPr>
                <w:t>accessible video transcript</w:t>
              </w:r>
            </w:hyperlink>
            <w:r w:rsidRPr="00433B8A">
              <w:rPr>
                <w:rFonts w:ascii="Arial" w:hAnsi="Arial" w:cs="Arial"/>
                <w:color w:val="454545"/>
              </w:rPr>
              <w:t>, and have updated the </w:t>
            </w:r>
            <w:hyperlink r:id="rId26" w:tgtFrame="_blank" w:history="1">
              <w:r w:rsidRPr="00433B8A">
                <w:rPr>
                  <w:rStyle w:val="Hyperlink"/>
                  <w:rFonts w:ascii="Arial" w:hAnsi="Arial" w:cs="Arial"/>
                  <w:color w:val="454545"/>
                  <w:bdr w:val="none" w:sz="0" w:space="0" w:color="auto" w:frame="1"/>
                </w:rPr>
                <w:t>FAQ</w:t>
              </w:r>
            </w:hyperlink>
            <w:r w:rsidRPr="00433B8A">
              <w:rPr>
                <w:rFonts w:ascii="Arial" w:hAnsi="Arial" w:cs="Arial"/>
                <w:color w:val="454545"/>
              </w:rPr>
              <w:t> page. To find out more, check out their </w:t>
            </w:r>
            <w:hyperlink r:id="rId27" w:tgtFrame="_blank" w:history="1">
              <w:r w:rsidRPr="00433B8A">
                <w:rPr>
                  <w:rStyle w:val="Hyperlink"/>
                  <w:rFonts w:ascii="Arial" w:hAnsi="Arial" w:cs="Arial"/>
                  <w:color w:val="454545"/>
                  <w:bdr w:val="none" w:sz="0" w:space="0" w:color="auto" w:frame="1"/>
                </w:rPr>
                <w:t>webinar recording</w:t>
              </w:r>
            </w:hyperlink>
            <w:r w:rsidRPr="00433B8A">
              <w:rPr>
                <w:rFonts w:ascii="Arial" w:hAnsi="Arial" w:cs="Arial"/>
                <w:color w:val="454545"/>
              </w:rPr>
              <w:t>. </w:t>
            </w:r>
          </w:p>
          <w:p w14:paraId="72771F02" w14:textId="77777777" w:rsidR="007F67EA" w:rsidRDefault="007F67EA" w:rsidP="007F67EA">
            <w:pPr>
              <w:pStyle w:val="xmsonormal"/>
              <w:shd w:val="clear" w:color="auto" w:fill="FFFFFF"/>
              <w:spacing w:before="0" w:beforeAutospacing="0" w:after="0" w:afterAutospacing="0"/>
              <w:jc w:val="both"/>
              <w:rPr>
                <w:rFonts w:ascii="Arial" w:hAnsi="Arial" w:cs="Arial"/>
                <w:color w:val="454545"/>
              </w:rPr>
            </w:pPr>
          </w:p>
          <w:p w14:paraId="5EED75A1" w14:textId="77777777" w:rsidR="007F67EA" w:rsidRPr="00433B8A" w:rsidRDefault="007F67EA" w:rsidP="007F67EA">
            <w:pPr>
              <w:pStyle w:val="xmsonormal"/>
              <w:shd w:val="clear" w:color="auto" w:fill="FFFFFF"/>
              <w:spacing w:before="0" w:beforeAutospacing="0" w:after="0" w:afterAutospacing="0"/>
              <w:jc w:val="both"/>
              <w:rPr>
                <w:rFonts w:ascii="Arial" w:hAnsi="Arial" w:cs="Arial"/>
                <w:color w:val="242424"/>
              </w:rPr>
            </w:pPr>
            <w:r w:rsidRPr="00433B8A">
              <w:rPr>
                <w:rFonts w:ascii="Arial" w:hAnsi="Arial" w:cs="Arial"/>
                <w:color w:val="454545"/>
              </w:rPr>
              <w:t xml:space="preserve">Eligibility criteria for this funding opportunity: Stream A is open to all who wish to apply. As per the guidance, Stream A seeks applications to develop, carry out, and evaluate novel and equitable partnership-based development activities that break new ground in research involvement and engagement. Unlike the usual PDG Stream A, applications to this call do not have to lead to a follow on Programme Grant. Any queries can be directed </w:t>
            </w:r>
            <w:r>
              <w:rPr>
                <w:rFonts w:ascii="Arial" w:hAnsi="Arial" w:cs="Arial"/>
                <w:color w:val="454545"/>
              </w:rPr>
              <w:t>to Programme Manager</w:t>
            </w:r>
            <w:r w:rsidRPr="00433B8A">
              <w:rPr>
                <w:rFonts w:ascii="Arial" w:hAnsi="Arial" w:cs="Arial"/>
                <w:color w:val="454545"/>
              </w:rPr>
              <w:t xml:space="preserve"> </w:t>
            </w:r>
            <w:hyperlink r:id="rId28" w:history="1">
              <w:r>
                <w:rPr>
                  <w:rStyle w:val="Hyperlink"/>
                  <w:rFonts w:ascii="Arial" w:hAnsi="Arial" w:cs="Arial"/>
                  <w:color w:val="454545"/>
                  <w:bdr w:val="none" w:sz="0" w:space="0" w:color="auto" w:frame="1"/>
                </w:rPr>
                <w:t>Andrea Yáñez-Cunningham</w:t>
              </w:r>
            </w:hyperlink>
            <w:r>
              <w:rPr>
                <w:rFonts w:ascii="Arial" w:hAnsi="Arial" w:cs="Arial"/>
                <w:color w:val="454545"/>
              </w:rPr>
              <w:t xml:space="preserve">. </w:t>
            </w:r>
            <w:r w:rsidRPr="00433B8A">
              <w:rPr>
                <w:rFonts w:ascii="Arial" w:hAnsi="Arial" w:cs="Arial"/>
                <w:color w:val="454545"/>
              </w:rPr>
              <w:t>Deadline to apply </w:t>
            </w:r>
            <w:r w:rsidRPr="00433B8A">
              <w:rPr>
                <w:rFonts w:ascii="Arial" w:hAnsi="Arial" w:cs="Arial"/>
                <w:b/>
                <w:bCs/>
                <w:color w:val="454545"/>
                <w:bdr w:val="none" w:sz="0" w:space="0" w:color="auto" w:frame="1"/>
              </w:rPr>
              <w:t>13</w:t>
            </w:r>
            <w:r>
              <w:rPr>
                <w:rFonts w:ascii="Arial" w:hAnsi="Arial" w:cs="Arial"/>
                <w:b/>
                <w:bCs/>
                <w:color w:val="454545"/>
                <w:bdr w:val="none" w:sz="0" w:space="0" w:color="auto" w:frame="1"/>
              </w:rPr>
              <w:t>:00 on Wednesday 25 October</w:t>
            </w:r>
            <w:r w:rsidRPr="00433B8A">
              <w:rPr>
                <w:rFonts w:ascii="Arial" w:hAnsi="Arial" w:cs="Arial"/>
                <w:color w:val="454545"/>
                <w:bdr w:val="none" w:sz="0" w:space="0" w:color="auto" w:frame="1"/>
              </w:rPr>
              <w:t>. </w:t>
            </w:r>
          </w:p>
          <w:p w14:paraId="56C67C86" w14:textId="77777777" w:rsidR="007F67EA" w:rsidRPr="00433B8A" w:rsidRDefault="007F67EA" w:rsidP="007F67EA">
            <w:pPr>
              <w:pStyle w:val="xmsonormal"/>
              <w:shd w:val="clear" w:color="auto" w:fill="FFFFFF"/>
              <w:spacing w:before="0" w:beforeAutospacing="0" w:after="0" w:afterAutospacing="0"/>
              <w:jc w:val="both"/>
              <w:rPr>
                <w:rFonts w:ascii="Arial" w:hAnsi="Arial" w:cs="Arial"/>
                <w:color w:val="454545"/>
              </w:rPr>
            </w:pPr>
            <w:r w:rsidRPr="00433B8A">
              <w:rPr>
                <w:rFonts w:ascii="Arial" w:hAnsi="Arial" w:cs="Arial"/>
                <w:color w:val="454545"/>
              </w:rPr>
              <w:t> </w:t>
            </w:r>
          </w:p>
          <w:p w14:paraId="17A4151F" w14:textId="77777777" w:rsidR="007F67EA" w:rsidRPr="00433B8A" w:rsidRDefault="00557DE3" w:rsidP="007F67EA">
            <w:pPr>
              <w:pStyle w:val="xmsonormal"/>
              <w:shd w:val="clear" w:color="auto" w:fill="FFFFFF"/>
              <w:spacing w:before="0" w:beforeAutospacing="0" w:after="0" w:afterAutospacing="0"/>
              <w:jc w:val="both"/>
              <w:rPr>
                <w:rFonts w:ascii="Arial" w:hAnsi="Arial" w:cs="Arial"/>
                <w:color w:val="0C746A"/>
              </w:rPr>
            </w:pPr>
            <w:hyperlink r:id="rId29" w:tgtFrame="_blank" w:history="1">
              <w:r w:rsidR="007F67EA" w:rsidRPr="00433B8A">
                <w:rPr>
                  <w:rStyle w:val="Hyperlink"/>
                  <w:rFonts w:ascii="Arial" w:hAnsi="Arial" w:cs="Arial"/>
                  <w:b/>
                  <w:bCs/>
                  <w:color w:val="0C746A"/>
                  <w:bdr w:val="none" w:sz="0" w:space="0" w:color="auto" w:frame="1"/>
                </w:rPr>
                <w:t>Funding | NIHR Doctoral Local Authority Fellowship (DLAF) Round 3 | Deadline 7 December 2023</w:t>
              </w:r>
            </w:hyperlink>
          </w:p>
          <w:p w14:paraId="0CCB0415" w14:textId="77777777" w:rsidR="007F67EA" w:rsidRPr="00433B8A" w:rsidRDefault="007F67EA" w:rsidP="007F67EA">
            <w:pPr>
              <w:pStyle w:val="xmsolistparagraph"/>
              <w:shd w:val="clear" w:color="auto" w:fill="FFFFFF"/>
              <w:spacing w:before="0" w:beforeAutospacing="0" w:after="0" w:afterAutospacing="0"/>
              <w:jc w:val="both"/>
              <w:rPr>
                <w:rFonts w:ascii="Arial" w:hAnsi="Arial" w:cs="Arial"/>
                <w:color w:val="454545"/>
              </w:rPr>
            </w:pPr>
            <w:r w:rsidRPr="00433B8A">
              <w:rPr>
                <w:rFonts w:ascii="Arial" w:hAnsi="Arial" w:cs="Arial"/>
                <w:color w:val="454545"/>
              </w:rPr>
              <w:t xml:space="preserve">The NIHR Doctoral Local Authority Fellowship (DLAF) scheme supports individuals based within local authorities and supporting services to undertake fully funded PhDs. </w:t>
            </w:r>
            <w:hyperlink r:id="rId30" w:tgtFrame="_blank" w:history="1">
              <w:r>
                <w:rPr>
                  <w:rStyle w:val="Hyperlink"/>
                  <w:rFonts w:ascii="Arial" w:hAnsi="Arial" w:cs="Arial"/>
                  <w:color w:val="454545"/>
                  <w:bdr w:val="none" w:sz="0" w:space="0" w:color="auto" w:frame="1"/>
                </w:rPr>
                <w:t>Round 3</w:t>
              </w:r>
            </w:hyperlink>
            <w:r>
              <w:rPr>
                <w:rFonts w:ascii="Arial" w:hAnsi="Arial" w:cs="Arial"/>
                <w:color w:val="454545"/>
              </w:rPr>
              <w:t xml:space="preserve"> Fellowship applications are now open. </w:t>
            </w:r>
            <w:r w:rsidRPr="00433B8A">
              <w:rPr>
                <w:rFonts w:ascii="Arial" w:hAnsi="Arial" w:cs="Arial"/>
                <w:color w:val="454545"/>
              </w:rPr>
              <w:t xml:space="preserve">These fully funded doctoral fellowships allow awardees to retain their existing employment contracts and salaries, whilst protecting their time to undertake a research doctorate, academic training, professional development and some appropriate continued practice. When taken full-time, fellowships have a duration of three years, but can be taken over as long as six years when taken part-time. </w:t>
            </w:r>
            <w:r>
              <w:rPr>
                <w:rFonts w:ascii="Arial" w:hAnsi="Arial" w:cs="Arial"/>
                <w:color w:val="454545"/>
              </w:rPr>
              <w:t xml:space="preserve">Click here to see a </w:t>
            </w:r>
            <w:hyperlink r:id="rId31" w:tgtFrame="_blank" w:history="1">
              <w:r>
                <w:rPr>
                  <w:rStyle w:val="Hyperlink"/>
                  <w:rFonts w:ascii="Arial" w:hAnsi="Arial" w:cs="Arial"/>
                  <w:color w:val="454545"/>
                  <w:bdr w:val="none" w:sz="0" w:space="0" w:color="auto" w:frame="1"/>
                </w:rPr>
                <w:t>case study</w:t>
              </w:r>
            </w:hyperlink>
            <w:r>
              <w:rPr>
                <w:rFonts w:ascii="Arial" w:hAnsi="Arial" w:cs="Arial"/>
                <w:color w:val="454545"/>
              </w:rPr>
              <w:t xml:space="preserve"> of a Fellow who made a successful application last year. D</w:t>
            </w:r>
            <w:r w:rsidRPr="00433B8A">
              <w:rPr>
                <w:rFonts w:ascii="Arial" w:hAnsi="Arial" w:cs="Arial"/>
                <w:color w:val="454545"/>
              </w:rPr>
              <w:t>eadline to apply </w:t>
            </w:r>
            <w:r w:rsidRPr="00433B8A">
              <w:rPr>
                <w:rFonts w:ascii="Arial" w:hAnsi="Arial" w:cs="Arial"/>
                <w:b/>
                <w:bCs/>
                <w:color w:val="454545"/>
                <w:bdr w:val="none" w:sz="0" w:space="0" w:color="auto" w:frame="1"/>
              </w:rPr>
              <w:t>Thursday</w:t>
            </w:r>
            <w:r w:rsidRPr="00433B8A">
              <w:rPr>
                <w:rFonts w:ascii="Arial" w:hAnsi="Arial" w:cs="Arial"/>
                <w:color w:val="454545"/>
              </w:rPr>
              <w:t> </w:t>
            </w:r>
            <w:r w:rsidRPr="00433B8A">
              <w:rPr>
                <w:rFonts w:ascii="Arial" w:hAnsi="Arial" w:cs="Arial"/>
                <w:b/>
                <w:bCs/>
                <w:color w:val="454545"/>
                <w:bdr w:val="none" w:sz="0" w:space="0" w:color="auto" w:frame="1"/>
              </w:rPr>
              <w:t>7</w:t>
            </w:r>
            <w:r>
              <w:rPr>
                <w:rFonts w:ascii="Arial" w:hAnsi="Arial" w:cs="Arial"/>
                <w:b/>
                <w:bCs/>
                <w:color w:val="454545"/>
                <w:bdr w:val="none" w:sz="0" w:space="0" w:color="auto" w:frame="1"/>
              </w:rPr>
              <w:t xml:space="preserve"> </w:t>
            </w:r>
            <w:r w:rsidRPr="00433B8A">
              <w:rPr>
                <w:rFonts w:ascii="Arial" w:hAnsi="Arial" w:cs="Arial"/>
                <w:b/>
                <w:bCs/>
                <w:color w:val="454545"/>
                <w:bdr w:val="none" w:sz="0" w:space="0" w:color="auto" w:frame="1"/>
              </w:rPr>
              <w:t>December 2023</w:t>
            </w:r>
          </w:p>
          <w:p w14:paraId="6368477C" w14:textId="77777777" w:rsidR="007F67EA" w:rsidRPr="00433B8A" w:rsidRDefault="007F67EA" w:rsidP="007F67EA">
            <w:pPr>
              <w:pStyle w:val="xmsonormal"/>
              <w:shd w:val="clear" w:color="auto" w:fill="FFFFFF"/>
              <w:spacing w:before="0" w:beforeAutospacing="0" w:after="0" w:afterAutospacing="0"/>
              <w:jc w:val="both"/>
              <w:rPr>
                <w:rFonts w:ascii="Arial" w:hAnsi="Arial" w:cs="Arial"/>
                <w:color w:val="454545"/>
              </w:rPr>
            </w:pPr>
            <w:r w:rsidRPr="00433B8A">
              <w:rPr>
                <w:rFonts w:ascii="Arial" w:hAnsi="Arial" w:cs="Arial"/>
                <w:color w:val="454545"/>
              </w:rPr>
              <w:t> </w:t>
            </w:r>
          </w:p>
          <w:p w14:paraId="328B402E" w14:textId="77777777" w:rsidR="007F67EA" w:rsidRPr="00433B8A" w:rsidRDefault="00557DE3" w:rsidP="007F67EA">
            <w:pPr>
              <w:pStyle w:val="xmsonormal"/>
              <w:shd w:val="clear" w:color="auto" w:fill="FFFFFF"/>
              <w:spacing w:before="0" w:beforeAutospacing="0" w:after="0" w:afterAutospacing="0"/>
              <w:jc w:val="both"/>
              <w:rPr>
                <w:rFonts w:ascii="Arial" w:hAnsi="Arial" w:cs="Arial"/>
                <w:color w:val="0C746A"/>
              </w:rPr>
            </w:pPr>
            <w:hyperlink r:id="rId32" w:tgtFrame="_blank" w:history="1">
              <w:r w:rsidR="007F67EA" w:rsidRPr="00433B8A">
                <w:rPr>
                  <w:rStyle w:val="Hyperlink"/>
                  <w:rFonts w:ascii="Arial" w:hAnsi="Arial" w:cs="Arial"/>
                  <w:b/>
                  <w:bCs/>
                  <w:color w:val="0C746A"/>
                  <w:bdr w:val="none" w:sz="0" w:space="0" w:color="auto" w:frame="1"/>
                </w:rPr>
                <w:t>Webinar | Working effectively with public contributors | 31 October 2023</w:t>
              </w:r>
            </w:hyperlink>
          </w:p>
          <w:p w14:paraId="53CAB283" w14:textId="2091BBCD" w:rsidR="007F67EA" w:rsidRDefault="007F67EA" w:rsidP="007F67EA">
            <w:pPr>
              <w:shd w:val="clear" w:color="auto" w:fill="FFFFFF"/>
              <w:contextualSpacing/>
              <w:rPr>
                <w:rFonts w:ascii="Arial" w:hAnsi="Arial" w:cs="Arial"/>
                <w:b/>
                <w:color w:val="454545"/>
                <w:sz w:val="24"/>
                <w:szCs w:val="24"/>
              </w:rPr>
            </w:pPr>
            <w:r w:rsidRPr="00590DB2">
              <w:rPr>
                <w:rFonts w:ascii="Arial" w:hAnsi="Arial" w:cs="Arial"/>
                <w:color w:val="454545"/>
                <w:sz w:val="24"/>
                <w:szCs w:val="24"/>
              </w:rPr>
              <w:t>The NIHR ARC West and Bristol BRC invite you to join for a webinar on </w:t>
            </w:r>
            <w:r w:rsidRPr="00590DB2">
              <w:rPr>
                <w:rFonts w:ascii="Arial" w:hAnsi="Arial" w:cs="Arial"/>
                <w:b/>
                <w:bCs/>
                <w:color w:val="454545"/>
                <w:sz w:val="24"/>
                <w:szCs w:val="24"/>
                <w:bdr w:val="none" w:sz="0" w:space="0" w:color="auto" w:frame="1"/>
              </w:rPr>
              <w:t>Tuesday 31 October 1-2pm</w:t>
            </w:r>
            <w:r w:rsidRPr="00590DB2">
              <w:rPr>
                <w:rFonts w:ascii="Arial" w:hAnsi="Arial" w:cs="Arial"/>
                <w:color w:val="454545"/>
                <w:sz w:val="24"/>
                <w:szCs w:val="24"/>
                <w:bdr w:val="none" w:sz="0" w:space="0" w:color="auto" w:frame="1"/>
              </w:rPr>
              <w:t> </w:t>
            </w:r>
            <w:r w:rsidRPr="00590DB2">
              <w:rPr>
                <w:rFonts w:ascii="Arial" w:hAnsi="Arial" w:cs="Arial"/>
                <w:color w:val="454545"/>
                <w:sz w:val="24"/>
                <w:szCs w:val="24"/>
              </w:rPr>
              <w:t>about how to work effectively with public contributors. This webinar builds on the recently published guide and diagram developed by highly experienced public contributors. Book your place </w:t>
            </w:r>
            <w:hyperlink r:id="rId33" w:tgtFrame="_blank" w:history="1">
              <w:r w:rsidRPr="00590DB2">
                <w:rPr>
                  <w:rStyle w:val="Hyperlink"/>
                  <w:rFonts w:ascii="Arial" w:hAnsi="Arial" w:cs="Arial"/>
                  <w:color w:val="454545"/>
                  <w:sz w:val="24"/>
                  <w:szCs w:val="24"/>
                  <w:bdr w:val="none" w:sz="0" w:space="0" w:color="auto" w:frame="1"/>
                </w:rPr>
                <w:t>here</w:t>
              </w:r>
            </w:hyperlink>
            <w:r w:rsidRPr="00590DB2">
              <w:rPr>
                <w:rFonts w:ascii="Arial" w:hAnsi="Arial" w:cs="Arial"/>
                <w:b/>
                <w:color w:val="454545"/>
                <w:sz w:val="24"/>
                <w:szCs w:val="24"/>
              </w:rPr>
              <w:t>.</w:t>
            </w:r>
          </w:p>
          <w:p w14:paraId="11DE703C" w14:textId="77777777" w:rsidR="00124773" w:rsidRPr="00590DB2" w:rsidRDefault="00124773" w:rsidP="007F67EA">
            <w:pPr>
              <w:shd w:val="clear" w:color="auto" w:fill="FFFFFF"/>
              <w:contextualSpacing/>
              <w:rPr>
                <w:rFonts w:ascii="Arial" w:eastAsia="Times New Roman" w:hAnsi="Arial" w:cs="Arial"/>
                <w:b/>
                <w:color w:val="0C746A"/>
                <w:sz w:val="24"/>
                <w:szCs w:val="24"/>
                <w:bdr w:val="none" w:sz="0" w:space="0" w:color="auto" w:frame="1"/>
                <w:lang w:eastAsia="en-GB"/>
              </w:rPr>
            </w:pPr>
          </w:p>
          <w:p w14:paraId="1C08C27C" w14:textId="25E95179" w:rsidR="004E31FA" w:rsidRDefault="00B9547D" w:rsidP="00A6677A">
            <w:pPr>
              <w:pStyle w:val="xmsonormal"/>
              <w:shd w:val="clear" w:color="auto" w:fill="FFFFFF"/>
              <w:spacing w:before="0" w:beforeAutospacing="0" w:after="0" w:afterAutospacing="0"/>
              <w:jc w:val="both"/>
              <w:rPr>
                <w:rFonts w:ascii="Arial" w:hAnsi="Arial" w:cs="Arial"/>
                <w:b/>
                <w:color w:val="0C746A"/>
                <w:bdr w:val="none" w:sz="0" w:space="0" w:color="auto" w:frame="1"/>
              </w:rPr>
            </w:pPr>
            <w:r w:rsidRPr="00AA201D">
              <w:rPr>
                <w:rFonts w:ascii="Arial" w:hAnsi="Arial" w:cs="Arial"/>
                <w:color w:val="454545"/>
                <w:bdr w:val="none" w:sz="0" w:space="0" w:color="auto" w:frame="1"/>
                <w:lang w:val="en-US"/>
              </w:rPr>
              <w:lastRenderedPageBreak/>
              <w:t xml:space="preserve"> </w:t>
            </w: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4DEA24AA" w:rsidR="006C0214" w:rsidRPr="009E1852" w:rsidRDefault="00E231B4" w:rsidP="006C021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GENERAL INSTITU</w:t>
            </w:r>
            <w:r w:rsidR="00117959">
              <w:rPr>
                <w:rFonts w:ascii="Arial" w:eastAsia="Times New Roman" w:hAnsi="Arial" w:cs="Arial"/>
                <w:b/>
                <w:color w:val="F2F2F2"/>
                <w:sz w:val="28"/>
                <w:szCs w:val="28"/>
                <w:bdr w:val="none" w:sz="0" w:space="0" w:color="auto" w:frame="1"/>
                <w:lang w:eastAsia="en-GB"/>
              </w:rPr>
              <w:t>T</w:t>
            </w:r>
            <w:r w:rsidR="006C0214" w:rsidRPr="009E1852">
              <w:rPr>
                <w:rFonts w:ascii="Arial" w:eastAsia="Times New Roman" w:hAnsi="Arial" w:cs="Arial"/>
                <w:b/>
                <w:color w:val="F2F2F2"/>
                <w:sz w:val="28"/>
                <w:szCs w:val="28"/>
                <w:bdr w:val="none" w:sz="0" w:space="0" w:color="auto" w:frame="1"/>
                <w:lang w:eastAsia="en-GB"/>
              </w:rPr>
              <w: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14733E" w:rsidRPr="00D071E5" w14:paraId="5FD36734" w14:textId="77777777" w:rsidTr="0075021A">
        <w:trPr>
          <w:trHeight w:val="538"/>
        </w:trPr>
        <w:tc>
          <w:tcPr>
            <w:tcW w:w="9021" w:type="dxa"/>
            <w:gridSpan w:val="2"/>
            <w:tcBorders>
              <w:top w:val="nil"/>
              <w:left w:val="nil"/>
              <w:bottom w:val="nil"/>
              <w:right w:val="nil"/>
            </w:tcBorders>
          </w:tcPr>
          <w:p w14:paraId="4925B5FA" w14:textId="77777777" w:rsidR="0014733E" w:rsidRDefault="0014733E" w:rsidP="0014733E">
            <w:pPr>
              <w:rPr>
                <w:rFonts w:ascii="Arial" w:hAnsi="Arial" w:cs="Arial"/>
                <w:b/>
                <w:color w:val="0C746A"/>
                <w:sz w:val="24"/>
                <w:szCs w:val="24"/>
                <w:shd w:val="clear" w:color="auto" w:fill="FFFFFF"/>
              </w:rPr>
            </w:pPr>
          </w:p>
          <w:p w14:paraId="3C0ED5BD" w14:textId="19F0E248" w:rsidR="0014733E" w:rsidRPr="00325573" w:rsidRDefault="0014733E" w:rsidP="0014733E">
            <w:pPr>
              <w:rPr>
                <w:rFonts w:ascii="Arial" w:hAnsi="Arial" w:cs="Arial"/>
                <w:b/>
                <w:color w:val="0C746A"/>
                <w:sz w:val="24"/>
                <w:szCs w:val="24"/>
                <w:shd w:val="clear" w:color="auto" w:fill="FFFFFF"/>
              </w:rPr>
            </w:pPr>
            <w:r w:rsidRPr="00325573">
              <w:rPr>
                <w:rFonts w:ascii="Arial" w:hAnsi="Arial" w:cs="Arial"/>
                <w:b/>
                <w:color w:val="0C746A"/>
                <w:sz w:val="24"/>
                <w:szCs w:val="24"/>
                <w:shd w:val="clear" w:color="auto" w:fill="FFFFFF"/>
              </w:rPr>
              <w:t>Exposure to medication for neurological disease in pregnancy</w:t>
            </w:r>
          </w:p>
          <w:p w14:paraId="202A8304" w14:textId="77777777" w:rsidR="0014733E" w:rsidRDefault="0014733E" w:rsidP="0014733E">
            <w:pPr>
              <w:pStyle w:val="xmsonormal"/>
              <w:shd w:val="clear" w:color="auto" w:fill="FFFFFF"/>
              <w:spacing w:before="0" w:beforeAutospacing="0" w:after="0" w:afterAutospacing="0"/>
              <w:rPr>
                <w:rFonts w:ascii="Arial" w:hAnsi="Arial" w:cs="Arial"/>
                <w:b/>
                <w:color w:val="0C746A"/>
                <w:shd w:val="clear" w:color="auto" w:fill="FFFFFF"/>
              </w:rPr>
            </w:pPr>
            <w:r w:rsidRPr="006B2A2E">
              <w:rPr>
                <w:rFonts w:ascii="Arial" w:hAnsi="Arial" w:cs="Arial"/>
                <w:color w:val="454545"/>
                <w:shd w:val="clear" w:color="auto" w:fill="FFFFFF"/>
              </w:rPr>
              <w:t>24 August (Chen Liu, Ruth Dobson. Centre for Preventive Neurology)</w:t>
            </w:r>
          </w:p>
          <w:p w14:paraId="46EF27B7" w14:textId="77777777" w:rsidR="0014733E" w:rsidRDefault="0014733E"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14733E" w:rsidRPr="00D071E5" w14:paraId="3EEE70DC" w14:textId="77777777" w:rsidTr="002D72F9">
        <w:trPr>
          <w:trHeight w:val="538"/>
        </w:trPr>
        <w:tc>
          <w:tcPr>
            <w:tcW w:w="4510" w:type="dxa"/>
            <w:tcBorders>
              <w:top w:val="nil"/>
              <w:left w:val="nil"/>
              <w:bottom w:val="nil"/>
              <w:right w:val="nil"/>
            </w:tcBorders>
          </w:tcPr>
          <w:p w14:paraId="2334647B" w14:textId="468EBACA" w:rsidR="0014733E" w:rsidRPr="0014733E" w:rsidRDefault="0014733E" w:rsidP="0014733E">
            <w:pPr>
              <w:pStyle w:val="xmsonormal"/>
              <w:shd w:val="clear" w:color="auto" w:fill="FFFFFF"/>
              <w:spacing w:before="0" w:beforeAutospacing="0" w:after="0" w:afterAutospacing="0"/>
              <w:jc w:val="both"/>
              <w:rPr>
                <w:rFonts w:ascii="Arial" w:hAnsi="Arial" w:cs="Arial"/>
                <w:b/>
                <w:color w:val="0C746A"/>
                <w:bdr w:val="none" w:sz="0" w:space="0" w:color="auto" w:frame="1"/>
                <w:shd w:val="clear" w:color="auto" w:fill="FFFFFF"/>
              </w:rPr>
            </w:pPr>
            <w:r w:rsidRPr="0014733E">
              <w:rPr>
                <w:rFonts w:ascii="Arial" w:hAnsi="Arial" w:cs="Arial"/>
                <w:color w:val="454545"/>
              </w:rPr>
              <w:t xml:space="preserve">Evidence on long-term effects of treatments for common neurological conditions diagnosed in early adulthood (epilepsy, migraine &amp; neuroinflammatory disorders, including multiple sclerosis) is examined in a literature </w:t>
            </w:r>
            <w:hyperlink r:id="rId34" w:history="1">
              <w:r w:rsidRPr="0014733E">
                <w:rPr>
                  <w:rStyle w:val="Hyperlink"/>
                  <w:rFonts w:ascii="Arial" w:hAnsi="Arial" w:cs="Arial"/>
                  <w:color w:val="454545"/>
                  <w:shd w:val="clear" w:color="auto" w:fill="FFFFFF"/>
                </w:rPr>
                <w:t>review</w:t>
              </w:r>
            </w:hyperlink>
            <w:r w:rsidRPr="0014733E">
              <w:rPr>
                <w:rFonts w:ascii="Arial" w:hAnsi="Arial" w:cs="Arial"/>
                <w:color w:val="454545"/>
              </w:rPr>
              <w:t xml:space="preserve"> considering the implications for people who have not completed their families. Prescribing in pregnancy involves balanced assessment of potential risks and benefits to both mother and baby, but while data on short-term fetal outcomes is increasing, a gap exists in data on long-term offspring outcomes because pregnant women and those planning pregnancy are routinely excluded from clinical trials. Researchers conclude that full assessment of the impact of medication exposure will only be achieved through widespread implementation of pregnancy registries, and that</w:t>
            </w:r>
            <w:r w:rsidRPr="0014733E">
              <w:rPr>
                <w:rFonts w:ascii="Arial" w:hAnsi="Arial" w:cs="Arial"/>
                <w:color w:val="454545"/>
                <w:shd w:val="clear" w:color="auto" w:fill="FFFFFF"/>
              </w:rPr>
              <w:t xml:space="preserve"> collaborative efforts to gather this data must start now</w:t>
            </w:r>
            <w:r w:rsidRPr="0014733E">
              <w:rPr>
                <w:rFonts w:ascii="Arial" w:hAnsi="Arial" w:cs="Arial"/>
                <w:color w:val="454545"/>
              </w:rPr>
              <w:t>.</w:t>
            </w:r>
          </w:p>
        </w:tc>
        <w:tc>
          <w:tcPr>
            <w:tcW w:w="4511" w:type="dxa"/>
            <w:tcBorders>
              <w:top w:val="nil"/>
              <w:left w:val="nil"/>
              <w:bottom w:val="nil"/>
              <w:right w:val="nil"/>
            </w:tcBorders>
          </w:tcPr>
          <w:p w14:paraId="2B091CCD" w14:textId="77777777" w:rsidR="0014733E" w:rsidRDefault="0014733E"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Pr>
                <w:noProof/>
              </w:rPr>
              <w:drawing>
                <wp:inline distT="0" distB="0" distL="0" distR="0" wp14:anchorId="21E249EC" wp14:editId="013AA2F4">
                  <wp:extent cx="2671520" cy="761121"/>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5368" t="44285" r="31819" b="39095"/>
                          <a:stretch/>
                        </pic:blipFill>
                        <pic:spPr bwMode="auto">
                          <a:xfrm>
                            <a:off x="0" y="0"/>
                            <a:ext cx="2700311" cy="769324"/>
                          </a:xfrm>
                          <a:prstGeom prst="rect">
                            <a:avLst/>
                          </a:prstGeom>
                          <a:ln>
                            <a:noFill/>
                          </a:ln>
                          <a:extLst>
                            <a:ext uri="{53640926-AAD7-44D8-BBD7-CCE9431645EC}">
                              <a14:shadowObscured xmlns:a14="http://schemas.microsoft.com/office/drawing/2010/main"/>
                            </a:ext>
                          </a:extLst>
                        </pic:spPr>
                      </pic:pic>
                    </a:graphicData>
                  </a:graphic>
                </wp:inline>
              </w:drawing>
            </w:r>
          </w:p>
          <w:p w14:paraId="583562B3" w14:textId="77777777" w:rsidR="0014733E" w:rsidRDefault="0014733E"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2EDFBCFD" w14:textId="6FBAB31A" w:rsidR="0014733E" w:rsidRDefault="00590DB2"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Pr>
                <w:rFonts w:ascii="Arial" w:hAnsi="Arial" w:cs="Arial"/>
                <w:b/>
                <w:color w:val="0C746A"/>
                <w:bdr w:val="none" w:sz="0" w:space="0" w:color="auto" w:frame="1"/>
                <w:shd w:val="clear" w:color="auto" w:fill="FFFFFF"/>
              </w:rPr>
              <w:t xml:space="preserve">      </w:t>
            </w:r>
            <w:r w:rsidR="0014733E">
              <w:rPr>
                <w:noProof/>
              </w:rPr>
              <w:drawing>
                <wp:inline distT="0" distB="0" distL="0" distR="0" wp14:anchorId="28C79D44" wp14:editId="0CE9022A">
                  <wp:extent cx="1848692" cy="75262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965" t="39735" r="66585" b="42569"/>
                          <a:stretch/>
                        </pic:blipFill>
                        <pic:spPr bwMode="auto">
                          <a:xfrm>
                            <a:off x="0" y="0"/>
                            <a:ext cx="1859742" cy="757119"/>
                          </a:xfrm>
                          <a:prstGeom prst="rect">
                            <a:avLst/>
                          </a:prstGeom>
                          <a:ln>
                            <a:noFill/>
                          </a:ln>
                          <a:extLst>
                            <a:ext uri="{53640926-AAD7-44D8-BBD7-CCE9431645EC}">
                              <a14:shadowObscured xmlns:a14="http://schemas.microsoft.com/office/drawing/2010/main"/>
                            </a:ext>
                          </a:extLst>
                        </pic:spPr>
                      </pic:pic>
                    </a:graphicData>
                  </a:graphic>
                </wp:inline>
              </w:drawing>
            </w:r>
          </w:p>
          <w:p w14:paraId="6EE06D33" w14:textId="44814EA3" w:rsidR="0014733E" w:rsidRDefault="00590DB2"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Pr>
                <w:rFonts w:ascii="Arial" w:hAnsi="Arial" w:cs="Arial"/>
                <w:b/>
                <w:color w:val="0C746A"/>
                <w:bdr w:val="none" w:sz="0" w:space="0" w:color="auto" w:frame="1"/>
                <w:shd w:val="clear" w:color="auto" w:fill="FFFFFF"/>
              </w:rPr>
              <w:t xml:space="preserve">          </w:t>
            </w:r>
            <w:r w:rsidR="0014733E">
              <w:rPr>
                <w:noProof/>
              </w:rPr>
              <w:drawing>
                <wp:inline distT="0" distB="0" distL="0" distR="0" wp14:anchorId="4142F59E" wp14:editId="40D58325">
                  <wp:extent cx="1512277" cy="1425862"/>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893" t="20291" r="76908" b="50882"/>
                          <a:stretch/>
                        </pic:blipFill>
                        <pic:spPr bwMode="auto">
                          <a:xfrm>
                            <a:off x="0" y="0"/>
                            <a:ext cx="1519353" cy="1432534"/>
                          </a:xfrm>
                          <a:prstGeom prst="rect">
                            <a:avLst/>
                          </a:prstGeom>
                          <a:ln>
                            <a:noFill/>
                          </a:ln>
                          <a:extLst>
                            <a:ext uri="{53640926-AAD7-44D8-BBD7-CCE9431645EC}">
                              <a14:shadowObscured xmlns:a14="http://schemas.microsoft.com/office/drawing/2010/main"/>
                            </a:ext>
                          </a:extLst>
                        </pic:spPr>
                      </pic:pic>
                    </a:graphicData>
                  </a:graphic>
                </wp:inline>
              </w:drawing>
            </w:r>
          </w:p>
          <w:p w14:paraId="3C7FA198" w14:textId="13BD1D61" w:rsidR="0014733E" w:rsidRDefault="00590DB2"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Pr>
                <w:rFonts w:ascii="Arial" w:hAnsi="Arial" w:cs="Arial"/>
                <w:b/>
                <w:color w:val="0C746A"/>
                <w:bdr w:val="none" w:sz="0" w:space="0" w:color="auto" w:frame="1"/>
                <w:shd w:val="clear" w:color="auto" w:fill="FFFFFF"/>
              </w:rPr>
              <w:t xml:space="preserve">            </w:t>
            </w:r>
            <w:r w:rsidR="0014733E">
              <w:rPr>
                <w:noProof/>
              </w:rPr>
              <w:drawing>
                <wp:inline distT="0" distB="0" distL="0" distR="0" wp14:anchorId="26D0E089" wp14:editId="3642C222">
                  <wp:extent cx="1320799" cy="282135"/>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6654" t="20291" r="9511" b="55467"/>
                          <a:stretch/>
                        </pic:blipFill>
                        <pic:spPr bwMode="auto">
                          <a:xfrm>
                            <a:off x="0" y="0"/>
                            <a:ext cx="1463377" cy="312591"/>
                          </a:xfrm>
                          <a:prstGeom prst="rect">
                            <a:avLst/>
                          </a:prstGeom>
                          <a:ln>
                            <a:noFill/>
                          </a:ln>
                          <a:extLst>
                            <a:ext uri="{53640926-AAD7-44D8-BBD7-CCE9431645EC}">
                              <a14:shadowObscured xmlns:a14="http://schemas.microsoft.com/office/drawing/2010/main"/>
                            </a:ext>
                          </a:extLst>
                        </pic:spPr>
                      </pic:pic>
                    </a:graphicData>
                  </a:graphic>
                </wp:inline>
              </w:drawing>
            </w:r>
          </w:p>
          <w:p w14:paraId="35BA1618" w14:textId="3E96EDAA" w:rsidR="0014733E" w:rsidRDefault="0014733E"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Pr>
                <w:noProof/>
              </w:rPr>
              <w:drawing>
                <wp:inline distT="0" distB="0" distL="0" distR="0" wp14:anchorId="3F287032" wp14:editId="0D64F50D">
                  <wp:extent cx="1940999" cy="654182"/>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1128" r="77419" b="75342"/>
                          <a:stretch/>
                        </pic:blipFill>
                        <pic:spPr bwMode="auto">
                          <a:xfrm>
                            <a:off x="0" y="0"/>
                            <a:ext cx="1999894" cy="674032"/>
                          </a:xfrm>
                          <a:prstGeom prst="rect">
                            <a:avLst/>
                          </a:prstGeom>
                          <a:ln>
                            <a:noFill/>
                          </a:ln>
                          <a:extLst>
                            <a:ext uri="{53640926-AAD7-44D8-BBD7-CCE9431645EC}">
                              <a14:shadowObscured xmlns:a14="http://schemas.microsoft.com/office/drawing/2010/main"/>
                            </a:ext>
                          </a:extLst>
                        </pic:spPr>
                      </pic:pic>
                    </a:graphicData>
                  </a:graphic>
                </wp:inline>
              </w:drawing>
            </w:r>
          </w:p>
        </w:tc>
      </w:tr>
      <w:tr w:rsidR="0014733E" w:rsidRPr="00D071E5" w14:paraId="2DF2ECE4" w14:textId="77777777" w:rsidTr="0075021A">
        <w:trPr>
          <w:trHeight w:val="538"/>
        </w:trPr>
        <w:tc>
          <w:tcPr>
            <w:tcW w:w="9021" w:type="dxa"/>
            <w:gridSpan w:val="2"/>
            <w:tcBorders>
              <w:top w:val="nil"/>
              <w:left w:val="nil"/>
              <w:bottom w:val="nil"/>
              <w:right w:val="nil"/>
            </w:tcBorders>
          </w:tcPr>
          <w:p w14:paraId="63DC3EF1" w14:textId="77777777" w:rsidR="0014733E" w:rsidRDefault="0014733E"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13679213" w14:textId="77777777" w:rsidR="0014733E" w:rsidRPr="00A4581A" w:rsidRDefault="0014733E" w:rsidP="0014733E">
            <w:pPr>
              <w:rPr>
                <w:rFonts w:ascii="Arial" w:hAnsi="Arial" w:cs="Arial"/>
                <w:b/>
                <w:color w:val="0C746A"/>
                <w:sz w:val="24"/>
                <w:szCs w:val="24"/>
                <w:shd w:val="clear" w:color="auto" w:fill="FFFFFF"/>
              </w:rPr>
            </w:pPr>
            <w:r w:rsidRPr="00A4581A">
              <w:rPr>
                <w:rFonts w:ascii="Arial" w:hAnsi="Arial" w:cs="Arial"/>
                <w:b/>
                <w:color w:val="0C746A"/>
                <w:sz w:val="24"/>
                <w:szCs w:val="24"/>
                <w:shd w:val="clear" w:color="auto" w:fill="FFFFFF"/>
              </w:rPr>
              <w:t xml:space="preserve">Care for patients with </w:t>
            </w:r>
            <w:r>
              <w:rPr>
                <w:rFonts w:ascii="Arial" w:hAnsi="Arial" w:cs="Arial"/>
                <w:b/>
                <w:color w:val="0C746A"/>
                <w:sz w:val="24"/>
                <w:szCs w:val="24"/>
                <w:shd w:val="clear" w:color="auto" w:fill="FFFFFF"/>
              </w:rPr>
              <w:t xml:space="preserve">health records </w:t>
            </w:r>
            <w:r w:rsidRPr="00A5381C">
              <w:rPr>
                <w:rFonts w:ascii="Arial" w:hAnsi="Arial" w:cs="Arial"/>
                <w:b/>
                <w:color w:val="0C746A"/>
                <w:sz w:val="24"/>
                <w:szCs w:val="24"/>
                <w:shd w:val="clear" w:color="auto" w:fill="FFFFFF"/>
              </w:rPr>
              <w:t>showing</w:t>
            </w:r>
            <w:r w:rsidRPr="00A4581A">
              <w:rPr>
                <w:rFonts w:ascii="Arial" w:hAnsi="Arial" w:cs="Arial"/>
                <w:b/>
                <w:color w:val="0C746A"/>
                <w:sz w:val="24"/>
                <w:szCs w:val="24"/>
                <w:shd w:val="clear" w:color="auto" w:fill="FFFFFF"/>
              </w:rPr>
              <w:t xml:space="preserve"> </w:t>
            </w:r>
            <w:r w:rsidRPr="00A4581A">
              <w:rPr>
                <w:rFonts w:ascii="Arial" w:hAnsi="Arial" w:cs="Arial"/>
                <w:b/>
                <w:i/>
                <w:color w:val="0C746A"/>
                <w:sz w:val="24"/>
                <w:szCs w:val="24"/>
                <w:shd w:val="clear" w:color="auto" w:fill="FFFFFF"/>
              </w:rPr>
              <w:t>unspecified heart failure</w:t>
            </w:r>
          </w:p>
          <w:p w14:paraId="075B934F" w14:textId="77777777" w:rsidR="0014733E" w:rsidRPr="00295B28" w:rsidRDefault="0014733E" w:rsidP="0014733E">
            <w:pPr>
              <w:rPr>
                <w:rFonts w:ascii="Arial" w:hAnsi="Arial" w:cs="Arial"/>
                <w:color w:val="454545"/>
                <w:sz w:val="24"/>
                <w:szCs w:val="24"/>
                <w:shd w:val="clear" w:color="auto" w:fill="FFFFFF"/>
              </w:rPr>
            </w:pPr>
            <w:r w:rsidRPr="00295B28">
              <w:rPr>
                <w:rFonts w:ascii="Arial" w:hAnsi="Arial" w:cs="Arial"/>
                <w:color w:val="454545"/>
                <w:sz w:val="24"/>
                <w:szCs w:val="24"/>
                <w:shd w:val="clear" w:color="auto" w:fill="FFFFFF"/>
              </w:rPr>
              <w:t>24 August (Jianhua Wu. Centre for Primary Care)</w:t>
            </w:r>
          </w:p>
          <w:p w14:paraId="201DAFED" w14:textId="64B08B48" w:rsidR="0014733E" w:rsidRDefault="0014733E"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14733E" w:rsidRPr="00D071E5" w14:paraId="527A5CCA" w14:textId="77777777" w:rsidTr="00DE12AD">
        <w:trPr>
          <w:trHeight w:val="538"/>
        </w:trPr>
        <w:tc>
          <w:tcPr>
            <w:tcW w:w="4510" w:type="dxa"/>
            <w:tcBorders>
              <w:top w:val="nil"/>
              <w:left w:val="nil"/>
              <w:bottom w:val="nil"/>
              <w:right w:val="nil"/>
            </w:tcBorders>
          </w:tcPr>
          <w:p w14:paraId="4E9286CF" w14:textId="77777777" w:rsidR="0014733E" w:rsidRDefault="0014733E" w:rsidP="0014733E">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sidRPr="00B54A4E">
              <w:rPr>
                <w:rFonts w:ascii="Segoe UI" w:hAnsi="Segoe UI" w:cs="Segoe UI"/>
                <w:b/>
                <w:noProof/>
                <w:color w:val="212121"/>
                <w:shd w:val="clear" w:color="auto" w:fill="FFFFFF"/>
              </w:rPr>
              <w:drawing>
                <wp:inline distT="0" distB="0" distL="0" distR="0" wp14:anchorId="6EEF8AB8" wp14:editId="76A9B03F">
                  <wp:extent cx="2747476" cy="2243796"/>
                  <wp:effectExtent l="0" t="0" r="0" b="4445"/>
                  <wp:docPr id="3" name="Picture 3" descr="C:\Users\mackie02\Downloads\gr1_lr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ownloads\gr1_lrg (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42" r="49411" b="18927"/>
                          <a:stretch/>
                        </pic:blipFill>
                        <pic:spPr bwMode="auto">
                          <a:xfrm>
                            <a:off x="0" y="0"/>
                            <a:ext cx="2850072" cy="2327584"/>
                          </a:xfrm>
                          <a:prstGeom prst="rect">
                            <a:avLst/>
                          </a:prstGeom>
                          <a:noFill/>
                          <a:ln>
                            <a:noFill/>
                          </a:ln>
                          <a:extLst>
                            <a:ext uri="{53640926-AAD7-44D8-BBD7-CCE9431645EC}">
                              <a14:shadowObscured xmlns:a14="http://schemas.microsoft.com/office/drawing/2010/main"/>
                            </a:ext>
                          </a:extLst>
                        </pic:spPr>
                      </pic:pic>
                    </a:graphicData>
                  </a:graphic>
                </wp:inline>
              </w:drawing>
            </w:r>
          </w:p>
          <w:p w14:paraId="21981BDF" w14:textId="77777777" w:rsidR="0014733E" w:rsidRDefault="0014733E" w:rsidP="0014733E">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sidRPr="00B54A4E">
              <w:rPr>
                <w:rFonts w:ascii="Segoe UI" w:hAnsi="Segoe UI" w:cs="Segoe UI"/>
                <w:b/>
                <w:noProof/>
                <w:color w:val="212121"/>
                <w:shd w:val="clear" w:color="auto" w:fill="FFFFFF"/>
              </w:rPr>
              <w:lastRenderedPageBreak/>
              <w:drawing>
                <wp:inline distT="0" distB="0" distL="0" distR="0" wp14:anchorId="539EBAFD" wp14:editId="0B784FD5">
                  <wp:extent cx="2730943" cy="2138290"/>
                  <wp:effectExtent l="0" t="0" r="0" b="0"/>
                  <wp:docPr id="10" name="Picture 10" descr="C:\Users\mackie02\Downloads\gr1_lr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ownloads\gr1_lrg (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1294" b="18297"/>
                          <a:stretch/>
                        </pic:blipFill>
                        <pic:spPr bwMode="auto">
                          <a:xfrm>
                            <a:off x="0" y="0"/>
                            <a:ext cx="2782527" cy="2178680"/>
                          </a:xfrm>
                          <a:prstGeom prst="rect">
                            <a:avLst/>
                          </a:prstGeom>
                          <a:noFill/>
                          <a:ln>
                            <a:noFill/>
                          </a:ln>
                          <a:extLst>
                            <a:ext uri="{53640926-AAD7-44D8-BBD7-CCE9431645EC}">
                              <a14:shadowObscured xmlns:a14="http://schemas.microsoft.com/office/drawing/2010/main"/>
                            </a:ext>
                          </a:extLst>
                        </pic:spPr>
                      </pic:pic>
                    </a:graphicData>
                  </a:graphic>
                </wp:inline>
              </w:drawing>
            </w:r>
          </w:p>
          <w:p w14:paraId="5F2BDB1F" w14:textId="6371F919" w:rsidR="0014733E" w:rsidRDefault="0014733E" w:rsidP="0014733E">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sidRPr="00B54A4E">
              <w:rPr>
                <w:rFonts w:ascii="Segoe UI" w:hAnsi="Segoe UI" w:cs="Segoe UI"/>
                <w:b/>
                <w:noProof/>
                <w:color w:val="212121"/>
                <w:shd w:val="clear" w:color="auto" w:fill="FFFFFF"/>
              </w:rPr>
              <w:drawing>
                <wp:inline distT="0" distB="0" distL="0" distR="0" wp14:anchorId="266E320A" wp14:editId="6C826A12">
                  <wp:extent cx="2412609" cy="604434"/>
                  <wp:effectExtent l="0" t="0" r="6985" b="5715"/>
                  <wp:docPr id="13" name="Picture 13" descr="C:\Users\mackie02\Downloads\gr1_lr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ownloads\gr1_lrg (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2437" t="84431" r="40243" b="1547"/>
                          <a:stretch/>
                        </pic:blipFill>
                        <pic:spPr bwMode="auto">
                          <a:xfrm>
                            <a:off x="0" y="0"/>
                            <a:ext cx="2529716" cy="6337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32AF809" w14:textId="29D6B252" w:rsidR="0014733E" w:rsidRDefault="0014733E" w:rsidP="0014733E">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sidRPr="00AB69ED">
              <w:rPr>
                <w:rFonts w:ascii="Arial" w:hAnsi="Arial" w:cs="Arial"/>
                <w:color w:val="454545"/>
              </w:rPr>
              <w:lastRenderedPageBreak/>
              <w:t xml:space="preserve">Using electronic health records for adults with a new diagnosis of heart failure (HF) in England, researchers examine whether accuracy of phenotyping is associated with variation in prognosis and care provision. </w:t>
            </w:r>
            <w:hyperlink r:id="rId42" w:history="1">
              <w:r w:rsidRPr="00AB69ED">
                <w:rPr>
                  <w:rStyle w:val="Hyperlink"/>
                  <w:rFonts w:ascii="Arial" w:hAnsi="Arial" w:cs="Arial"/>
                  <w:color w:val="454545"/>
                  <w:shd w:val="clear" w:color="auto" w:fill="FFFFFF"/>
                </w:rPr>
                <w:t>Results</w:t>
              </w:r>
            </w:hyperlink>
            <w:r w:rsidRPr="00AB69ED">
              <w:rPr>
                <w:rFonts w:ascii="Arial" w:hAnsi="Arial" w:cs="Arial"/>
                <w:color w:val="454545"/>
              </w:rPr>
              <w:t xml:space="preserve"> from 1271 patients recorded with HF with preserved ejection fraction (HFpEF), 10793 with HF with reduced ejection fraction (HFrEF) and 83198 as unspecified HF show that patients with unspecified HF were older, with a higher prevalence of dementia, and had </w:t>
            </w:r>
            <w:r w:rsidRPr="00AB69ED">
              <w:rPr>
                <w:rFonts w:ascii="Arial" w:hAnsi="Arial" w:cs="Arial"/>
                <w:color w:val="454545"/>
              </w:rPr>
              <w:lastRenderedPageBreak/>
              <w:t>significantly worse outcomes for hospitalisation and death. Compared with patients with a recorded HF phenotype, they were less likely to receive specialist assessment, echocardiography or natriuretic peptide testing in the peri-diagnostic period, or angiotensin-converting enzyme inhibitors, beta blockers or mineralocorticoid receptor antagonists up to 1yr after diagnosis. Authors conclude that absence of HF phenotype in records is inversely associated with clinical investigations, treatments and survival, representing an actionable target to mitigate prognostic and health resource burden.</w:t>
            </w:r>
            <w:r w:rsidRPr="00AB69ED">
              <w:rPr>
                <w:rFonts w:ascii="Arial" w:hAnsi="Arial" w:cs="Arial"/>
                <w:color w:val="454545"/>
                <w:shd w:val="clear" w:color="auto" w:fill="FFFFFF"/>
              </w:rPr>
              <w:t xml:space="preserve"> W</w:t>
            </w:r>
            <w:r w:rsidRPr="00AB69ED">
              <w:rPr>
                <w:rFonts w:ascii="Arial" w:hAnsi="Arial" w:cs="Arial"/>
                <w:color w:val="454545"/>
              </w:rPr>
              <w:t>hether the findings translate to other diseases merits further consideration.</w:t>
            </w:r>
          </w:p>
        </w:tc>
      </w:tr>
      <w:tr w:rsidR="0014733E" w:rsidRPr="00D071E5" w14:paraId="30377A24" w14:textId="77777777" w:rsidTr="0075021A">
        <w:trPr>
          <w:trHeight w:val="538"/>
        </w:trPr>
        <w:tc>
          <w:tcPr>
            <w:tcW w:w="9021" w:type="dxa"/>
            <w:gridSpan w:val="2"/>
            <w:tcBorders>
              <w:top w:val="nil"/>
              <w:left w:val="nil"/>
              <w:bottom w:val="nil"/>
              <w:right w:val="nil"/>
            </w:tcBorders>
          </w:tcPr>
          <w:p w14:paraId="63E3C8B7" w14:textId="77777777" w:rsidR="0014733E" w:rsidRDefault="0014733E" w:rsidP="0014733E">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50EF9545" w14:textId="77777777" w:rsidR="0014733E" w:rsidRPr="009F12D2" w:rsidRDefault="0014733E" w:rsidP="0014733E">
            <w:pPr>
              <w:rPr>
                <w:rFonts w:ascii="Arial" w:hAnsi="Arial" w:cs="Arial"/>
                <w:b/>
                <w:color w:val="454545"/>
                <w:sz w:val="24"/>
                <w:szCs w:val="24"/>
                <w:shd w:val="clear" w:color="auto" w:fill="FFFFFF"/>
              </w:rPr>
            </w:pPr>
            <w:r w:rsidRPr="009F12D2">
              <w:rPr>
                <w:rFonts w:ascii="Arial" w:hAnsi="Arial" w:cs="Arial"/>
                <w:b/>
                <w:color w:val="0C746A"/>
                <w:sz w:val="24"/>
                <w:szCs w:val="24"/>
                <w:shd w:val="clear" w:color="auto" w:fill="FFFFFF"/>
              </w:rPr>
              <w:t xml:space="preserve">Novel </w:t>
            </w:r>
            <w:r>
              <w:rPr>
                <w:rFonts w:ascii="Arial" w:hAnsi="Arial" w:cs="Arial"/>
                <w:b/>
                <w:color w:val="0C746A"/>
                <w:sz w:val="24"/>
                <w:szCs w:val="24"/>
                <w:shd w:val="clear" w:color="auto" w:fill="FFFFFF"/>
              </w:rPr>
              <w:t>obesity treatments</w:t>
            </w:r>
            <w:r w:rsidRPr="009F12D2">
              <w:rPr>
                <w:rFonts w:ascii="Arial" w:hAnsi="Arial" w:cs="Arial"/>
                <w:b/>
                <w:color w:val="0C746A"/>
                <w:sz w:val="24"/>
                <w:szCs w:val="24"/>
                <w:shd w:val="clear" w:color="auto" w:fill="FFFFFF"/>
              </w:rPr>
              <w:t xml:space="preserve">: Implications for </w:t>
            </w:r>
            <w:r>
              <w:rPr>
                <w:rFonts w:ascii="Arial" w:hAnsi="Arial" w:cs="Arial"/>
                <w:b/>
                <w:color w:val="0C746A"/>
                <w:sz w:val="24"/>
                <w:szCs w:val="24"/>
                <w:shd w:val="clear" w:color="auto" w:fill="FFFFFF"/>
              </w:rPr>
              <w:t>c</w:t>
            </w:r>
            <w:r w:rsidRPr="009F12D2">
              <w:rPr>
                <w:rFonts w:ascii="Arial" w:hAnsi="Arial" w:cs="Arial"/>
                <w:b/>
                <w:color w:val="0C746A"/>
                <w:sz w:val="24"/>
                <w:szCs w:val="24"/>
                <w:shd w:val="clear" w:color="auto" w:fill="FFFFFF"/>
              </w:rPr>
              <w:t xml:space="preserve">ancer </w:t>
            </w:r>
            <w:r>
              <w:rPr>
                <w:rFonts w:ascii="Arial" w:hAnsi="Arial" w:cs="Arial"/>
                <w:b/>
                <w:color w:val="0C746A"/>
                <w:sz w:val="24"/>
                <w:szCs w:val="24"/>
                <w:shd w:val="clear" w:color="auto" w:fill="FFFFFF"/>
              </w:rPr>
              <w:t>prevention and t</w:t>
            </w:r>
            <w:r w:rsidRPr="009F12D2">
              <w:rPr>
                <w:rFonts w:ascii="Arial" w:hAnsi="Arial" w:cs="Arial"/>
                <w:b/>
                <w:color w:val="0C746A"/>
                <w:sz w:val="24"/>
                <w:szCs w:val="24"/>
                <w:shd w:val="clear" w:color="auto" w:fill="FFFFFF"/>
              </w:rPr>
              <w:t>reatment</w:t>
            </w:r>
          </w:p>
          <w:p w14:paraId="123E5F8C" w14:textId="77777777" w:rsidR="0014733E" w:rsidRPr="009F12D2" w:rsidRDefault="0014733E" w:rsidP="0014733E">
            <w:pPr>
              <w:rPr>
                <w:rFonts w:ascii="Arial" w:hAnsi="Arial" w:cs="Arial"/>
                <w:color w:val="454545"/>
                <w:sz w:val="24"/>
                <w:szCs w:val="24"/>
                <w:shd w:val="clear" w:color="auto" w:fill="FFFFFF"/>
              </w:rPr>
            </w:pPr>
            <w:r w:rsidRPr="009F12D2">
              <w:rPr>
                <w:rFonts w:ascii="Arial" w:hAnsi="Arial" w:cs="Arial"/>
                <w:color w:val="454545"/>
                <w:sz w:val="24"/>
                <w:szCs w:val="24"/>
                <w:shd w:val="clear" w:color="auto" w:fill="FFFFFF"/>
              </w:rPr>
              <w:t>25 August (Andrea DeCensi. Centre for Cancer Screening, Prevention and Early Diagnosis)</w:t>
            </w:r>
          </w:p>
          <w:p w14:paraId="06817A24" w14:textId="2B908FA7" w:rsidR="0014733E" w:rsidRDefault="0014733E" w:rsidP="0014733E">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14733E" w:rsidRPr="00D071E5" w14:paraId="3536377C" w14:textId="77777777" w:rsidTr="0075021A">
        <w:trPr>
          <w:trHeight w:val="574"/>
        </w:trPr>
        <w:tc>
          <w:tcPr>
            <w:tcW w:w="4510" w:type="dxa"/>
            <w:tcBorders>
              <w:top w:val="nil"/>
              <w:left w:val="nil"/>
              <w:bottom w:val="nil"/>
              <w:right w:val="nil"/>
            </w:tcBorders>
          </w:tcPr>
          <w:p w14:paraId="07819934" w14:textId="6B51EB30" w:rsidR="0014733E" w:rsidRPr="00D32C25" w:rsidRDefault="0014733E" w:rsidP="0014733E">
            <w:pPr>
              <w:rPr>
                <w:rFonts w:ascii="Arial" w:hAnsi="Arial" w:cs="Arial"/>
                <w:color w:val="454545"/>
                <w:sz w:val="24"/>
                <w:szCs w:val="24"/>
                <w:shd w:val="clear" w:color="auto" w:fill="FFFFFF"/>
              </w:rPr>
            </w:pPr>
            <w:r w:rsidRPr="00AB69ED">
              <w:rPr>
                <w:rFonts w:ascii="Arial" w:hAnsi="Arial" w:cs="Arial"/>
                <w:color w:val="454545"/>
                <w:sz w:val="24"/>
                <w:szCs w:val="24"/>
                <w:shd w:val="clear" w:color="auto" w:fill="FFFFFF"/>
              </w:rPr>
              <w:t xml:space="preserve">A narrative review, exploring current knowledge on correlations between weight loss in obesity and cancer, highlights the potential utility of weight loss in clinical cancer treatment settings. The </w:t>
            </w:r>
            <w:hyperlink r:id="rId43" w:history="1">
              <w:r w:rsidRPr="00AB69ED">
                <w:rPr>
                  <w:rStyle w:val="Hyperlink"/>
                  <w:rFonts w:ascii="Arial" w:hAnsi="Arial" w:cs="Arial"/>
                  <w:color w:val="454545"/>
                  <w:sz w:val="24"/>
                  <w:szCs w:val="24"/>
                  <w:shd w:val="clear" w:color="auto" w:fill="FFFFFF"/>
                </w:rPr>
                <w:t>study</w:t>
              </w:r>
            </w:hyperlink>
            <w:r w:rsidRPr="00AB69ED">
              <w:rPr>
                <w:rFonts w:ascii="Arial" w:hAnsi="Arial" w:cs="Arial"/>
                <w:color w:val="454545"/>
                <w:sz w:val="24"/>
                <w:szCs w:val="24"/>
                <w:shd w:val="clear" w:color="auto" w:fill="FFFFFF"/>
              </w:rPr>
              <w:t xml:space="preserve"> identified extensive ongoing research on the effects of obesity treatment (especially glucagon-like peptide 1 receptor agonists GLP1-RAs) on occurrence and development of cancer. The research highlights increased potential for use in clinical cancer treatment settings, first in reducing obesity, and secondly in influencing cancer cells by altering proliferation, apoptosis, extracellular matrix remodeling and the response to chemotherapy. Further research is needed to evaluate the relationship between anti-obesity treatment and cancer risk and prognosis, and the long-term efficacy of these agents on weight control versus lifestyle or diet changes. </w:t>
            </w:r>
          </w:p>
        </w:tc>
        <w:tc>
          <w:tcPr>
            <w:tcW w:w="4511" w:type="dxa"/>
            <w:tcBorders>
              <w:top w:val="nil"/>
              <w:left w:val="nil"/>
              <w:bottom w:val="nil"/>
              <w:right w:val="nil"/>
            </w:tcBorders>
          </w:tcPr>
          <w:p w14:paraId="11DF0E59" w14:textId="4751687C" w:rsidR="0014733E" w:rsidRPr="00585834" w:rsidRDefault="0014733E" w:rsidP="0014733E">
            <w:pPr>
              <w:rPr>
                <w:rFonts w:ascii="Arial" w:eastAsia="Times New Roman" w:hAnsi="Arial" w:cs="Arial"/>
                <w:color w:val="454545"/>
                <w:sz w:val="24"/>
                <w:szCs w:val="24"/>
                <w:lang w:eastAsia="en-GB"/>
              </w:rPr>
            </w:pPr>
            <w:r>
              <w:rPr>
                <w:noProof/>
                <w:lang w:eastAsia="en-GB"/>
              </w:rPr>
              <w:drawing>
                <wp:inline distT="0" distB="0" distL="0" distR="0" wp14:anchorId="19224713" wp14:editId="380B79F6">
                  <wp:extent cx="2698522" cy="3903785"/>
                  <wp:effectExtent l="0" t="0" r="6985" b="1905"/>
                  <wp:docPr id="49" name="Picture 49" descr="https://www.qmul.ac.uk/media/qmul/media/news/items/smd/2022/Waistline.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md/2022/Waistline.jpg.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25040" r="28755"/>
                          <a:stretch/>
                        </pic:blipFill>
                        <pic:spPr bwMode="auto">
                          <a:xfrm>
                            <a:off x="0" y="0"/>
                            <a:ext cx="2723807" cy="39403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733E" w:rsidRPr="00D071E5" w14:paraId="04380C35" w14:textId="77777777" w:rsidTr="00A408B8">
        <w:trPr>
          <w:trHeight w:val="574"/>
        </w:trPr>
        <w:tc>
          <w:tcPr>
            <w:tcW w:w="9021" w:type="dxa"/>
            <w:gridSpan w:val="2"/>
            <w:tcBorders>
              <w:top w:val="nil"/>
              <w:left w:val="nil"/>
              <w:bottom w:val="nil"/>
              <w:right w:val="nil"/>
            </w:tcBorders>
          </w:tcPr>
          <w:p w14:paraId="1AB420D0" w14:textId="77777777" w:rsidR="0014733E" w:rsidRDefault="0014733E" w:rsidP="0014733E">
            <w:pPr>
              <w:rPr>
                <w:noProof/>
                <w:lang w:eastAsia="en-GB"/>
              </w:rPr>
            </w:pPr>
          </w:p>
          <w:p w14:paraId="1AC84FEA" w14:textId="77777777" w:rsidR="0014733E" w:rsidRPr="00706BF0" w:rsidRDefault="0014733E" w:rsidP="0014733E">
            <w:pPr>
              <w:rPr>
                <w:rFonts w:ascii="Arial" w:hAnsi="Arial" w:cs="Arial"/>
                <w:b/>
                <w:color w:val="0C746A"/>
                <w:sz w:val="24"/>
                <w:szCs w:val="24"/>
                <w:shd w:val="clear" w:color="auto" w:fill="FFFFFF"/>
              </w:rPr>
            </w:pPr>
            <w:r w:rsidRPr="00706BF0">
              <w:rPr>
                <w:rFonts w:ascii="Arial" w:hAnsi="Arial" w:cs="Arial"/>
                <w:b/>
                <w:color w:val="0C746A"/>
                <w:sz w:val="24"/>
                <w:szCs w:val="24"/>
                <w:shd w:val="clear" w:color="auto" w:fill="FFFFFF"/>
              </w:rPr>
              <w:t>Protocol for youth cohort analysis of adversity and mental health in context of intersectionality</w:t>
            </w:r>
          </w:p>
          <w:p w14:paraId="11AE8DAA" w14:textId="77777777" w:rsidR="0014733E" w:rsidRPr="00B06C60" w:rsidRDefault="0014733E" w:rsidP="0014733E">
            <w:pPr>
              <w:rPr>
                <w:rFonts w:ascii="Arial" w:hAnsi="Arial" w:cs="Arial"/>
                <w:color w:val="454545"/>
                <w:sz w:val="24"/>
                <w:szCs w:val="24"/>
                <w:shd w:val="clear" w:color="auto" w:fill="FFFFFF"/>
              </w:rPr>
            </w:pPr>
            <w:r w:rsidRPr="00B06C60">
              <w:rPr>
                <w:rFonts w:ascii="Arial" w:hAnsi="Arial" w:cs="Arial"/>
                <w:color w:val="454545"/>
                <w:sz w:val="24"/>
                <w:szCs w:val="24"/>
                <w:shd w:val="clear" w:color="auto" w:fill="FFFFFF"/>
              </w:rPr>
              <w:lastRenderedPageBreak/>
              <w:t>31 August (Georgina Hosang, Laura Havers, Chloe Shuai, Sania Shakoor. Centre for Psychiatry and Mental Health)</w:t>
            </w:r>
          </w:p>
          <w:p w14:paraId="07207BBF" w14:textId="2B529894" w:rsidR="0014733E" w:rsidRDefault="0014733E" w:rsidP="0014733E">
            <w:pPr>
              <w:rPr>
                <w:noProof/>
                <w:lang w:eastAsia="en-GB"/>
              </w:rPr>
            </w:pPr>
          </w:p>
        </w:tc>
      </w:tr>
      <w:tr w:rsidR="0014733E" w:rsidRPr="00D071E5" w14:paraId="3F99B1D3" w14:textId="77777777" w:rsidTr="0075021A">
        <w:trPr>
          <w:trHeight w:val="574"/>
        </w:trPr>
        <w:tc>
          <w:tcPr>
            <w:tcW w:w="4510" w:type="dxa"/>
            <w:tcBorders>
              <w:top w:val="nil"/>
              <w:left w:val="nil"/>
              <w:bottom w:val="nil"/>
              <w:right w:val="nil"/>
            </w:tcBorders>
          </w:tcPr>
          <w:p w14:paraId="4C5D7D35" w14:textId="77777777" w:rsidR="0014733E" w:rsidRDefault="0014733E" w:rsidP="0014733E">
            <w:pPr>
              <w:shd w:val="clear" w:color="auto" w:fill="FFFFFF"/>
              <w:rPr>
                <w:rFonts w:ascii="Arial" w:eastAsia="Times New Roman" w:hAnsi="Arial" w:cs="Arial"/>
                <w:color w:val="454545"/>
                <w:sz w:val="24"/>
                <w:szCs w:val="24"/>
                <w:lang w:eastAsia="en-GB"/>
              </w:rPr>
            </w:pPr>
            <w:r>
              <w:rPr>
                <w:noProof/>
                <w:lang w:eastAsia="en-GB"/>
              </w:rPr>
              <w:lastRenderedPageBreak/>
              <w:drawing>
                <wp:inline distT="0" distB="0" distL="0" distR="0" wp14:anchorId="14877E7F" wp14:editId="5364EE3E">
                  <wp:extent cx="2060575" cy="1095469"/>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718" t="12132" r="76576" b="71133"/>
                          <a:stretch/>
                        </pic:blipFill>
                        <pic:spPr bwMode="auto">
                          <a:xfrm>
                            <a:off x="0" y="0"/>
                            <a:ext cx="2092340" cy="1112356"/>
                          </a:xfrm>
                          <a:prstGeom prst="rect">
                            <a:avLst/>
                          </a:prstGeom>
                          <a:ln>
                            <a:noFill/>
                          </a:ln>
                          <a:extLst>
                            <a:ext uri="{53640926-AAD7-44D8-BBD7-CCE9431645EC}">
                              <a14:shadowObscured xmlns:a14="http://schemas.microsoft.com/office/drawing/2010/main"/>
                            </a:ext>
                          </a:extLst>
                        </pic:spPr>
                      </pic:pic>
                    </a:graphicData>
                  </a:graphic>
                </wp:inline>
              </w:drawing>
            </w:r>
          </w:p>
          <w:p w14:paraId="44773809" w14:textId="77777777" w:rsidR="0014733E" w:rsidRDefault="0014733E" w:rsidP="0014733E">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5E1A11D5" wp14:editId="143E5D02">
                  <wp:extent cx="2532135" cy="9144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024" t="32727" r="20458" b="28421"/>
                          <a:stretch/>
                        </pic:blipFill>
                        <pic:spPr bwMode="auto">
                          <a:xfrm>
                            <a:off x="0" y="0"/>
                            <a:ext cx="2579342" cy="931447"/>
                          </a:xfrm>
                          <a:prstGeom prst="rect">
                            <a:avLst/>
                          </a:prstGeom>
                          <a:ln>
                            <a:noFill/>
                          </a:ln>
                          <a:extLst>
                            <a:ext uri="{53640926-AAD7-44D8-BBD7-CCE9431645EC}">
                              <a14:shadowObscured xmlns:a14="http://schemas.microsoft.com/office/drawing/2010/main"/>
                            </a:ext>
                          </a:extLst>
                        </pic:spPr>
                      </pic:pic>
                    </a:graphicData>
                  </a:graphic>
                </wp:inline>
              </w:drawing>
            </w:r>
          </w:p>
          <w:p w14:paraId="1B213CFB" w14:textId="77777777" w:rsidR="0014733E" w:rsidRDefault="0014733E" w:rsidP="0014733E">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52055B64" wp14:editId="4A8196BD">
                  <wp:extent cx="2433711" cy="116811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752" t="15944" r="79599" b="68143"/>
                          <a:stretch/>
                        </pic:blipFill>
                        <pic:spPr bwMode="auto">
                          <a:xfrm>
                            <a:off x="0" y="0"/>
                            <a:ext cx="2477468" cy="1189112"/>
                          </a:xfrm>
                          <a:prstGeom prst="rect">
                            <a:avLst/>
                          </a:prstGeom>
                          <a:ln>
                            <a:noFill/>
                          </a:ln>
                          <a:extLst>
                            <a:ext uri="{53640926-AAD7-44D8-BBD7-CCE9431645EC}">
                              <a14:shadowObscured xmlns:a14="http://schemas.microsoft.com/office/drawing/2010/main"/>
                            </a:ext>
                          </a:extLst>
                        </pic:spPr>
                      </pic:pic>
                    </a:graphicData>
                  </a:graphic>
                </wp:inline>
              </w:drawing>
            </w:r>
          </w:p>
          <w:p w14:paraId="1FCEC260" w14:textId="015BCB13" w:rsidR="0014733E" w:rsidRDefault="0014733E" w:rsidP="0014733E">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05849184" wp14:editId="1829B73A">
                  <wp:extent cx="2229730" cy="27386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0401" t="15478" r="19119" b="71316"/>
                          <a:stretch/>
                        </pic:blipFill>
                        <pic:spPr bwMode="auto">
                          <a:xfrm>
                            <a:off x="0" y="0"/>
                            <a:ext cx="2649793" cy="325459"/>
                          </a:xfrm>
                          <a:prstGeom prst="rect">
                            <a:avLst/>
                          </a:prstGeom>
                          <a:ln>
                            <a:noFill/>
                          </a:ln>
                          <a:extLst>
                            <a:ext uri="{53640926-AAD7-44D8-BBD7-CCE9431645EC}">
                              <a14:shadowObscured xmlns:a14="http://schemas.microsoft.com/office/drawing/2010/main"/>
                            </a:ext>
                          </a:extLst>
                        </pic:spPr>
                      </pic:pic>
                    </a:graphicData>
                  </a:graphic>
                </wp:inline>
              </w:drawing>
            </w:r>
          </w:p>
          <w:p w14:paraId="3E8529FD" w14:textId="35504836" w:rsidR="0014733E" w:rsidRDefault="0014733E" w:rsidP="0014733E">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6FA57695" wp14:editId="39C3133D">
                  <wp:extent cx="1327150" cy="59055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995" t="12001" r="74838" b="69672"/>
                          <a:stretch/>
                        </pic:blipFill>
                        <pic:spPr bwMode="auto">
                          <a:xfrm>
                            <a:off x="0" y="0"/>
                            <a:ext cx="1327799" cy="590839"/>
                          </a:xfrm>
                          <a:prstGeom prst="rect">
                            <a:avLst/>
                          </a:prstGeom>
                          <a:ln>
                            <a:noFill/>
                          </a:ln>
                          <a:extLst>
                            <a:ext uri="{53640926-AAD7-44D8-BBD7-CCE9431645EC}">
                              <a14:shadowObscured xmlns:a14="http://schemas.microsoft.com/office/drawing/2010/main"/>
                            </a:ext>
                          </a:extLst>
                        </pic:spPr>
                      </pic:pic>
                    </a:graphicData>
                  </a:graphic>
                </wp:inline>
              </w:drawing>
            </w:r>
          </w:p>
          <w:p w14:paraId="5DDD7E8D" w14:textId="04BA5D47" w:rsidR="0014733E" w:rsidRPr="00BE73D1" w:rsidRDefault="0014733E" w:rsidP="0014733E">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445989F0" wp14:editId="3A0D9820">
                  <wp:extent cx="1816100" cy="44520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774" t="37619" r="52554" b="42475"/>
                          <a:stretch/>
                        </pic:blipFill>
                        <pic:spPr bwMode="auto">
                          <a:xfrm>
                            <a:off x="0" y="0"/>
                            <a:ext cx="1842668" cy="45172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54CD525" w14:textId="6A0E621F" w:rsidR="0014733E" w:rsidRPr="007A6F45" w:rsidRDefault="0014733E" w:rsidP="0014733E">
            <w:pPr>
              <w:rPr>
                <w:rFonts w:ascii="Arial" w:eastAsia="Times New Roman" w:hAnsi="Arial" w:cs="Arial"/>
                <w:color w:val="454545"/>
                <w:sz w:val="24"/>
                <w:szCs w:val="24"/>
                <w:lang w:eastAsia="en-GB"/>
              </w:rPr>
            </w:pPr>
            <w:r w:rsidRPr="00D162DD">
              <w:rPr>
                <w:rFonts w:ascii="Arial" w:eastAsia="Times New Roman" w:hAnsi="Arial" w:cs="Arial"/>
                <w:color w:val="454545"/>
                <w:sz w:val="24"/>
                <w:szCs w:val="24"/>
                <w:lang w:eastAsia="en-GB"/>
              </w:rPr>
              <w:t xml:space="preserve">Prevalence of youth adversity and rates of mental health problems vary by individual characteristics, identity or social groups (eg: gender and ethnicity), but little is known about whether the impact of youth adversity on mental health problems differs across intersections of these characteristics (eg. white females). The </w:t>
            </w:r>
            <w:hyperlink r:id="rId49" w:history="1">
              <w:r w:rsidRPr="00D162DD">
                <w:rPr>
                  <w:rStyle w:val="Hyperlink"/>
                  <w:rFonts w:ascii="Arial" w:eastAsia="Times New Roman" w:hAnsi="Arial" w:cs="Arial"/>
                  <w:color w:val="454545"/>
                  <w:sz w:val="24"/>
                  <w:szCs w:val="24"/>
                  <w:lang w:eastAsia="en-GB"/>
                </w:rPr>
                <w:t>protocol</w:t>
              </w:r>
            </w:hyperlink>
            <w:r w:rsidRPr="00D162DD">
              <w:rPr>
                <w:rFonts w:ascii="Arial" w:eastAsia="Times New Roman" w:hAnsi="Arial" w:cs="Arial"/>
                <w:color w:val="454545"/>
                <w:sz w:val="24"/>
                <w:szCs w:val="24"/>
                <w:lang w:eastAsia="en-GB"/>
              </w:rPr>
              <w:t xml:space="preserve"> for a study to investigate impact and mechanisms of adversity on depressive and anxiety symptoms in young people, according to intersectionality profiles describes structural equation and multilevel modelling to be used on data from 4 UK adolescent cohorts (HeadStart Cornwall, Oxwell, REACH, and DASH). The study aims to improve understanding of the association between youth adversity and mental health, including new information about intersectionality and related mechanisms in young people in the UK. The findings will inform future research, clinical guidance, and policy to protect and promote the mental health of those most vulnerable to the negative c</w:t>
            </w:r>
            <w:r>
              <w:rPr>
                <w:rFonts w:ascii="Arial" w:eastAsia="Times New Roman" w:hAnsi="Arial" w:cs="Arial"/>
                <w:color w:val="454545"/>
                <w:sz w:val="24"/>
                <w:szCs w:val="24"/>
                <w:lang w:eastAsia="en-GB"/>
              </w:rPr>
              <w:t>onsequences of youth adversity.</w:t>
            </w:r>
          </w:p>
        </w:tc>
      </w:tr>
      <w:tr w:rsidR="0014733E" w:rsidRPr="00D071E5" w14:paraId="64D2DF59" w14:textId="77777777" w:rsidTr="0075021A">
        <w:trPr>
          <w:trHeight w:val="568"/>
        </w:trPr>
        <w:tc>
          <w:tcPr>
            <w:tcW w:w="9021" w:type="dxa"/>
            <w:gridSpan w:val="2"/>
            <w:tcBorders>
              <w:top w:val="nil"/>
              <w:left w:val="nil"/>
              <w:bottom w:val="nil"/>
              <w:right w:val="nil"/>
            </w:tcBorders>
          </w:tcPr>
          <w:p w14:paraId="169DA997" w14:textId="77777777" w:rsidR="0014733E" w:rsidRDefault="0014733E" w:rsidP="0014733E">
            <w:pPr>
              <w:rPr>
                <w:rFonts w:ascii="Arial" w:eastAsia="Times New Roman" w:hAnsi="Arial" w:cs="Arial"/>
                <w:b/>
                <w:color w:val="0C746A"/>
                <w:sz w:val="24"/>
                <w:szCs w:val="24"/>
                <w:bdr w:val="none" w:sz="0" w:space="0" w:color="auto" w:frame="1"/>
                <w:shd w:val="clear" w:color="auto" w:fill="FFFFFF"/>
                <w:lang w:eastAsia="en-GB"/>
              </w:rPr>
            </w:pPr>
          </w:p>
          <w:p w14:paraId="4F7239A0" w14:textId="77777777" w:rsidR="0014733E" w:rsidRPr="00362EA9" w:rsidRDefault="0014733E" w:rsidP="0014733E">
            <w:pPr>
              <w:rPr>
                <w:rFonts w:ascii="Arial" w:eastAsia="Times New Roman" w:hAnsi="Arial" w:cs="Arial"/>
                <w:b/>
                <w:color w:val="0C746A"/>
                <w:sz w:val="24"/>
                <w:szCs w:val="24"/>
                <w:lang w:eastAsia="en-GB"/>
              </w:rPr>
            </w:pPr>
            <w:r w:rsidRPr="00362EA9">
              <w:rPr>
                <w:rFonts w:ascii="Arial" w:eastAsia="Times New Roman" w:hAnsi="Arial" w:cs="Arial"/>
                <w:b/>
                <w:color w:val="0C746A"/>
                <w:sz w:val="24"/>
                <w:szCs w:val="24"/>
                <w:lang w:eastAsia="en-GB"/>
              </w:rPr>
              <w:t>Media coverage</w:t>
            </w:r>
            <w:r>
              <w:rPr>
                <w:rFonts w:ascii="Arial" w:eastAsia="Times New Roman" w:hAnsi="Arial" w:cs="Arial"/>
                <w:b/>
                <w:color w:val="0C746A"/>
                <w:sz w:val="24"/>
                <w:szCs w:val="24"/>
                <w:lang w:eastAsia="en-GB"/>
              </w:rPr>
              <w:t xml:space="preserve">: </w:t>
            </w:r>
            <w:r w:rsidRPr="00362EA9">
              <w:rPr>
                <w:rFonts w:ascii="Arial" w:eastAsia="Times New Roman" w:hAnsi="Arial" w:cs="Arial"/>
                <w:b/>
                <w:color w:val="0C746A"/>
                <w:sz w:val="24"/>
                <w:szCs w:val="24"/>
                <w:lang w:eastAsia="en-GB"/>
              </w:rPr>
              <w:t xml:space="preserve">government plans to </w:t>
            </w:r>
            <w:r>
              <w:rPr>
                <w:rFonts w:ascii="Arial" w:eastAsia="Times New Roman" w:hAnsi="Arial" w:cs="Arial"/>
                <w:b/>
                <w:color w:val="0C746A"/>
                <w:sz w:val="24"/>
                <w:szCs w:val="24"/>
                <w:lang w:eastAsia="en-GB"/>
              </w:rPr>
              <w:t>classify</w:t>
            </w:r>
            <w:r w:rsidRPr="00362EA9">
              <w:rPr>
                <w:rFonts w:ascii="Arial" w:eastAsia="Times New Roman" w:hAnsi="Arial" w:cs="Arial"/>
                <w:b/>
                <w:color w:val="0C746A"/>
                <w:sz w:val="24"/>
                <w:szCs w:val="24"/>
                <w:lang w:eastAsia="en-GB"/>
              </w:rPr>
              <w:t xml:space="preserve"> nitrous oxide a</w:t>
            </w:r>
            <w:r>
              <w:rPr>
                <w:rFonts w:ascii="Arial" w:eastAsia="Times New Roman" w:hAnsi="Arial" w:cs="Arial"/>
                <w:b/>
                <w:color w:val="0C746A"/>
                <w:sz w:val="24"/>
                <w:szCs w:val="24"/>
                <w:lang w:eastAsia="en-GB"/>
              </w:rPr>
              <w:t>s</w:t>
            </w:r>
            <w:r w:rsidRPr="00362EA9">
              <w:rPr>
                <w:rFonts w:ascii="Arial" w:eastAsia="Times New Roman" w:hAnsi="Arial" w:cs="Arial"/>
                <w:b/>
                <w:color w:val="0C746A"/>
                <w:sz w:val="24"/>
                <w:szCs w:val="24"/>
                <w:lang w:eastAsia="en-GB"/>
              </w:rPr>
              <w:t xml:space="preserve"> </w:t>
            </w:r>
            <w:r>
              <w:rPr>
                <w:rFonts w:ascii="Arial" w:eastAsia="Times New Roman" w:hAnsi="Arial" w:cs="Arial"/>
                <w:b/>
                <w:color w:val="0C746A"/>
                <w:sz w:val="24"/>
                <w:szCs w:val="24"/>
                <w:lang w:eastAsia="en-GB"/>
              </w:rPr>
              <w:t xml:space="preserve">a </w:t>
            </w:r>
            <w:r w:rsidRPr="00362EA9">
              <w:rPr>
                <w:rFonts w:ascii="Arial" w:eastAsia="Times New Roman" w:hAnsi="Arial" w:cs="Arial"/>
                <w:b/>
                <w:color w:val="0C746A"/>
                <w:sz w:val="24"/>
                <w:szCs w:val="24"/>
                <w:lang w:eastAsia="en-GB"/>
              </w:rPr>
              <w:t>class C drug</w:t>
            </w:r>
          </w:p>
          <w:p w14:paraId="6C1983F1" w14:textId="77777777" w:rsidR="0014733E" w:rsidRPr="0099703B" w:rsidRDefault="0014733E" w:rsidP="0014733E">
            <w:pPr>
              <w:rPr>
                <w:rFonts w:ascii="Arial" w:eastAsia="Times New Roman" w:hAnsi="Arial" w:cs="Arial"/>
                <w:color w:val="454545"/>
                <w:sz w:val="24"/>
                <w:szCs w:val="24"/>
                <w:lang w:eastAsia="en-GB"/>
              </w:rPr>
            </w:pPr>
            <w:r w:rsidRPr="0099703B">
              <w:rPr>
                <w:rFonts w:ascii="Arial" w:eastAsia="Times New Roman" w:hAnsi="Arial" w:cs="Arial"/>
                <w:color w:val="454545"/>
                <w:sz w:val="24"/>
                <w:szCs w:val="24"/>
                <w:lang w:eastAsia="en-GB"/>
              </w:rPr>
              <w:t>31 A</w:t>
            </w:r>
            <w:r>
              <w:rPr>
                <w:rFonts w:ascii="Arial" w:eastAsia="Times New Roman" w:hAnsi="Arial" w:cs="Arial"/>
                <w:color w:val="454545"/>
                <w:sz w:val="24"/>
                <w:szCs w:val="24"/>
                <w:lang w:eastAsia="en-GB"/>
              </w:rPr>
              <w:t>ugust - 15</w:t>
            </w:r>
            <w:r w:rsidRPr="0099703B">
              <w:rPr>
                <w:rFonts w:ascii="Arial" w:eastAsia="Times New Roman" w:hAnsi="Arial" w:cs="Arial"/>
                <w:color w:val="454545"/>
                <w:sz w:val="24"/>
                <w:szCs w:val="24"/>
                <w:lang w:eastAsia="en-GB"/>
              </w:rPr>
              <w:t xml:space="preserve"> September (Alastair Noyce, Centre for Preventive Neurology)</w:t>
            </w:r>
          </w:p>
          <w:p w14:paraId="262E99E6" w14:textId="7C990D3C" w:rsidR="0014733E" w:rsidRDefault="0014733E" w:rsidP="0014733E">
            <w:pPr>
              <w:rPr>
                <w:rFonts w:ascii="Arial" w:eastAsia="Times New Roman" w:hAnsi="Arial" w:cs="Arial"/>
                <w:b/>
                <w:color w:val="0C746A"/>
                <w:sz w:val="24"/>
                <w:szCs w:val="24"/>
                <w:bdr w:val="none" w:sz="0" w:space="0" w:color="auto" w:frame="1"/>
                <w:shd w:val="clear" w:color="auto" w:fill="FFFFFF"/>
                <w:lang w:eastAsia="en-GB"/>
              </w:rPr>
            </w:pPr>
          </w:p>
        </w:tc>
      </w:tr>
      <w:tr w:rsidR="0014733E" w:rsidRPr="00D071E5" w14:paraId="7ECFE07B" w14:textId="77777777" w:rsidTr="00835345">
        <w:trPr>
          <w:trHeight w:val="498"/>
        </w:trPr>
        <w:tc>
          <w:tcPr>
            <w:tcW w:w="4510" w:type="dxa"/>
            <w:tcBorders>
              <w:top w:val="nil"/>
              <w:left w:val="nil"/>
              <w:bottom w:val="nil"/>
              <w:right w:val="nil"/>
            </w:tcBorders>
          </w:tcPr>
          <w:p w14:paraId="59EE6C83" w14:textId="1BD68D85" w:rsidR="0014733E" w:rsidRPr="00111BCF" w:rsidRDefault="0014733E" w:rsidP="0014733E">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Since 31 August</w:t>
            </w:r>
            <w:r w:rsidRPr="0099703B">
              <w:rPr>
                <w:rFonts w:ascii="Arial" w:eastAsia="Times New Roman" w:hAnsi="Arial" w:cs="Arial"/>
                <w:color w:val="454545"/>
                <w:sz w:val="24"/>
                <w:szCs w:val="24"/>
                <w:lang w:eastAsia="en-GB"/>
              </w:rPr>
              <w:t xml:space="preserve"> Alastair Noyce </w:t>
            </w:r>
            <w:r>
              <w:rPr>
                <w:rFonts w:ascii="Arial" w:eastAsia="Times New Roman" w:hAnsi="Arial" w:cs="Arial"/>
                <w:color w:val="454545"/>
                <w:sz w:val="24"/>
                <w:szCs w:val="24"/>
                <w:lang w:eastAsia="en-GB"/>
              </w:rPr>
              <w:t xml:space="preserve">has </w:t>
            </w:r>
            <w:r w:rsidRPr="0099703B">
              <w:rPr>
                <w:rFonts w:ascii="Arial" w:eastAsia="Times New Roman" w:hAnsi="Arial" w:cs="Arial"/>
                <w:color w:val="454545"/>
                <w:sz w:val="24"/>
                <w:szCs w:val="24"/>
                <w:lang w:eastAsia="en-GB"/>
              </w:rPr>
              <w:t xml:space="preserve">made multiple media appearances to plead the case against criminalising possession of nitrous oxide, voicing his primary concern that this government action will lead to a reluctance to seek medical care among young people suffering physical effects of nitrous oxide abuse, who fear a criminal record.  Al appeared on a ten minute Newsnight special and BBC breakfast (31 August), the Andrew Marr show on LBC radio (5 Sept), the Vanessa Feltz show (6 Sept), and in </w:t>
            </w:r>
            <w:hyperlink r:id="rId50" w:history="1">
              <w:r w:rsidRPr="0099703B">
                <w:rPr>
                  <w:rStyle w:val="Hyperlink"/>
                  <w:rFonts w:ascii="Arial" w:eastAsia="Times New Roman" w:hAnsi="Arial" w:cs="Arial"/>
                  <w:color w:val="454545"/>
                  <w:sz w:val="24"/>
                  <w:szCs w:val="24"/>
                  <w:lang w:eastAsia="en-GB"/>
                </w:rPr>
                <w:t>The Face</w:t>
              </w:r>
            </w:hyperlink>
            <w:r>
              <w:rPr>
                <w:rFonts w:ascii="Arial" w:eastAsia="Times New Roman" w:hAnsi="Arial" w:cs="Arial"/>
                <w:color w:val="454545"/>
                <w:sz w:val="24"/>
                <w:szCs w:val="24"/>
                <w:lang w:eastAsia="en-GB"/>
              </w:rPr>
              <w:t xml:space="preserve"> </w:t>
            </w:r>
            <w:r w:rsidRPr="0099703B">
              <w:rPr>
                <w:rFonts w:ascii="Arial" w:eastAsia="Times New Roman" w:hAnsi="Arial" w:cs="Arial"/>
                <w:color w:val="454545"/>
                <w:sz w:val="24"/>
                <w:szCs w:val="24"/>
                <w:lang w:eastAsia="en-GB"/>
              </w:rPr>
              <w:t>(13 Sept)</w:t>
            </w:r>
            <w:r>
              <w:rPr>
                <w:rFonts w:ascii="Arial" w:eastAsia="Times New Roman" w:hAnsi="Arial" w:cs="Arial"/>
                <w:color w:val="454545"/>
                <w:sz w:val="24"/>
                <w:szCs w:val="24"/>
                <w:lang w:eastAsia="en-GB"/>
              </w:rPr>
              <w:t>,</w:t>
            </w:r>
            <w:r w:rsidRPr="0099703B">
              <w:rPr>
                <w:rFonts w:ascii="Arial" w:eastAsia="Times New Roman" w:hAnsi="Arial" w:cs="Arial"/>
                <w:color w:val="454545"/>
                <w:sz w:val="24"/>
                <w:szCs w:val="24"/>
                <w:lang w:eastAsia="en-GB"/>
              </w:rPr>
              <w:t xml:space="preserve"> drawing attention to the medical consequences of the forthcoming legislation. The story </w:t>
            </w:r>
            <w:r w:rsidRPr="0099703B">
              <w:rPr>
                <w:rFonts w:ascii="Arial" w:eastAsia="Times New Roman" w:hAnsi="Arial" w:cs="Arial"/>
                <w:color w:val="454545"/>
                <w:sz w:val="24"/>
                <w:szCs w:val="24"/>
                <w:lang w:eastAsia="en-GB"/>
              </w:rPr>
              <w:lastRenderedPageBreak/>
              <w:t>was also featured on the BBC website. Alastair is the lead author in a group of 15 neurological experts who have penned a letter to the Minister for Policing, setting out their disagreement with the proposed government policy</w:t>
            </w:r>
            <w:r w:rsidRPr="00667B33">
              <w:rPr>
                <w:rFonts w:ascii="Arial" w:eastAsia="Times New Roman" w:hAnsi="Arial" w:cs="Arial"/>
                <w:color w:val="454545"/>
                <w:sz w:val="24"/>
                <w:szCs w:val="24"/>
                <w:lang w:eastAsia="en-GB"/>
              </w:rPr>
              <w:t xml:space="preserve">. </w:t>
            </w:r>
          </w:p>
        </w:tc>
        <w:tc>
          <w:tcPr>
            <w:tcW w:w="4511" w:type="dxa"/>
            <w:tcBorders>
              <w:top w:val="nil"/>
              <w:left w:val="nil"/>
              <w:bottom w:val="nil"/>
              <w:right w:val="nil"/>
            </w:tcBorders>
          </w:tcPr>
          <w:p w14:paraId="3DC57ABA" w14:textId="6175AD65" w:rsidR="0014733E" w:rsidRDefault="0014733E" w:rsidP="0014733E">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lastRenderedPageBreak/>
              <w:t xml:space="preserve">   </w:t>
            </w:r>
            <w:r>
              <w:rPr>
                <w:noProof/>
                <w:lang w:eastAsia="en-GB"/>
              </w:rPr>
              <w:drawing>
                <wp:inline distT="0" distB="0" distL="0" distR="0" wp14:anchorId="71950727" wp14:editId="4E82200E">
                  <wp:extent cx="2236275" cy="234139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223" t="10441" r="43360" b="23728"/>
                          <a:stretch/>
                        </pic:blipFill>
                        <pic:spPr bwMode="auto">
                          <a:xfrm>
                            <a:off x="0" y="0"/>
                            <a:ext cx="2254532" cy="2360510"/>
                          </a:xfrm>
                          <a:prstGeom prst="rect">
                            <a:avLst/>
                          </a:prstGeom>
                          <a:ln>
                            <a:noFill/>
                          </a:ln>
                          <a:extLst>
                            <a:ext uri="{53640926-AAD7-44D8-BBD7-CCE9431645EC}">
                              <a14:shadowObscured xmlns:a14="http://schemas.microsoft.com/office/drawing/2010/main"/>
                            </a:ext>
                          </a:extLst>
                        </pic:spPr>
                      </pic:pic>
                    </a:graphicData>
                  </a:graphic>
                </wp:inline>
              </w:drawing>
            </w:r>
          </w:p>
          <w:p w14:paraId="2AC5BC27" w14:textId="2AF9680E" w:rsidR="0014733E" w:rsidRPr="00BE73D1" w:rsidRDefault="0014733E" w:rsidP="0014733E">
            <w:pPr>
              <w:rPr>
                <w:rFonts w:ascii="Arial" w:eastAsia="Times New Roman" w:hAnsi="Arial" w:cs="Arial"/>
                <w:color w:val="454545"/>
                <w:sz w:val="24"/>
                <w:szCs w:val="24"/>
                <w:lang w:eastAsia="en-GB"/>
              </w:rPr>
            </w:pPr>
            <w:r>
              <w:rPr>
                <w:noProof/>
                <w:lang w:eastAsia="en-GB"/>
              </w:rPr>
              <w:lastRenderedPageBreak/>
              <w:drawing>
                <wp:inline distT="0" distB="0" distL="0" distR="0" wp14:anchorId="3D199F5A" wp14:editId="1B03175D">
                  <wp:extent cx="2601912" cy="1484923"/>
                  <wp:effectExtent l="0" t="0" r="825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572" t="10853" r="14811" b="12425"/>
                          <a:stretch/>
                        </pic:blipFill>
                        <pic:spPr bwMode="auto">
                          <a:xfrm>
                            <a:off x="0" y="0"/>
                            <a:ext cx="2632875" cy="1502593"/>
                          </a:xfrm>
                          <a:prstGeom prst="rect">
                            <a:avLst/>
                          </a:prstGeom>
                          <a:ln>
                            <a:noFill/>
                          </a:ln>
                          <a:extLst>
                            <a:ext uri="{53640926-AAD7-44D8-BBD7-CCE9431645EC}">
                              <a14:shadowObscured xmlns:a14="http://schemas.microsoft.com/office/drawing/2010/main"/>
                            </a:ext>
                          </a:extLst>
                        </pic:spPr>
                      </pic:pic>
                    </a:graphicData>
                  </a:graphic>
                </wp:inline>
              </w:drawing>
            </w:r>
          </w:p>
        </w:tc>
      </w:tr>
      <w:tr w:rsidR="0014733E" w:rsidRPr="00D071E5" w14:paraId="03576C90" w14:textId="77777777" w:rsidTr="00B312BB">
        <w:trPr>
          <w:trHeight w:val="498"/>
        </w:trPr>
        <w:tc>
          <w:tcPr>
            <w:tcW w:w="9021" w:type="dxa"/>
            <w:gridSpan w:val="2"/>
            <w:tcBorders>
              <w:top w:val="nil"/>
              <w:left w:val="nil"/>
              <w:bottom w:val="nil"/>
              <w:right w:val="nil"/>
            </w:tcBorders>
          </w:tcPr>
          <w:p w14:paraId="461FB3C6" w14:textId="77777777" w:rsidR="0014733E" w:rsidRDefault="0014733E" w:rsidP="0014733E">
            <w:pPr>
              <w:rPr>
                <w:rFonts w:ascii="Arial" w:hAnsi="Arial" w:cs="Arial"/>
                <w:b/>
                <w:color w:val="0C746A"/>
                <w:sz w:val="24"/>
                <w:szCs w:val="24"/>
                <w:shd w:val="clear" w:color="auto" w:fill="FFFFFF"/>
              </w:rPr>
            </w:pPr>
          </w:p>
          <w:p w14:paraId="77ADF57C" w14:textId="10FFF326" w:rsidR="0014733E" w:rsidRPr="00DC6806" w:rsidRDefault="0014733E" w:rsidP="0014733E">
            <w:pPr>
              <w:rPr>
                <w:rFonts w:ascii="Arial" w:eastAsia="Times New Roman" w:hAnsi="Arial" w:cs="Arial"/>
                <w:b/>
                <w:color w:val="454545"/>
                <w:sz w:val="24"/>
                <w:szCs w:val="24"/>
                <w:lang w:eastAsia="en-GB"/>
              </w:rPr>
            </w:pPr>
            <w:r w:rsidRPr="00DC6806">
              <w:rPr>
                <w:rFonts w:ascii="Arial" w:hAnsi="Arial" w:cs="Arial"/>
                <w:b/>
                <w:color w:val="0C746A"/>
                <w:sz w:val="24"/>
                <w:szCs w:val="24"/>
                <w:shd w:val="clear" w:color="auto" w:fill="FFFFFF"/>
              </w:rPr>
              <w:t>Radiology QA in the Yorkshire Lung Screening Trial</w:t>
            </w:r>
          </w:p>
          <w:p w14:paraId="67AF975F" w14:textId="77777777" w:rsidR="0014733E" w:rsidRDefault="0014733E" w:rsidP="0014733E">
            <w:pPr>
              <w:rPr>
                <w:rFonts w:ascii="Arial" w:eastAsia="Times New Roman" w:hAnsi="Arial" w:cs="Arial"/>
                <w:color w:val="454545"/>
                <w:sz w:val="24"/>
                <w:szCs w:val="24"/>
                <w:lang w:eastAsia="en-GB"/>
              </w:rPr>
            </w:pPr>
            <w:r w:rsidRPr="00295B28">
              <w:rPr>
                <w:rFonts w:ascii="Arial" w:eastAsia="Times New Roman" w:hAnsi="Arial" w:cs="Arial"/>
                <w:color w:val="454545"/>
                <w:sz w:val="24"/>
                <w:szCs w:val="24"/>
                <w:lang w:eastAsia="en-GB"/>
              </w:rPr>
              <w:t>1 September (Rhian Gabe</w:t>
            </w:r>
            <w:r>
              <w:rPr>
                <w:rFonts w:ascii="Arial" w:eastAsia="Times New Roman" w:hAnsi="Arial" w:cs="Arial"/>
                <w:color w:val="454545"/>
                <w:sz w:val="24"/>
                <w:szCs w:val="24"/>
                <w:lang w:eastAsia="en-GB"/>
              </w:rPr>
              <w:t>. Centre for Evaluation and Methods)</w:t>
            </w:r>
          </w:p>
          <w:p w14:paraId="6258CA58" w14:textId="1674DA7F" w:rsidR="0014733E" w:rsidRDefault="0014733E" w:rsidP="0014733E">
            <w:pPr>
              <w:rPr>
                <w:noProof/>
                <w:lang w:eastAsia="en-GB"/>
              </w:rPr>
            </w:pPr>
          </w:p>
        </w:tc>
      </w:tr>
      <w:tr w:rsidR="0014733E" w:rsidRPr="00D071E5" w14:paraId="58EF22E4" w14:textId="77777777" w:rsidTr="00DB7F4B">
        <w:trPr>
          <w:trHeight w:val="498"/>
        </w:trPr>
        <w:tc>
          <w:tcPr>
            <w:tcW w:w="4510" w:type="dxa"/>
            <w:tcBorders>
              <w:top w:val="nil"/>
              <w:left w:val="nil"/>
              <w:bottom w:val="nil"/>
              <w:right w:val="nil"/>
            </w:tcBorders>
          </w:tcPr>
          <w:p w14:paraId="5DFBF264" w14:textId="77777777" w:rsidR="0014733E" w:rsidRDefault="0014733E" w:rsidP="0014733E">
            <w:pPr>
              <w:rPr>
                <w:rFonts w:ascii="Arial" w:eastAsia="Times New Roman" w:hAnsi="Arial" w:cs="Arial"/>
                <w:color w:val="454545"/>
                <w:sz w:val="24"/>
                <w:szCs w:val="24"/>
                <w:lang w:eastAsia="en-GB"/>
              </w:rPr>
            </w:pPr>
            <w:r>
              <w:rPr>
                <w:noProof/>
                <w:lang w:eastAsia="en-GB"/>
              </w:rPr>
              <w:drawing>
                <wp:inline distT="0" distB="0" distL="0" distR="0" wp14:anchorId="25002FDA" wp14:editId="6B785F63">
                  <wp:extent cx="2722099" cy="32448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6118" t="21272" r="34301" b="74848"/>
                          <a:stretch/>
                        </pic:blipFill>
                        <pic:spPr bwMode="auto">
                          <a:xfrm>
                            <a:off x="0" y="0"/>
                            <a:ext cx="3943110" cy="470034"/>
                          </a:xfrm>
                          <a:prstGeom prst="rect">
                            <a:avLst/>
                          </a:prstGeom>
                          <a:ln>
                            <a:noFill/>
                          </a:ln>
                          <a:extLst>
                            <a:ext uri="{53640926-AAD7-44D8-BBD7-CCE9431645EC}">
                              <a14:shadowObscured xmlns:a14="http://schemas.microsoft.com/office/drawing/2010/main"/>
                            </a:ext>
                          </a:extLst>
                        </pic:spPr>
                      </pic:pic>
                    </a:graphicData>
                  </a:graphic>
                </wp:inline>
              </w:drawing>
            </w:r>
          </w:p>
          <w:p w14:paraId="68189957" w14:textId="33323E82" w:rsidR="0014733E" w:rsidRPr="00234646" w:rsidRDefault="0014733E" w:rsidP="0014733E">
            <w:pPr>
              <w:rPr>
                <w:rFonts w:ascii="Arial" w:eastAsia="Times New Roman" w:hAnsi="Arial" w:cs="Arial"/>
                <w:color w:val="454545"/>
                <w:sz w:val="24"/>
                <w:szCs w:val="24"/>
                <w:lang w:eastAsia="en-GB"/>
              </w:rPr>
            </w:pPr>
            <w:r>
              <w:rPr>
                <w:noProof/>
                <w:lang w:eastAsia="en-GB"/>
              </w:rPr>
              <w:drawing>
                <wp:inline distT="0" distB="0" distL="0" distR="0" wp14:anchorId="2994D8E5" wp14:editId="284DF1EF">
                  <wp:extent cx="2703195" cy="3734972"/>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4261" t="24226" r="22827" b="6047"/>
                          <a:stretch/>
                        </pic:blipFill>
                        <pic:spPr bwMode="auto">
                          <a:xfrm>
                            <a:off x="0" y="0"/>
                            <a:ext cx="2751688" cy="380197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BF88C8" w14:textId="398FCA98" w:rsidR="0014733E" w:rsidRPr="007A6F45" w:rsidRDefault="0014733E" w:rsidP="0014733E">
            <w:pPr>
              <w:rPr>
                <w:rFonts w:ascii="Arial" w:eastAsia="Times New Roman" w:hAnsi="Arial" w:cs="Arial"/>
                <w:color w:val="454545"/>
                <w:sz w:val="24"/>
                <w:szCs w:val="24"/>
                <w:u w:val="single"/>
                <w:lang w:eastAsia="en-GB"/>
              </w:rPr>
            </w:pPr>
            <w:r w:rsidRPr="00D162DD">
              <w:rPr>
                <w:rFonts w:ascii="Arial" w:eastAsia="Times New Roman" w:hAnsi="Arial" w:cs="Arial"/>
                <w:bCs/>
                <w:color w:val="454545"/>
                <w:sz w:val="24"/>
                <w:szCs w:val="24"/>
                <w:lang w:eastAsia="en-GB"/>
              </w:rPr>
              <w:t xml:space="preserve">In a </w:t>
            </w:r>
            <w:hyperlink r:id="rId54" w:history="1">
              <w:r w:rsidRPr="00D162DD">
                <w:rPr>
                  <w:rStyle w:val="Hyperlink"/>
                  <w:rFonts w:ascii="Arial" w:eastAsia="Times New Roman" w:hAnsi="Arial" w:cs="Arial"/>
                  <w:color w:val="454545"/>
                  <w:sz w:val="24"/>
                  <w:szCs w:val="24"/>
                  <w:lang w:eastAsia="en-GB"/>
                </w:rPr>
                <w:t>study</w:t>
              </w:r>
            </w:hyperlink>
            <w:r w:rsidRPr="00D162DD">
              <w:rPr>
                <w:rFonts w:ascii="Arial" w:eastAsia="Times New Roman" w:hAnsi="Arial" w:cs="Arial"/>
                <w:bCs/>
                <w:color w:val="454545"/>
                <w:sz w:val="24"/>
                <w:szCs w:val="24"/>
                <w:lang w:eastAsia="en-GB"/>
              </w:rPr>
              <w:t xml:space="preserve"> of the structured quality assurance (QA) process for low-dose CT (LDCT) scans in the Yorkshire Lung Screening Trial, radiologists reviewed a randomly selected 5% of negative scans (208) and all scans of cases with a subsequent diagnosis of extra-pulmonary cancer (11) or interval lung cancer (10) not detected on the baseline scan. The selected </w:t>
            </w:r>
            <w:r w:rsidRPr="00D162DD">
              <w:rPr>
                <w:rFonts w:ascii="Arial" w:eastAsia="Times New Roman" w:hAnsi="Arial" w:cs="Arial"/>
                <w:color w:val="454545"/>
                <w:sz w:val="24"/>
                <w:szCs w:val="24"/>
                <w:lang w:eastAsia="en-GB"/>
              </w:rPr>
              <w:t>scans were single read after using computer-aided detection software. Only three reports were ultimately judged "unsatisfactory": two randomly selected negative scans (</w:t>
            </w:r>
            <w:r w:rsidRPr="00D162DD">
              <w:rPr>
                <w:rFonts w:ascii="Arial" w:eastAsia="Times New Roman" w:hAnsi="Arial" w:cs="Arial"/>
                <w:i/>
                <w:iCs/>
                <w:color w:val="454545"/>
                <w:sz w:val="24"/>
                <w:szCs w:val="24"/>
                <w:lang w:eastAsia="en-GB"/>
              </w:rPr>
              <w:t>n</w:t>
            </w:r>
            <w:r w:rsidRPr="00D162DD">
              <w:rPr>
                <w:rFonts w:ascii="Arial" w:eastAsia="Times New Roman" w:hAnsi="Arial" w:cs="Arial"/>
                <w:color w:val="454545"/>
                <w:sz w:val="24"/>
                <w:szCs w:val="24"/>
                <w:lang w:eastAsia="en-GB"/>
              </w:rPr>
              <w:t> = 2/208) and one interval lung cancer scan (</w:t>
            </w:r>
            <w:r w:rsidRPr="00D162DD">
              <w:rPr>
                <w:rFonts w:ascii="Arial" w:eastAsia="Times New Roman" w:hAnsi="Arial" w:cs="Arial"/>
                <w:i/>
                <w:iCs/>
                <w:color w:val="454545"/>
                <w:sz w:val="24"/>
                <w:szCs w:val="24"/>
                <w:lang w:eastAsia="en-GB"/>
              </w:rPr>
              <w:t>n</w:t>
            </w:r>
            <w:r w:rsidRPr="00D162DD">
              <w:rPr>
                <w:rFonts w:ascii="Arial" w:eastAsia="Times New Roman" w:hAnsi="Arial" w:cs="Arial"/>
                <w:color w:val="454545"/>
                <w:sz w:val="24"/>
                <w:szCs w:val="24"/>
                <w:lang w:eastAsia="en-GB"/>
              </w:rPr>
              <w:t> = 1/10). Of 5 cases judged "satisfactory with learning points", 4 were related to oesophageal abnormalities where the participant was subsequently diagnosed with oesophageal cancer. Researchers conclude that this QA process may represent a framework for future QA of national screening programmes.</w:t>
            </w:r>
          </w:p>
        </w:tc>
      </w:tr>
      <w:tr w:rsidR="0014733E" w:rsidRPr="00D071E5" w14:paraId="479F559A" w14:textId="77777777" w:rsidTr="00DB7F4B">
        <w:trPr>
          <w:trHeight w:val="498"/>
        </w:trPr>
        <w:tc>
          <w:tcPr>
            <w:tcW w:w="9021" w:type="dxa"/>
            <w:gridSpan w:val="2"/>
            <w:tcBorders>
              <w:top w:val="nil"/>
              <w:left w:val="nil"/>
              <w:bottom w:val="nil"/>
              <w:right w:val="nil"/>
            </w:tcBorders>
          </w:tcPr>
          <w:p w14:paraId="2EF98270" w14:textId="77777777" w:rsidR="0014733E" w:rsidRDefault="0014733E" w:rsidP="0014733E">
            <w:pPr>
              <w:rPr>
                <w:rFonts w:ascii="Arial" w:eastAsia="Times New Roman" w:hAnsi="Arial" w:cs="Arial"/>
                <w:b/>
                <w:color w:val="0C746A"/>
                <w:sz w:val="24"/>
                <w:szCs w:val="24"/>
                <w:bdr w:val="none" w:sz="0" w:space="0" w:color="auto" w:frame="1"/>
                <w:shd w:val="clear" w:color="auto" w:fill="FFFFFF"/>
                <w:lang w:eastAsia="en-GB"/>
              </w:rPr>
            </w:pPr>
          </w:p>
          <w:p w14:paraId="6FD231EB" w14:textId="77777777" w:rsidR="0014733E" w:rsidRPr="00C2561A" w:rsidRDefault="0014733E" w:rsidP="0014733E">
            <w:pPr>
              <w:rPr>
                <w:rFonts w:ascii="Arial" w:hAnsi="Arial" w:cs="Arial"/>
                <w:b/>
                <w:color w:val="454545"/>
                <w:sz w:val="24"/>
                <w:szCs w:val="24"/>
                <w:shd w:val="clear" w:color="auto" w:fill="FFFFFF"/>
              </w:rPr>
            </w:pPr>
            <w:r>
              <w:rPr>
                <w:rFonts w:ascii="Arial" w:hAnsi="Arial" w:cs="Arial"/>
                <w:b/>
                <w:color w:val="0C746A"/>
                <w:sz w:val="24"/>
                <w:szCs w:val="24"/>
                <w:shd w:val="clear" w:color="auto" w:fill="FFFFFF"/>
              </w:rPr>
              <w:t>Mapping c</w:t>
            </w:r>
            <w:r w:rsidRPr="00C2561A">
              <w:rPr>
                <w:rFonts w:ascii="Arial" w:hAnsi="Arial" w:cs="Arial"/>
                <w:b/>
                <w:color w:val="0C746A"/>
                <w:sz w:val="24"/>
                <w:szCs w:val="24"/>
                <w:shd w:val="clear" w:color="auto" w:fill="FFFFFF"/>
              </w:rPr>
              <w:t xml:space="preserve">linical trials in </w:t>
            </w:r>
            <w:r w:rsidRPr="00605D33">
              <w:rPr>
                <w:rFonts w:ascii="Arial" w:hAnsi="Arial" w:cs="Arial"/>
                <w:b/>
                <w:color w:val="0C746A"/>
                <w:sz w:val="24"/>
                <w:szCs w:val="24"/>
                <w:shd w:val="clear" w:color="auto" w:fill="FFFFFF"/>
              </w:rPr>
              <w:t>cancer</w:t>
            </w:r>
            <w:r w:rsidRPr="00C2561A">
              <w:rPr>
                <w:rFonts w:ascii="Arial" w:hAnsi="Arial" w:cs="Arial"/>
                <w:b/>
                <w:color w:val="0C746A"/>
                <w:sz w:val="24"/>
                <w:szCs w:val="24"/>
                <w:shd w:val="clear" w:color="auto" w:fill="FFFFFF"/>
              </w:rPr>
              <w:t xml:space="preserve"> screening, prevention and early diag</w:t>
            </w:r>
            <w:r>
              <w:rPr>
                <w:rFonts w:ascii="Arial" w:hAnsi="Arial" w:cs="Arial"/>
                <w:b/>
                <w:color w:val="0C746A"/>
                <w:sz w:val="24"/>
                <w:szCs w:val="24"/>
                <w:shd w:val="clear" w:color="auto" w:fill="FFFFFF"/>
              </w:rPr>
              <w:t>nosis</w:t>
            </w:r>
            <w:r w:rsidRPr="00C2561A">
              <w:rPr>
                <w:rFonts w:ascii="Arial" w:hAnsi="Arial" w:cs="Arial"/>
                <w:b/>
                <w:color w:val="0C746A"/>
                <w:sz w:val="24"/>
                <w:szCs w:val="24"/>
                <w:shd w:val="clear" w:color="auto" w:fill="FFFFFF"/>
              </w:rPr>
              <w:t xml:space="preserve"> </w:t>
            </w:r>
          </w:p>
          <w:p w14:paraId="6DD20459" w14:textId="77777777" w:rsidR="0014733E" w:rsidRPr="00C36BDA" w:rsidRDefault="0014733E" w:rsidP="0014733E">
            <w:pPr>
              <w:rPr>
                <w:rFonts w:ascii="Arial" w:eastAsia="Times New Roman" w:hAnsi="Arial" w:cs="Arial"/>
                <w:color w:val="454545"/>
                <w:sz w:val="24"/>
                <w:szCs w:val="24"/>
                <w:lang w:eastAsia="en-GB"/>
              </w:rPr>
            </w:pPr>
            <w:r w:rsidRPr="00C36BDA">
              <w:rPr>
                <w:rFonts w:ascii="Arial" w:hAnsi="Arial" w:cs="Arial"/>
                <w:color w:val="454545"/>
                <w:sz w:val="24"/>
                <w:szCs w:val="24"/>
                <w:shd w:val="clear" w:color="auto" w:fill="FFFFFF"/>
              </w:rPr>
              <w:t>4 September (Dipesh Gopal, Centre for Primary Care)</w:t>
            </w:r>
          </w:p>
          <w:p w14:paraId="75187DCF" w14:textId="514714E5" w:rsidR="0014733E" w:rsidRPr="0084229E" w:rsidRDefault="0014733E" w:rsidP="0014733E">
            <w:pPr>
              <w:rPr>
                <w:rFonts w:ascii="Arial" w:eastAsia="Times New Roman" w:hAnsi="Arial" w:cs="Arial"/>
                <w:b/>
                <w:color w:val="0C746A"/>
                <w:sz w:val="24"/>
                <w:szCs w:val="24"/>
                <w:bdr w:val="none" w:sz="0" w:space="0" w:color="auto" w:frame="1"/>
                <w:shd w:val="clear" w:color="auto" w:fill="FFFFFF"/>
                <w:lang w:eastAsia="en-GB"/>
              </w:rPr>
            </w:pPr>
          </w:p>
        </w:tc>
      </w:tr>
      <w:tr w:rsidR="0014733E" w:rsidRPr="00D071E5" w14:paraId="225C4E1F" w14:textId="77777777" w:rsidTr="00DB7F4B">
        <w:trPr>
          <w:trHeight w:val="498"/>
        </w:trPr>
        <w:tc>
          <w:tcPr>
            <w:tcW w:w="9021" w:type="dxa"/>
            <w:gridSpan w:val="2"/>
            <w:tcBorders>
              <w:top w:val="nil"/>
              <w:left w:val="nil"/>
              <w:bottom w:val="nil"/>
              <w:right w:val="nil"/>
            </w:tcBorders>
          </w:tcPr>
          <w:p w14:paraId="4A2DCE0F" w14:textId="77777777" w:rsidR="0014733E" w:rsidRPr="00D162DD" w:rsidRDefault="0014733E" w:rsidP="0014733E">
            <w:pPr>
              <w:rPr>
                <w:rFonts w:ascii="Arial" w:eastAsia="Times New Roman" w:hAnsi="Arial" w:cs="Arial"/>
                <w:color w:val="454545"/>
                <w:sz w:val="24"/>
                <w:szCs w:val="24"/>
                <w:lang w:eastAsia="en-GB"/>
              </w:rPr>
            </w:pPr>
            <w:r w:rsidRPr="00D162DD">
              <w:rPr>
                <w:rFonts w:ascii="Arial" w:eastAsia="Times New Roman" w:hAnsi="Arial" w:cs="Arial"/>
                <w:color w:val="454545"/>
                <w:sz w:val="24"/>
                <w:szCs w:val="24"/>
                <w:lang w:eastAsia="en-GB"/>
              </w:rPr>
              <w:t xml:space="preserve">Evaluating 2888 clinical trials focused on cancer screening, prevention and early diagnosis (SPED) that were published 2007-March 2020, a systematic mapping review identifies areas of unmet need and highlights research priorities. </w:t>
            </w:r>
            <w:hyperlink r:id="rId55" w:history="1">
              <w:r w:rsidRPr="00D162DD">
                <w:rPr>
                  <w:rStyle w:val="Hyperlink"/>
                  <w:rFonts w:ascii="Arial" w:eastAsia="Times New Roman" w:hAnsi="Arial" w:cs="Arial"/>
                  <w:color w:val="454545"/>
                  <w:sz w:val="24"/>
                  <w:szCs w:val="24"/>
                  <w:lang w:eastAsia="en-GB"/>
                </w:rPr>
                <w:t>Results</w:t>
              </w:r>
            </w:hyperlink>
            <w:r w:rsidRPr="00D162DD">
              <w:rPr>
                <w:rFonts w:ascii="Arial" w:eastAsia="Times New Roman" w:hAnsi="Arial" w:cs="Arial"/>
                <w:color w:val="454545"/>
                <w:sz w:val="24"/>
                <w:szCs w:val="24"/>
                <w:lang w:eastAsia="en-GB"/>
              </w:rPr>
              <w:t xml:space="preserve"> showed that studies on colorectal, breast, and cervical cancer, which cover 19.3% of global cancer deaths, comprised 61% of publications. In comparison, studies on lung and liver cancer, responsible for 26.3% of global cancer deaths, comprised just 6.4% of publications. Number of studies varied markedly according to geographical location, with 88% based in North America, Europe, or Asia. Researchers hope the findings will help drive future research effort so that resources can be directed towards major challenges in cancer SPED.</w:t>
            </w:r>
          </w:p>
          <w:p w14:paraId="31298EE9" w14:textId="77777777" w:rsidR="0014733E" w:rsidRDefault="0014733E" w:rsidP="0014733E">
            <w:pPr>
              <w:rPr>
                <w:rFonts w:ascii="Arial" w:eastAsia="Times New Roman" w:hAnsi="Arial" w:cs="Arial"/>
                <w:b/>
                <w:color w:val="0C746A"/>
                <w:sz w:val="24"/>
                <w:szCs w:val="24"/>
                <w:bdr w:val="none" w:sz="0" w:space="0" w:color="auto" w:frame="1"/>
                <w:shd w:val="clear" w:color="auto" w:fill="FFFFFF"/>
                <w:lang w:eastAsia="en-GB"/>
              </w:rPr>
            </w:pPr>
          </w:p>
        </w:tc>
      </w:tr>
      <w:tr w:rsidR="0014733E" w:rsidRPr="00D071E5" w14:paraId="60CF4A71" w14:textId="77777777" w:rsidTr="00DB7F4B">
        <w:trPr>
          <w:trHeight w:val="498"/>
        </w:trPr>
        <w:tc>
          <w:tcPr>
            <w:tcW w:w="9021" w:type="dxa"/>
            <w:gridSpan w:val="2"/>
            <w:tcBorders>
              <w:top w:val="nil"/>
              <w:left w:val="nil"/>
              <w:bottom w:val="nil"/>
              <w:right w:val="nil"/>
            </w:tcBorders>
          </w:tcPr>
          <w:p w14:paraId="672A6771" w14:textId="0D23F6C1" w:rsidR="0014733E" w:rsidRDefault="0014733E" w:rsidP="0014733E">
            <w:pPr>
              <w:rPr>
                <w:noProof/>
              </w:rPr>
            </w:pPr>
            <w:r>
              <w:rPr>
                <w:noProof/>
                <w:lang w:eastAsia="en-GB"/>
              </w:rPr>
              <w:lastRenderedPageBreak/>
              <w:drawing>
                <wp:inline distT="0" distB="0" distL="0" distR="0" wp14:anchorId="37BDEF81" wp14:editId="7BC106DC">
                  <wp:extent cx="5570807" cy="2834616"/>
                  <wp:effectExtent l="0" t="0" r="0" b="4445"/>
                  <wp:docPr id="25" name="Picture 25"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46825" cy="2873296"/>
                          </a:xfrm>
                          <a:prstGeom prst="rect">
                            <a:avLst/>
                          </a:prstGeom>
                          <a:noFill/>
                          <a:ln>
                            <a:noFill/>
                          </a:ln>
                        </pic:spPr>
                      </pic:pic>
                    </a:graphicData>
                  </a:graphic>
                </wp:inline>
              </w:drawing>
            </w:r>
          </w:p>
        </w:tc>
      </w:tr>
      <w:tr w:rsidR="0014733E" w:rsidRPr="00D071E5" w14:paraId="11C86276" w14:textId="77777777" w:rsidTr="00DB7F4B">
        <w:trPr>
          <w:trHeight w:val="498"/>
        </w:trPr>
        <w:tc>
          <w:tcPr>
            <w:tcW w:w="9021" w:type="dxa"/>
            <w:gridSpan w:val="2"/>
            <w:tcBorders>
              <w:top w:val="nil"/>
              <w:left w:val="nil"/>
              <w:bottom w:val="nil"/>
              <w:right w:val="nil"/>
            </w:tcBorders>
          </w:tcPr>
          <w:p w14:paraId="72DE3363" w14:textId="77777777" w:rsidR="0014733E" w:rsidRDefault="0014733E" w:rsidP="0014733E">
            <w:pPr>
              <w:shd w:val="clear" w:color="auto" w:fill="FFFFFF"/>
              <w:textAlignment w:val="baseline"/>
              <w:rPr>
                <w:noProof/>
              </w:rPr>
            </w:pPr>
          </w:p>
          <w:p w14:paraId="157863CD" w14:textId="77777777" w:rsidR="0014733E" w:rsidRPr="00605D33" w:rsidRDefault="0014733E" w:rsidP="0014733E">
            <w:pPr>
              <w:rPr>
                <w:rFonts w:ascii="Arial" w:hAnsi="Arial" w:cs="Arial"/>
                <w:b/>
                <w:bCs/>
                <w:color w:val="0C746A"/>
                <w:sz w:val="24"/>
                <w:szCs w:val="24"/>
                <w:bdr w:val="none" w:sz="0" w:space="0" w:color="auto" w:frame="1"/>
              </w:rPr>
            </w:pPr>
            <w:r>
              <w:rPr>
                <w:rFonts w:ascii="Arial" w:hAnsi="Arial" w:cs="Arial"/>
                <w:b/>
                <w:color w:val="0C746A"/>
                <w:sz w:val="24"/>
                <w:szCs w:val="24"/>
                <w:shd w:val="clear" w:color="auto" w:fill="FFFFFF"/>
              </w:rPr>
              <w:t>P</w:t>
            </w:r>
            <w:r w:rsidRPr="00605D33">
              <w:rPr>
                <w:rFonts w:ascii="Arial" w:hAnsi="Arial" w:cs="Arial"/>
                <w:b/>
                <w:color w:val="0C746A"/>
                <w:sz w:val="24"/>
                <w:szCs w:val="24"/>
                <w:shd w:val="clear" w:color="auto" w:fill="FFFFFF"/>
              </w:rPr>
              <w:t>rioritising determinants of improved care in multimorbidity</w:t>
            </w:r>
          </w:p>
          <w:p w14:paraId="46997AB3" w14:textId="77777777" w:rsidR="0014733E" w:rsidRPr="000229D4" w:rsidRDefault="0014733E" w:rsidP="0014733E">
            <w:pPr>
              <w:rPr>
                <w:rFonts w:ascii="Arial" w:hAnsi="Arial" w:cs="Arial"/>
                <w:bCs/>
                <w:color w:val="454545"/>
                <w:sz w:val="24"/>
                <w:szCs w:val="24"/>
                <w:bdr w:val="none" w:sz="0" w:space="0" w:color="auto" w:frame="1"/>
              </w:rPr>
            </w:pPr>
            <w:r w:rsidRPr="00605D33">
              <w:rPr>
                <w:rFonts w:ascii="Arial" w:hAnsi="Arial" w:cs="Arial"/>
                <w:bCs/>
                <w:color w:val="454545"/>
                <w:sz w:val="24"/>
                <w:szCs w:val="24"/>
                <w:bdr w:val="none" w:sz="0" w:space="0" w:color="auto" w:frame="1"/>
              </w:rPr>
              <w:t>5 September (Beth Stuart. Cen</w:t>
            </w:r>
            <w:r>
              <w:rPr>
                <w:rFonts w:ascii="Arial" w:hAnsi="Arial" w:cs="Arial"/>
                <w:bCs/>
                <w:color w:val="454545"/>
                <w:sz w:val="24"/>
                <w:szCs w:val="24"/>
                <w:bdr w:val="none" w:sz="0" w:space="0" w:color="auto" w:frame="1"/>
              </w:rPr>
              <w:t>tre for Evaluation and Methods)</w:t>
            </w:r>
          </w:p>
          <w:p w14:paraId="6F3650D8" w14:textId="3731217B" w:rsidR="0014733E" w:rsidRDefault="0014733E" w:rsidP="0014733E">
            <w:pPr>
              <w:shd w:val="clear" w:color="auto" w:fill="FFFFFF"/>
              <w:textAlignment w:val="baseline"/>
              <w:rPr>
                <w:noProof/>
              </w:rPr>
            </w:pPr>
          </w:p>
        </w:tc>
      </w:tr>
      <w:tr w:rsidR="0014733E" w:rsidRPr="00D071E5" w14:paraId="546B1D49" w14:textId="77777777" w:rsidTr="00DB7F4B">
        <w:trPr>
          <w:trHeight w:val="498"/>
        </w:trPr>
        <w:tc>
          <w:tcPr>
            <w:tcW w:w="4510" w:type="dxa"/>
            <w:tcBorders>
              <w:top w:val="nil"/>
              <w:left w:val="nil"/>
              <w:bottom w:val="nil"/>
              <w:right w:val="nil"/>
            </w:tcBorders>
          </w:tcPr>
          <w:p w14:paraId="1A2C9C8B" w14:textId="77CB6453" w:rsidR="0014733E" w:rsidRPr="00D82170" w:rsidRDefault="0014733E" w:rsidP="0014733E">
            <w:pPr>
              <w:rPr>
                <w:rFonts w:ascii="Arial" w:hAnsi="Arial" w:cs="Arial"/>
                <w:color w:val="454545"/>
                <w:sz w:val="24"/>
                <w:szCs w:val="24"/>
                <w:shd w:val="clear" w:color="auto" w:fill="FFFFFF"/>
              </w:rPr>
            </w:pPr>
            <w:r>
              <w:rPr>
                <w:noProof/>
                <w:lang w:eastAsia="en-GB"/>
              </w:rPr>
              <w:drawing>
                <wp:inline distT="0" distB="0" distL="0" distR="0" wp14:anchorId="50D4B478" wp14:editId="1298C020">
                  <wp:extent cx="2777958" cy="3868616"/>
                  <wp:effectExtent l="0" t="0" r="3810" b="0"/>
                  <wp:docPr id="43" name="Picture 43" descr="Doctor with build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tor with building blocks"/>
                          <pic:cNvPicPr>
                            <a:picLocks noChangeAspect="1" noChangeArrowheads="1"/>
                          </pic:cNvPicPr>
                        </pic:nvPicPr>
                        <pic:blipFill rotWithShape="1">
                          <a:blip r:embed="rId57">
                            <a:extLst>
                              <a:ext uri="{28A0092B-C50C-407E-A947-70E740481C1C}">
                                <a14:useLocalDpi xmlns:a14="http://schemas.microsoft.com/office/drawing/2010/main" val="0"/>
                              </a:ext>
                            </a:extLst>
                          </a:blip>
                          <a:srcRect l="28918" r="27203" b="4614"/>
                          <a:stretch/>
                        </pic:blipFill>
                        <pic:spPr bwMode="auto">
                          <a:xfrm>
                            <a:off x="0" y="0"/>
                            <a:ext cx="2787657" cy="38821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C7E4D60" w14:textId="039B356B" w:rsidR="0014733E" w:rsidRPr="007A6F45" w:rsidRDefault="0014733E" w:rsidP="0014733E">
            <w:pPr>
              <w:rPr>
                <w:rFonts w:ascii="Arial" w:eastAsia="Times New Roman" w:hAnsi="Arial" w:cs="Arial"/>
                <w:color w:val="454545"/>
                <w:sz w:val="24"/>
                <w:szCs w:val="24"/>
                <w:lang w:eastAsia="en-GB"/>
              </w:rPr>
            </w:pPr>
            <w:r w:rsidRPr="00D162DD">
              <w:rPr>
                <w:rFonts w:ascii="Arial" w:hAnsi="Arial" w:cs="Arial"/>
                <w:color w:val="454545"/>
                <w:sz w:val="24"/>
                <w:szCs w:val="24"/>
              </w:rPr>
              <w:t>A three round online Delphi study conducted in England to explore determinants of improved care in people with multiple conditions finds that</w:t>
            </w:r>
            <w:r w:rsidRPr="00D162DD">
              <w:rPr>
                <w:rFonts w:ascii="Arial" w:eastAsia="Times New Roman" w:hAnsi="Arial" w:cs="Arial"/>
                <w:color w:val="454545"/>
                <w:sz w:val="24"/>
                <w:szCs w:val="24"/>
                <w:lang w:eastAsia="en-GB"/>
              </w:rPr>
              <w:t xml:space="preserve"> care systems are still predominantly single condition focused.</w:t>
            </w:r>
            <w:r w:rsidRPr="00D162DD">
              <w:rPr>
                <w:rFonts w:ascii="Arial" w:hAnsi="Arial" w:cs="Arial"/>
                <w:color w:val="454545"/>
                <w:sz w:val="24"/>
                <w:szCs w:val="24"/>
              </w:rPr>
              <w:t xml:space="preserve"> Findings from the </w:t>
            </w:r>
            <w:hyperlink r:id="rId58" w:history="1">
              <w:r w:rsidRPr="00D162DD">
                <w:rPr>
                  <w:rStyle w:val="Hyperlink"/>
                  <w:rFonts w:ascii="Arial" w:hAnsi="Arial" w:cs="Arial"/>
                  <w:bCs/>
                  <w:color w:val="454545"/>
                  <w:sz w:val="24"/>
                  <w:szCs w:val="24"/>
                </w:rPr>
                <w:t>research</w:t>
              </w:r>
            </w:hyperlink>
            <w:r w:rsidRPr="00D162DD">
              <w:rPr>
                <w:rFonts w:ascii="Arial" w:hAnsi="Arial" w:cs="Arial"/>
                <w:color w:val="454545"/>
                <w:sz w:val="24"/>
                <w:szCs w:val="24"/>
              </w:rPr>
              <w:t>, which was conducted with</w:t>
            </w:r>
            <w:r w:rsidRPr="00D162DD">
              <w:rPr>
                <w:rFonts w:ascii="Arial" w:eastAsia="Times New Roman" w:hAnsi="Arial" w:cs="Arial"/>
                <w:color w:val="454545"/>
                <w:sz w:val="24"/>
                <w:szCs w:val="24"/>
                <w:lang w:eastAsia="en-GB"/>
              </w:rPr>
              <w:t xml:space="preserve"> health and social care professionals, data scientists, researchers, people living with multimorbidity and their carers, showed that </w:t>
            </w:r>
            <w:r w:rsidRPr="00D162DD">
              <w:rPr>
                <w:rFonts w:ascii="Arial" w:eastAsia="Times New Roman" w:hAnsi="Arial" w:cs="Arial"/>
                <w:i/>
                <w:color w:val="454545"/>
                <w:sz w:val="24"/>
                <w:szCs w:val="24"/>
                <w:lang w:eastAsia="en-GB"/>
              </w:rPr>
              <w:t>'person-centred and holistic care</w:t>
            </w:r>
            <w:r w:rsidRPr="00D162DD">
              <w:rPr>
                <w:rFonts w:ascii="Arial" w:eastAsia="Times New Roman" w:hAnsi="Arial" w:cs="Arial"/>
                <w:color w:val="454545"/>
                <w:sz w:val="24"/>
                <w:szCs w:val="24"/>
                <w:lang w:eastAsia="en-GB"/>
              </w:rPr>
              <w:t xml:space="preserve">' and </w:t>
            </w:r>
            <w:r w:rsidRPr="00D162DD">
              <w:rPr>
                <w:rFonts w:ascii="Arial" w:eastAsia="Times New Roman" w:hAnsi="Arial" w:cs="Arial"/>
                <w:i/>
                <w:color w:val="454545"/>
                <w:sz w:val="24"/>
                <w:szCs w:val="24"/>
                <w:lang w:eastAsia="en-GB"/>
              </w:rPr>
              <w:t>'coordinated and joined up care</w:t>
            </w:r>
            <w:r w:rsidRPr="00D162DD">
              <w:rPr>
                <w:rFonts w:ascii="Arial" w:eastAsia="Times New Roman" w:hAnsi="Arial" w:cs="Arial"/>
                <w:color w:val="454545"/>
                <w:sz w:val="24"/>
                <w:szCs w:val="24"/>
                <w:lang w:eastAsia="en-GB"/>
              </w:rPr>
              <w:t>', were highly rated determinants in relation to improved care for multimorbidity. Researchers also identified a range of non-medical determinants that are important to providing holistic care for this cohort. They conclude that a move is required from a single condition focused biomedical model to a person-based biopsychosocial approach.</w:t>
            </w:r>
          </w:p>
        </w:tc>
      </w:tr>
      <w:tr w:rsidR="0014733E" w:rsidRPr="00D071E5" w14:paraId="270BAD59" w14:textId="77777777" w:rsidTr="0097150A">
        <w:trPr>
          <w:trHeight w:val="498"/>
        </w:trPr>
        <w:tc>
          <w:tcPr>
            <w:tcW w:w="9021" w:type="dxa"/>
            <w:gridSpan w:val="2"/>
            <w:tcBorders>
              <w:top w:val="nil"/>
              <w:left w:val="nil"/>
              <w:bottom w:val="nil"/>
              <w:right w:val="nil"/>
            </w:tcBorders>
          </w:tcPr>
          <w:p w14:paraId="2C6CD228" w14:textId="77777777" w:rsidR="0014733E" w:rsidRDefault="0014733E" w:rsidP="0014733E">
            <w:pPr>
              <w:rPr>
                <w:rFonts w:ascii="Arial" w:eastAsia="Times New Roman" w:hAnsi="Arial" w:cs="Arial"/>
                <w:color w:val="454545"/>
                <w:sz w:val="24"/>
                <w:szCs w:val="24"/>
                <w:lang w:eastAsia="en-GB"/>
              </w:rPr>
            </w:pPr>
          </w:p>
          <w:p w14:paraId="1D9519C8" w14:textId="77777777" w:rsidR="0014733E" w:rsidRPr="00903390" w:rsidRDefault="0014733E" w:rsidP="0014733E">
            <w:pPr>
              <w:rPr>
                <w:rFonts w:ascii="Arial" w:hAnsi="Arial" w:cs="Arial"/>
                <w:b/>
                <w:bCs/>
                <w:color w:val="0C746A"/>
                <w:sz w:val="24"/>
                <w:szCs w:val="24"/>
              </w:rPr>
            </w:pPr>
            <w:r w:rsidRPr="00903390">
              <w:rPr>
                <w:rFonts w:ascii="Arial" w:hAnsi="Arial" w:cs="Arial"/>
                <w:b/>
                <w:bCs/>
                <w:color w:val="0C746A"/>
                <w:sz w:val="24"/>
                <w:szCs w:val="24"/>
              </w:rPr>
              <w:t>Westminster Food and Nutrition Forum</w:t>
            </w:r>
          </w:p>
          <w:p w14:paraId="7C0AC34E" w14:textId="77777777" w:rsidR="0014733E" w:rsidRPr="00903390" w:rsidRDefault="0014733E" w:rsidP="0014733E">
            <w:pPr>
              <w:rPr>
                <w:rFonts w:ascii="Arial" w:hAnsi="Arial" w:cs="Arial"/>
                <w:bCs/>
                <w:color w:val="454545"/>
                <w:sz w:val="24"/>
                <w:szCs w:val="24"/>
              </w:rPr>
            </w:pPr>
            <w:r w:rsidRPr="00903390">
              <w:rPr>
                <w:rFonts w:ascii="Arial" w:hAnsi="Arial" w:cs="Arial"/>
                <w:bCs/>
                <w:color w:val="454545"/>
                <w:sz w:val="24"/>
                <w:szCs w:val="24"/>
              </w:rPr>
              <w:t>5 September (Hattie Burt. Centre for Public Health and Policy)</w:t>
            </w:r>
          </w:p>
          <w:p w14:paraId="469D9937" w14:textId="090F5642" w:rsidR="0014733E" w:rsidRPr="00920776" w:rsidRDefault="0014733E" w:rsidP="0014733E">
            <w:pPr>
              <w:rPr>
                <w:rFonts w:ascii="Arial" w:eastAsia="Times New Roman" w:hAnsi="Arial" w:cs="Arial"/>
                <w:color w:val="454545"/>
                <w:sz w:val="24"/>
                <w:szCs w:val="24"/>
                <w:lang w:eastAsia="en-GB"/>
              </w:rPr>
            </w:pPr>
          </w:p>
        </w:tc>
      </w:tr>
      <w:tr w:rsidR="0014733E" w:rsidRPr="00D071E5" w14:paraId="353ED51C" w14:textId="77777777" w:rsidTr="00DB7F4B">
        <w:trPr>
          <w:trHeight w:val="498"/>
        </w:trPr>
        <w:tc>
          <w:tcPr>
            <w:tcW w:w="4510" w:type="dxa"/>
            <w:tcBorders>
              <w:top w:val="nil"/>
              <w:left w:val="nil"/>
              <w:bottom w:val="nil"/>
              <w:right w:val="nil"/>
            </w:tcBorders>
          </w:tcPr>
          <w:p w14:paraId="08326D12" w14:textId="2F5A1157" w:rsidR="0014733E" w:rsidRPr="007A6F45" w:rsidRDefault="0014733E" w:rsidP="0014733E">
            <w:pPr>
              <w:rPr>
                <w:rFonts w:ascii="Arial" w:hAnsi="Arial" w:cs="Arial"/>
                <w:color w:val="454545"/>
                <w:sz w:val="24"/>
                <w:szCs w:val="24"/>
                <w:bdr w:val="none" w:sz="0" w:space="0" w:color="auto" w:frame="1"/>
                <w:shd w:val="clear" w:color="auto" w:fill="FFFFFF"/>
              </w:rPr>
            </w:pPr>
            <w:r>
              <w:rPr>
                <w:rFonts w:ascii="Arial" w:eastAsia="Times New Roman" w:hAnsi="Arial" w:cs="Arial"/>
                <w:color w:val="454545"/>
                <w:sz w:val="24"/>
                <w:szCs w:val="24"/>
                <w:lang w:eastAsia="en-GB"/>
              </w:rPr>
              <w:lastRenderedPageBreak/>
              <w:t>S</w:t>
            </w:r>
            <w:r w:rsidRPr="00903390">
              <w:rPr>
                <w:rFonts w:ascii="Arial" w:hAnsi="Arial" w:cs="Arial"/>
                <w:color w:val="454545"/>
                <w:sz w:val="24"/>
                <w:szCs w:val="24"/>
              </w:rPr>
              <w:t>enior policy and international projects officer for World Action on Salt, Sugar and Health in the Health and Lifestyle Research Unit</w:t>
            </w:r>
            <w:r>
              <w:rPr>
                <w:rFonts w:ascii="Arial" w:hAnsi="Arial" w:cs="Arial"/>
                <w:color w:val="454545"/>
                <w:sz w:val="24"/>
                <w:szCs w:val="24"/>
              </w:rPr>
              <w:t>, Hattie Burt,</w:t>
            </w:r>
            <w:r>
              <w:rPr>
                <w:rFonts w:ascii="Arial" w:eastAsia="Times New Roman" w:hAnsi="Arial" w:cs="Arial"/>
                <w:color w:val="454545"/>
                <w:sz w:val="24"/>
                <w:szCs w:val="24"/>
                <w:lang w:eastAsia="en-GB"/>
              </w:rPr>
              <w:t xml:space="preserve"> </w:t>
            </w:r>
            <w:r w:rsidRPr="00903390">
              <w:rPr>
                <w:rFonts w:ascii="Arial" w:eastAsia="Times New Roman" w:hAnsi="Arial" w:cs="Arial"/>
                <w:color w:val="454545"/>
                <w:sz w:val="24"/>
                <w:szCs w:val="24"/>
                <w:lang w:eastAsia="en-GB"/>
              </w:rPr>
              <w:t xml:space="preserve">presented at the Westminster Food and Nutrition Forum policy </w:t>
            </w:r>
            <w:hyperlink r:id="rId59" w:tgtFrame="_blank" w:history="1">
              <w:r w:rsidRPr="00903390">
                <w:rPr>
                  <w:rStyle w:val="Hyperlink"/>
                  <w:rFonts w:ascii="Arial" w:hAnsi="Arial" w:cs="Arial"/>
                  <w:color w:val="454545"/>
                  <w:sz w:val="24"/>
                  <w:szCs w:val="24"/>
                  <w:bdr w:val="none" w:sz="0" w:space="0" w:color="auto" w:frame="1"/>
                </w:rPr>
                <w:t>conference</w:t>
              </w:r>
            </w:hyperlink>
            <w:r w:rsidRPr="00903390">
              <w:rPr>
                <w:rFonts w:ascii="Arial" w:eastAsia="Times New Roman" w:hAnsi="Arial" w:cs="Arial"/>
                <w:color w:val="454545"/>
                <w:sz w:val="24"/>
                <w:szCs w:val="24"/>
                <w:lang w:eastAsia="en-GB"/>
              </w:rPr>
              <w:t>: ‘Next steps for data transparency in the food system’ on 5 September. The conference examined proposals for a more transparent food system following the </w:t>
            </w:r>
            <w:r w:rsidRPr="00903390">
              <w:rPr>
                <w:rFonts w:ascii="Arial" w:eastAsia="Times New Roman" w:hAnsi="Arial" w:cs="Arial"/>
                <w:i/>
                <w:iCs/>
                <w:color w:val="454545"/>
                <w:sz w:val="24"/>
                <w:szCs w:val="24"/>
                <w:lang w:eastAsia="en-GB"/>
              </w:rPr>
              <w:t>Government Food Strategy</w:t>
            </w:r>
            <w:r w:rsidRPr="00903390">
              <w:rPr>
                <w:rFonts w:ascii="Arial" w:eastAsia="Times New Roman" w:hAnsi="Arial" w:cs="Arial"/>
                <w:color w:val="454545"/>
                <w:sz w:val="24"/>
                <w:szCs w:val="24"/>
                <w:lang w:eastAsia="en-GB"/>
              </w:rPr>
              <w:t xml:space="preserve"> published last year, which announced the launch of the Food Data Transparency Partnership. In her presentation, Hattie </w:t>
            </w:r>
            <w:r w:rsidRPr="00903390">
              <w:rPr>
                <w:rStyle w:val="xcontentpasted3"/>
                <w:rFonts w:ascii="Arial" w:hAnsi="Arial" w:cs="Arial"/>
                <w:color w:val="454545"/>
                <w:sz w:val="24"/>
                <w:szCs w:val="24"/>
                <w:bdr w:val="none" w:sz="0" w:space="0" w:color="auto" w:frame="1"/>
                <w:shd w:val="clear" w:color="auto" w:fill="FFFFFF"/>
              </w:rPr>
              <w:t xml:space="preserve">made the case for mandatory reporting of key health and nutrition metrics, using sugar as a case study. </w:t>
            </w:r>
            <w:r>
              <w:rPr>
                <w:rStyle w:val="xcontentpasted3"/>
                <w:rFonts w:ascii="Arial" w:hAnsi="Arial" w:cs="Arial"/>
                <w:color w:val="454545"/>
                <w:sz w:val="24"/>
                <w:szCs w:val="24"/>
                <w:bdr w:val="none" w:sz="0" w:space="0" w:color="auto" w:frame="1"/>
                <w:shd w:val="clear" w:color="auto" w:fill="FFFFFF"/>
              </w:rPr>
              <w:t>She</w:t>
            </w:r>
            <w:r w:rsidRPr="00903390">
              <w:rPr>
                <w:rStyle w:val="xcontentpasted3"/>
                <w:rFonts w:ascii="Arial" w:hAnsi="Arial" w:cs="Arial"/>
                <w:color w:val="454545"/>
                <w:sz w:val="24"/>
                <w:szCs w:val="24"/>
                <w:bdr w:val="none" w:sz="0" w:space="0" w:color="auto" w:frame="1"/>
                <w:shd w:val="clear" w:color="auto" w:fill="FFFFFF"/>
              </w:rPr>
              <w:t xml:space="preserve"> highlighted how a lack of data hindered progress reporting of the voluntary sugar reduction programme</w:t>
            </w:r>
            <w:r>
              <w:rPr>
                <w:rStyle w:val="xcontentpasted3"/>
                <w:rFonts w:ascii="Arial" w:hAnsi="Arial" w:cs="Arial"/>
                <w:color w:val="454545"/>
                <w:sz w:val="24"/>
                <w:szCs w:val="24"/>
                <w:bdr w:val="none" w:sz="0" w:space="0" w:color="auto" w:frame="1"/>
                <w:shd w:val="clear" w:color="auto" w:fill="FFFFFF"/>
              </w:rPr>
              <w:t>,</w:t>
            </w:r>
            <w:r w:rsidRPr="00903390">
              <w:rPr>
                <w:rStyle w:val="xcontentpasted3"/>
                <w:rFonts w:ascii="Arial" w:hAnsi="Arial" w:cs="Arial"/>
                <w:color w:val="454545"/>
                <w:sz w:val="24"/>
                <w:szCs w:val="24"/>
                <w:bdr w:val="none" w:sz="0" w:space="0" w:color="auto" w:frame="1"/>
                <w:shd w:val="clear" w:color="auto" w:fill="FFFFFF"/>
              </w:rPr>
              <w:t xml:space="preserve"> and that current reporting by companies is sparce and inconsistent. </w:t>
            </w:r>
            <w:r>
              <w:rPr>
                <w:rStyle w:val="xcontentpasted3"/>
                <w:rFonts w:ascii="Arial" w:hAnsi="Arial" w:cs="Arial"/>
                <w:color w:val="454545"/>
                <w:sz w:val="24"/>
                <w:szCs w:val="24"/>
                <w:bdr w:val="none" w:sz="0" w:space="0" w:color="auto" w:frame="1"/>
                <w:shd w:val="clear" w:color="auto" w:fill="FFFFFF"/>
              </w:rPr>
              <w:t>She concluded with</w:t>
            </w:r>
            <w:r w:rsidRPr="00903390">
              <w:rPr>
                <w:rStyle w:val="xcontentpasted3"/>
                <w:rFonts w:ascii="Arial" w:hAnsi="Arial" w:cs="Arial"/>
                <w:color w:val="454545"/>
                <w:sz w:val="24"/>
                <w:szCs w:val="24"/>
                <w:bdr w:val="none" w:sz="0" w:space="0" w:color="auto" w:frame="1"/>
                <w:shd w:val="clear" w:color="auto" w:fill="FFFFFF"/>
              </w:rPr>
              <w:t xml:space="preserve"> recommendations for </w:t>
            </w:r>
            <w:r>
              <w:rPr>
                <w:rStyle w:val="xcontentpasted3"/>
                <w:rFonts w:ascii="Arial" w:hAnsi="Arial" w:cs="Arial"/>
                <w:color w:val="454545"/>
                <w:sz w:val="24"/>
                <w:szCs w:val="24"/>
                <w:bdr w:val="none" w:sz="0" w:space="0" w:color="auto" w:frame="1"/>
                <w:shd w:val="clear" w:color="auto" w:fill="FFFFFF"/>
              </w:rPr>
              <w:t xml:space="preserve">the metrics </w:t>
            </w:r>
            <w:r w:rsidRPr="00903390">
              <w:rPr>
                <w:rStyle w:val="xcontentpasted3"/>
                <w:rFonts w:ascii="Arial" w:hAnsi="Arial" w:cs="Arial"/>
                <w:color w:val="454545"/>
                <w:sz w:val="24"/>
                <w:szCs w:val="24"/>
                <w:bdr w:val="none" w:sz="0" w:space="0" w:color="auto" w:frame="1"/>
                <w:shd w:val="clear" w:color="auto" w:fill="FFFFFF"/>
              </w:rPr>
              <w:t>needed to drive food companies to make healthier products.</w:t>
            </w:r>
          </w:p>
        </w:tc>
        <w:tc>
          <w:tcPr>
            <w:tcW w:w="4511" w:type="dxa"/>
            <w:tcBorders>
              <w:top w:val="nil"/>
              <w:left w:val="nil"/>
              <w:bottom w:val="nil"/>
              <w:right w:val="nil"/>
            </w:tcBorders>
          </w:tcPr>
          <w:p w14:paraId="47CE1609" w14:textId="77777777" w:rsidR="0014733E" w:rsidRDefault="0014733E" w:rsidP="0014733E">
            <w:pPr>
              <w:rPr>
                <w:rFonts w:ascii="Arial" w:eastAsia="Times New Roman" w:hAnsi="Arial" w:cs="Arial"/>
                <w:bCs/>
                <w:color w:val="454545"/>
                <w:sz w:val="24"/>
                <w:szCs w:val="24"/>
                <w:lang w:eastAsia="en-GB"/>
              </w:rPr>
            </w:pPr>
            <w:r>
              <w:rPr>
                <w:noProof/>
                <w:lang w:eastAsia="en-GB"/>
              </w:rPr>
              <w:drawing>
                <wp:inline distT="0" distB="0" distL="0" distR="0" wp14:anchorId="0E1657A2" wp14:editId="45FE2FBE">
                  <wp:extent cx="2746823" cy="15333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38" t="10636" r="53578" b="64743"/>
                          <a:stretch/>
                        </pic:blipFill>
                        <pic:spPr bwMode="auto">
                          <a:xfrm>
                            <a:off x="0" y="0"/>
                            <a:ext cx="2819383" cy="1573884"/>
                          </a:xfrm>
                          <a:prstGeom prst="rect">
                            <a:avLst/>
                          </a:prstGeom>
                          <a:ln>
                            <a:noFill/>
                          </a:ln>
                          <a:extLst>
                            <a:ext uri="{53640926-AAD7-44D8-BBD7-CCE9431645EC}">
                              <a14:shadowObscured xmlns:a14="http://schemas.microsoft.com/office/drawing/2010/main"/>
                            </a:ext>
                          </a:extLst>
                        </pic:spPr>
                      </pic:pic>
                    </a:graphicData>
                  </a:graphic>
                </wp:inline>
              </w:drawing>
            </w:r>
          </w:p>
          <w:p w14:paraId="7893F4D9" w14:textId="77777777" w:rsidR="0014733E" w:rsidRDefault="0014733E" w:rsidP="0014733E">
            <w:pPr>
              <w:rPr>
                <w:rFonts w:ascii="Arial" w:eastAsia="Times New Roman" w:hAnsi="Arial" w:cs="Arial"/>
                <w:bCs/>
                <w:color w:val="454545"/>
                <w:sz w:val="24"/>
                <w:szCs w:val="24"/>
                <w:lang w:eastAsia="en-GB"/>
              </w:rPr>
            </w:pPr>
          </w:p>
          <w:p w14:paraId="118EFAF9" w14:textId="3FFF4444" w:rsidR="0014733E" w:rsidRPr="00D82170" w:rsidRDefault="0014733E" w:rsidP="0014733E">
            <w:pPr>
              <w:rPr>
                <w:rFonts w:ascii="Arial" w:eastAsia="Times New Roman" w:hAnsi="Arial" w:cs="Arial"/>
                <w:bCs/>
                <w:color w:val="454545"/>
                <w:sz w:val="24"/>
                <w:szCs w:val="24"/>
                <w:lang w:eastAsia="en-GB"/>
              </w:rPr>
            </w:pPr>
            <w:r>
              <w:rPr>
                <w:rFonts w:ascii="Arial" w:eastAsia="Times New Roman" w:hAnsi="Arial" w:cs="Arial"/>
                <w:bCs/>
                <w:color w:val="454545"/>
                <w:sz w:val="24"/>
                <w:szCs w:val="24"/>
                <w:lang w:eastAsia="en-GB"/>
              </w:rPr>
              <w:t xml:space="preserve">    </w:t>
            </w:r>
            <w:r>
              <w:rPr>
                <w:noProof/>
                <w:lang w:eastAsia="en-GB"/>
              </w:rPr>
              <w:drawing>
                <wp:inline distT="0" distB="0" distL="0" distR="0" wp14:anchorId="67C73B95" wp14:editId="7DEE73FC">
                  <wp:extent cx="2293034" cy="22952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1903" t="35848" r="10812" b="23380"/>
                          <a:stretch/>
                        </pic:blipFill>
                        <pic:spPr bwMode="auto">
                          <a:xfrm>
                            <a:off x="0" y="0"/>
                            <a:ext cx="2332717" cy="2334954"/>
                          </a:xfrm>
                          <a:prstGeom prst="rect">
                            <a:avLst/>
                          </a:prstGeom>
                          <a:ln>
                            <a:noFill/>
                          </a:ln>
                          <a:extLst>
                            <a:ext uri="{53640926-AAD7-44D8-BBD7-CCE9431645EC}">
                              <a14:shadowObscured xmlns:a14="http://schemas.microsoft.com/office/drawing/2010/main"/>
                            </a:ext>
                          </a:extLst>
                        </pic:spPr>
                      </pic:pic>
                    </a:graphicData>
                  </a:graphic>
                </wp:inline>
              </w:drawing>
            </w:r>
          </w:p>
        </w:tc>
      </w:tr>
      <w:tr w:rsidR="0014733E" w:rsidRPr="00D071E5" w14:paraId="0B88DA12" w14:textId="77777777" w:rsidTr="009A5D52">
        <w:trPr>
          <w:trHeight w:val="498"/>
        </w:trPr>
        <w:tc>
          <w:tcPr>
            <w:tcW w:w="9021" w:type="dxa"/>
            <w:gridSpan w:val="2"/>
            <w:tcBorders>
              <w:top w:val="nil"/>
              <w:left w:val="nil"/>
              <w:bottom w:val="nil"/>
              <w:right w:val="nil"/>
            </w:tcBorders>
          </w:tcPr>
          <w:p w14:paraId="4D521B0A" w14:textId="77777777" w:rsidR="0014733E" w:rsidRDefault="0014733E" w:rsidP="0014733E">
            <w:pPr>
              <w:rPr>
                <w:rStyle w:val="Heading2Char"/>
                <w:rFonts w:ascii="Arial" w:hAnsi="Arial" w:cs="Arial"/>
                <w:noProof/>
                <w:color w:val="000000"/>
                <w:bdr w:val="none" w:sz="0" w:space="0" w:color="auto" w:frame="1"/>
                <w:lang w:eastAsia="en-GB"/>
              </w:rPr>
            </w:pPr>
          </w:p>
          <w:p w14:paraId="447405A7" w14:textId="77777777" w:rsidR="0014733E" w:rsidRPr="007E44A1" w:rsidRDefault="0014733E" w:rsidP="0014733E">
            <w:pPr>
              <w:rPr>
                <w:rFonts w:ascii="Arial" w:eastAsia="Times New Roman" w:hAnsi="Arial" w:cs="Arial"/>
                <w:color w:val="242424"/>
                <w:lang w:eastAsia="en-GB"/>
              </w:rPr>
            </w:pPr>
            <w:r w:rsidRPr="007E44A1">
              <w:rPr>
                <w:rFonts w:ascii="Arial" w:hAnsi="Arial" w:cs="Arial"/>
                <w:b/>
                <w:color w:val="0C746A"/>
                <w:sz w:val="24"/>
                <w:szCs w:val="24"/>
                <w:shd w:val="clear" w:color="auto" w:fill="FFFFFF"/>
              </w:rPr>
              <w:t>UK Dermatology Clinical Trials Network: New Chair</w:t>
            </w:r>
          </w:p>
          <w:p w14:paraId="3209A718" w14:textId="77777777" w:rsidR="0014733E" w:rsidRPr="007E44A1" w:rsidRDefault="0014733E" w:rsidP="0014733E">
            <w:pPr>
              <w:rPr>
                <w:rFonts w:ascii="Arial" w:hAnsi="Arial" w:cs="Arial"/>
                <w:bCs/>
                <w:color w:val="454545"/>
                <w:sz w:val="24"/>
                <w:szCs w:val="24"/>
                <w:bdr w:val="none" w:sz="0" w:space="0" w:color="auto" w:frame="1"/>
              </w:rPr>
            </w:pPr>
            <w:r w:rsidRPr="007E44A1">
              <w:rPr>
                <w:rFonts w:ascii="Arial" w:hAnsi="Arial" w:cs="Arial"/>
                <w:bCs/>
                <w:color w:val="454545"/>
                <w:sz w:val="24"/>
                <w:szCs w:val="24"/>
                <w:bdr w:val="none" w:sz="0" w:space="0" w:color="auto" w:frame="1"/>
              </w:rPr>
              <w:t>5 September (Beth Stuart. Centre for Evaluation and Methods)</w:t>
            </w:r>
          </w:p>
          <w:p w14:paraId="72D90B06" w14:textId="3EEAB5ED" w:rsidR="0014733E" w:rsidRPr="00FB43B2" w:rsidRDefault="0014733E" w:rsidP="0014733E">
            <w:pPr>
              <w:rPr>
                <w:rStyle w:val="Heading2Char"/>
                <w:rFonts w:ascii="Arial" w:hAnsi="Arial" w:cs="Arial"/>
                <w:noProof/>
                <w:color w:val="000000"/>
                <w:bdr w:val="none" w:sz="0" w:space="0" w:color="auto" w:frame="1"/>
                <w:lang w:eastAsia="en-GB"/>
              </w:rPr>
            </w:pPr>
          </w:p>
        </w:tc>
      </w:tr>
      <w:tr w:rsidR="0014733E" w:rsidRPr="00D071E5" w14:paraId="531691B4" w14:textId="77777777" w:rsidTr="00DB7F4B">
        <w:trPr>
          <w:trHeight w:val="498"/>
        </w:trPr>
        <w:tc>
          <w:tcPr>
            <w:tcW w:w="4510" w:type="dxa"/>
            <w:tcBorders>
              <w:top w:val="nil"/>
              <w:left w:val="nil"/>
              <w:bottom w:val="nil"/>
              <w:right w:val="nil"/>
            </w:tcBorders>
          </w:tcPr>
          <w:p w14:paraId="3F74F988" w14:textId="7A3FF0FB" w:rsidR="0014733E" w:rsidRDefault="0014733E" w:rsidP="0014733E">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520E3AFB" wp14:editId="5DE5716C">
                  <wp:extent cx="2074545" cy="1191906"/>
                  <wp:effectExtent l="0" t="0" r="1905"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8929" t="14460" r="58254" b="64046"/>
                          <a:stretch/>
                        </pic:blipFill>
                        <pic:spPr bwMode="auto">
                          <a:xfrm>
                            <a:off x="0" y="0"/>
                            <a:ext cx="2163021" cy="1242739"/>
                          </a:xfrm>
                          <a:prstGeom prst="rect">
                            <a:avLst/>
                          </a:prstGeom>
                          <a:ln>
                            <a:noFill/>
                          </a:ln>
                          <a:extLst>
                            <a:ext uri="{53640926-AAD7-44D8-BBD7-CCE9431645EC}">
                              <a14:shadowObscured xmlns:a14="http://schemas.microsoft.com/office/drawing/2010/main"/>
                            </a:ext>
                          </a:extLst>
                        </pic:spPr>
                      </pic:pic>
                    </a:graphicData>
                  </a:graphic>
                </wp:inline>
              </w:drawing>
            </w:r>
          </w:p>
          <w:p w14:paraId="66CC01AE" w14:textId="36BDD6C3" w:rsidR="0014733E" w:rsidRPr="00D82170" w:rsidRDefault="0014733E" w:rsidP="0014733E">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57B29EAC" wp14:editId="08A8D152">
                  <wp:extent cx="2356339" cy="2435566"/>
                  <wp:effectExtent l="0" t="0" r="6350" b="3175"/>
                  <wp:docPr id="45" name="Picture 45" descr="B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th"/>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1257"/>
                          <a:stretch/>
                        </pic:blipFill>
                        <pic:spPr bwMode="auto">
                          <a:xfrm>
                            <a:off x="0" y="0"/>
                            <a:ext cx="2388865" cy="2469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69560A" w14:textId="3ABC818A" w:rsidR="0014733E" w:rsidRPr="00770446" w:rsidRDefault="0014733E" w:rsidP="0014733E">
            <w:pPr>
              <w:pStyle w:val="NormalWeb"/>
              <w:shd w:val="clear" w:color="auto" w:fill="FFFFFF"/>
              <w:spacing w:before="0" w:beforeAutospacing="0" w:after="0" w:afterAutospacing="0"/>
              <w:rPr>
                <w:rFonts w:ascii="Arial" w:hAnsi="Arial" w:cs="Arial"/>
                <w:color w:val="454545"/>
                <w:sz w:val="20"/>
                <w:szCs w:val="20"/>
              </w:rPr>
            </w:pPr>
            <w:r w:rsidRPr="006C6C03">
              <w:rPr>
                <w:rFonts w:ascii="Arial" w:hAnsi="Arial" w:cs="Arial"/>
                <w:bCs/>
                <w:color w:val="454545"/>
                <w:bdr w:val="none" w:sz="0" w:space="0" w:color="auto" w:frame="1"/>
              </w:rPr>
              <w:t xml:space="preserve">The UK Dermatology Clinical Trials Network (DCTN) has announced the appointment of their new Chair, Professor Beth Stuart. Beth has now taken up her new role, and will attend her first Steering Committee Meeting as Chair on 17 October. The </w:t>
            </w:r>
            <w:hyperlink r:id="rId64" w:tgtFrame="_blank" w:history="1">
              <w:r w:rsidRPr="006C6C03">
                <w:rPr>
                  <w:rStyle w:val="Hyperlink"/>
                  <w:rFonts w:ascii="Arial" w:hAnsi="Arial" w:cs="Arial"/>
                  <w:color w:val="454545"/>
                  <w:bdr w:val="none" w:sz="0" w:space="0" w:color="auto" w:frame="1"/>
                  <w:shd w:val="clear" w:color="auto" w:fill="FFFFFF"/>
                </w:rPr>
                <w:t>DCTN</w:t>
              </w:r>
            </w:hyperlink>
            <w:r w:rsidRPr="006C6C03">
              <w:rPr>
                <w:rFonts w:ascii="Arial" w:hAnsi="Arial" w:cs="Arial"/>
                <w:bCs/>
                <w:color w:val="454545"/>
                <w:bdr w:val="none" w:sz="0" w:space="0" w:color="auto" w:frame="1"/>
              </w:rPr>
              <w:t xml:space="preserve"> is a UK collaborative network of dermatologists, GPs, dermatology nurses, health services researchers, and patients, working to prioritise research questions and to help to generate a better evidence base for dermatology patient care. Beth said: </w:t>
            </w:r>
            <w:r w:rsidRPr="006C6C03">
              <w:rPr>
                <w:rFonts w:ascii="Arial" w:hAnsi="Arial" w:cs="Arial"/>
                <w:i/>
                <w:color w:val="454545"/>
              </w:rPr>
              <w:t>I am very much looking forward to helping UK DCTN to continue the amazing collaborative work that it does, ensuring that dermatology research answers the questions that are important to clinicians and patients, and supporting the next generation of researchers through the fellowship scheme</w:t>
            </w:r>
            <w:r w:rsidRPr="006C6C03">
              <w:rPr>
                <w:rFonts w:ascii="Arial" w:hAnsi="Arial" w:cs="Arial"/>
                <w:color w:val="454545"/>
              </w:rPr>
              <w:t>.</w:t>
            </w:r>
          </w:p>
        </w:tc>
      </w:tr>
      <w:tr w:rsidR="0014733E" w:rsidRPr="00D071E5" w14:paraId="7B31721B" w14:textId="77777777" w:rsidTr="00337E59">
        <w:trPr>
          <w:trHeight w:val="498"/>
        </w:trPr>
        <w:tc>
          <w:tcPr>
            <w:tcW w:w="9021" w:type="dxa"/>
            <w:gridSpan w:val="2"/>
            <w:tcBorders>
              <w:top w:val="nil"/>
              <w:left w:val="nil"/>
              <w:bottom w:val="nil"/>
              <w:right w:val="nil"/>
            </w:tcBorders>
          </w:tcPr>
          <w:p w14:paraId="711CE4DF" w14:textId="77777777" w:rsidR="0014733E" w:rsidRDefault="0014733E" w:rsidP="0014733E">
            <w:pPr>
              <w:rPr>
                <w:rFonts w:ascii="Arial" w:hAnsi="Arial" w:cs="Arial"/>
                <w:color w:val="454545"/>
                <w:sz w:val="24"/>
                <w:szCs w:val="24"/>
              </w:rPr>
            </w:pPr>
          </w:p>
          <w:p w14:paraId="011F7B39" w14:textId="77777777" w:rsidR="0014733E" w:rsidRPr="00E02D44" w:rsidRDefault="0014733E" w:rsidP="0014733E">
            <w:pPr>
              <w:rPr>
                <w:rFonts w:ascii="Arial" w:hAnsi="Arial" w:cs="Arial"/>
                <w:b/>
                <w:bCs/>
                <w:color w:val="000000"/>
                <w:sz w:val="24"/>
                <w:szCs w:val="24"/>
              </w:rPr>
            </w:pPr>
            <w:r w:rsidRPr="00E02D44">
              <w:rPr>
                <w:rFonts w:ascii="Arial" w:hAnsi="Arial" w:cs="Arial"/>
                <w:b/>
                <w:noProof/>
                <w:color w:val="0C746A"/>
                <w:sz w:val="24"/>
                <w:szCs w:val="24"/>
                <w:lang w:eastAsia="en-GB"/>
              </w:rPr>
              <w:t>Lucy Letby isn’t a psychopath</w:t>
            </w:r>
          </w:p>
          <w:p w14:paraId="2FC6E9E3" w14:textId="77777777" w:rsidR="0014733E" w:rsidRPr="00E02D44" w:rsidRDefault="0014733E" w:rsidP="0014733E">
            <w:pPr>
              <w:rPr>
                <w:rFonts w:ascii="Arial" w:hAnsi="Arial" w:cs="Arial"/>
                <w:noProof/>
                <w:color w:val="454545"/>
                <w:sz w:val="24"/>
                <w:szCs w:val="24"/>
                <w:lang w:eastAsia="en-GB"/>
              </w:rPr>
            </w:pPr>
            <w:r w:rsidRPr="00E02D44">
              <w:rPr>
                <w:rFonts w:ascii="Arial" w:hAnsi="Arial" w:cs="Arial"/>
                <w:noProof/>
                <w:color w:val="454545"/>
                <w:sz w:val="24"/>
                <w:szCs w:val="24"/>
                <w:lang w:eastAsia="en-GB"/>
              </w:rPr>
              <w:t>6 September (Mark Freestone. Centre for Psychiatry and Mental Health)</w:t>
            </w:r>
          </w:p>
          <w:p w14:paraId="390E787F" w14:textId="7C33FA79" w:rsidR="0014733E" w:rsidRPr="005073D2" w:rsidRDefault="0014733E" w:rsidP="0014733E">
            <w:pPr>
              <w:rPr>
                <w:rFonts w:ascii="Arial" w:hAnsi="Arial" w:cs="Arial"/>
                <w:color w:val="454545"/>
                <w:sz w:val="24"/>
                <w:szCs w:val="24"/>
              </w:rPr>
            </w:pPr>
          </w:p>
        </w:tc>
      </w:tr>
      <w:tr w:rsidR="0014733E" w:rsidRPr="00D071E5" w14:paraId="724BF1D3" w14:textId="77777777" w:rsidTr="00DB7F4B">
        <w:trPr>
          <w:trHeight w:val="498"/>
        </w:trPr>
        <w:tc>
          <w:tcPr>
            <w:tcW w:w="4510" w:type="dxa"/>
            <w:tcBorders>
              <w:top w:val="nil"/>
              <w:left w:val="nil"/>
              <w:bottom w:val="nil"/>
              <w:right w:val="nil"/>
            </w:tcBorders>
          </w:tcPr>
          <w:p w14:paraId="23B92D0D" w14:textId="4C21A4DB" w:rsidR="0014733E" w:rsidRPr="00770446" w:rsidRDefault="0014733E" w:rsidP="0014733E">
            <w:pPr>
              <w:rPr>
                <w:rFonts w:ascii="Arial" w:eastAsia="Times New Roman" w:hAnsi="Arial" w:cs="Arial"/>
                <w:color w:val="454545"/>
                <w:sz w:val="24"/>
                <w:szCs w:val="24"/>
                <w:lang w:eastAsia="en-GB"/>
              </w:rPr>
            </w:pPr>
            <w:r w:rsidRPr="00E02D44">
              <w:rPr>
                <w:rFonts w:ascii="Arial" w:eastAsia="Times New Roman" w:hAnsi="Arial" w:cs="Arial"/>
                <w:color w:val="454545"/>
                <w:sz w:val="24"/>
                <w:szCs w:val="24"/>
                <w:lang w:eastAsia="en-GB"/>
              </w:rPr>
              <w:t xml:space="preserve">In an </w:t>
            </w:r>
            <w:hyperlink r:id="rId65" w:history="1">
              <w:r w:rsidRPr="00E02D44">
                <w:rPr>
                  <w:rStyle w:val="Hyperlink"/>
                  <w:rFonts w:ascii="Arial" w:hAnsi="Arial" w:cs="Arial"/>
                  <w:noProof/>
                  <w:color w:val="454545"/>
                  <w:sz w:val="24"/>
                  <w:szCs w:val="24"/>
                  <w:lang w:eastAsia="en-GB"/>
                </w:rPr>
                <w:t>analysis</w:t>
              </w:r>
            </w:hyperlink>
            <w:r w:rsidRPr="00E02D44">
              <w:rPr>
                <w:rFonts w:ascii="Arial" w:eastAsia="Times New Roman" w:hAnsi="Arial" w:cs="Arial"/>
                <w:color w:val="454545"/>
                <w:sz w:val="24"/>
                <w:szCs w:val="24"/>
                <w:lang w:eastAsia="en-GB"/>
              </w:rPr>
              <w:t xml:space="preserve"> article in </w:t>
            </w:r>
            <w:r w:rsidRPr="00E02D44">
              <w:rPr>
                <w:rFonts w:ascii="Arial" w:eastAsia="Times New Roman" w:hAnsi="Arial" w:cs="Arial"/>
                <w:i/>
                <w:color w:val="454545"/>
                <w:sz w:val="24"/>
                <w:szCs w:val="24"/>
                <w:lang w:eastAsia="en-GB"/>
              </w:rPr>
              <w:t>Unherd</w:t>
            </w:r>
            <w:r w:rsidRPr="00E02D44">
              <w:rPr>
                <w:rFonts w:ascii="Arial" w:eastAsia="Times New Roman" w:hAnsi="Arial" w:cs="Arial"/>
                <w:color w:val="454545"/>
                <w:sz w:val="24"/>
                <w:szCs w:val="24"/>
                <w:lang w:eastAsia="en-GB"/>
              </w:rPr>
              <w:t>, Professor Mark Freestone suggests that media characterisations of Lucy Letby as a psychopath are not well-founded, and another explanation for her behaviour may emerge if we consider misdirected drives.</w:t>
            </w:r>
            <w:r w:rsidRPr="00E02D44">
              <w:rPr>
                <w:rFonts w:ascii="Arial" w:hAnsi="Arial" w:cs="Arial"/>
                <w:color w:val="454545"/>
                <w:sz w:val="24"/>
                <w:szCs w:val="24"/>
                <w:shd w:val="clear" w:color="auto" w:fill="FFFFFF"/>
              </w:rPr>
              <w:t xml:space="preserve"> </w:t>
            </w:r>
            <w:r w:rsidRPr="00E02D44">
              <w:rPr>
                <w:rFonts w:ascii="Arial" w:eastAsia="Times New Roman" w:hAnsi="Arial" w:cs="Arial"/>
                <w:color w:val="454545"/>
                <w:sz w:val="24"/>
                <w:szCs w:val="24"/>
                <w:lang w:eastAsia="en-GB"/>
              </w:rPr>
              <w:t xml:space="preserve">Mark cites his experience working with </w:t>
            </w:r>
            <w:r w:rsidRPr="00E02D44">
              <w:rPr>
                <w:rFonts w:ascii="Arial" w:eastAsia="Times New Roman" w:hAnsi="Arial" w:cs="Arial"/>
                <w:i/>
                <w:color w:val="454545"/>
                <w:sz w:val="24"/>
                <w:szCs w:val="24"/>
                <w:lang w:eastAsia="en-GB"/>
              </w:rPr>
              <w:t>wounded healers</w:t>
            </w:r>
            <w:r w:rsidRPr="00E02D44">
              <w:rPr>
                <w:rFonts w:ascii="Arial" w:eastAsia="Times New Roman" w:hAnsi="Arial" w:cs="Arial"/>
                <w:color w:val="454545"/>
                <w:sz w:val="24"/>
                <w:szCs w:val="24"/>
                <w:lang w:eastAsia="en-GB"/>
              </w:rPr>
              <w:t>, who choose to follow a medical profession because of their own life experiences. Letby being told that nurses saved her life at birth is cited as her motivation to become a nurse, perhaps out of a sense of debt, although the idea of having power over life may have been an influence. He reflects that working daily with suffering people can be more oppressive and harrowing than life-affirming, forcing confrontation with one’s own past traumas, and leading to compassion fatigue.</w:t>
            </w:r>
            <w:r w:rsidRPr="00E02D44">
              <w:rPr>
                <w:rFonts w:ascii="Arial" w:hAnsi="Arial" w:cs="Arial"/>
                <w:color w:val="454545"/>
                <w:sz w:val="24"/>
                <w:szCs w:val="24"/>
                <w:shd w:val="clear" w:color="auto" w:fill="FFFFFF"/>
              </w:rPr>
              <w:t xml:space="preserve"> For Letby, the natural response to this fatigue would be to try to exert some kind of control over it, to show that the life-affirming experience of her birth could be repeated through an equally potent act. Mark concludes that lacking the skill to save truly sick babies, Letby’s only way to exert this power, “to show that she still lived and her life was worth living, was to take the lives of others in her care”.</w:t>
            </w:r>
          </w:p>
        </w:tc>
        <w:tc>
          <w:tcPr>
            <w:tcW w:w="4511" w:type="dxa"/>
            <w:tcBorders>
              <w:top w:val="nil"/>
              <w:left w:val="nil"/>
              <w:bottom w:val="nil"/>
              <w:right w:val="nil"/>
            </w:tcBorders>
          </w:tcPr>
          <w:p w14:paraId="7EBD9662" w14:textId="77777777" w:rsidR="0014733E" w:rsidRDefault="0014733E" w:rsidP="0014733E">
            <w:pPr>
              <w:rPr>
                <w:rFonts w:ascii="Arial" w:hAnsi="Arial" w:cs="Arial"/>
                <w:color w:val="454545"/>
                <w:sz w:val="24"/>
                <w:szCs w:val="24"/>
                <w:shd w:val="clear" w:color="auto" w:fill="FFFFFF"/>
              </w:rPr>
            </w:pPr>
            <w:r>
              <w:rPr>
                <w:noProof/>
                <w:lang w:eastAsia="en-GB"/>
              </w:rPr>
              <w:drawing>
                <wp:inline distT="0" distB="0" distL="0" distR="0" wp14:anchorId="31AE5E94" wp14:editId="73B0043F">
                  <wp:extent cx="2623624" cy="963298"/>
                  <wp:effectExtent l="0" t="0" r="571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3247" t="11127" r="44556" b="80911"/>
                          <a:stretch/>
                        </pic:blipFill>
                        <pic:spPr bwMode="auto">
                          <a:xfrm>
                            <a:off x="0" y="0"/>
                            <a:ext cx="2756422" cy="101205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shd w:val="clear" w:color="auto" w:fill="FFFFFF"/>
              </w:rPr>
              <w:t xml:space="preserve"> </w:t>
            </w:r>
          </w:p>
          <w:p w14:paraId="5D64A77D" w14:textId="2F2D7A67" w:rsidR="0014733E" w:rsidRDefault="0014733E" w:rsidP="0014733E">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35C48CEA" wp14:editId="4B4804C3">
                  <wp:extent cx="1419024" cy="11662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083" t="82185" r="90100" b="6395"/>
                          <a:stretch/>
                        </pic:blipFill>
                        <pic:spPr bwMode="auto">
                          <a:xfrm>
                            <a:off x="0" y="0"/>
                            <a:ext cx="1501558" cy="1234082"/>
                          </a:xfrm>
                          <a:prstGeom prst="rect">
                            <a:avLst/>
                          </a:prstGeom>
                          <a:ln>
                            <a:noFill/>
                          </a:ln>
                          <a:extLst>
                            <a:ext uri="{53640926-AAD7-44D8-BBD7-CCE9431645EC}">
                              <a14:shadowObscured xmlns:a14="http://schemas.microsoft.com/office/drawing/2010/main"/>
                            </a:ext>
                          </a:extLst>
                        </pic:spPr>
                      </pic:pic>
                    </a:graphicData>
                  </a:graphic>
                </wp:inline>
              </w:drawing>
            </w:r>
          </w:p>
          <w:p w14:paraId="3CADC9C3" w14:textId="479B62E3" w:rsidR="0014733E" w:rsidRDefault="0014733E" w:rsidP="0014733E">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11E47805" wp14:editId="1363004D">
                  <wp:extent cx="1755274" cy="1294228"/>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841" t="33600" r="71014" b="30818"/>
                          <a:stretch/>
                        </pic:blipFill>
                        <pic:spPr bwMode="auto">
                          <a:xfrm>
                            <a:off x="0" y="0"/>
                            <a:ext cx="1776555" cy="1309919"/>
                          </a:xfrm>
                          <a:prstGeom prst="rect">
                            <a:avLst/>
                          </a:prstGeom>
                          <a:ln>
                            <a:noFill/>
                          </a:ln>
                          <a:extLst>
                            <a:ext uri="{53640926-AAD7-44D8-BBD7-CCE9431645EC}">
                              <a14:shadowObscured xmlns:a14="http://schemas.microsoft.com/office/drawing/2010/main"/>
                            </a:ext>
                          </a:extLst>
                        </pic:spPr>
                      </pic:pic>
                    </a:graphicData>
                  </a:graphic>
                </wp:inline>
              </w:drawing>
            </w:r>
          </w:p>
          <w:p w14:paraId="12020379" w14:textId="10361C92" w:rsidR="0014733E" w:rsidRPr="007719D0" w:rsidRDefault="0014733E" w:rsidP="0014733E">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69C64909" wp14:editId="0BA30C18">
                  <wp:extent cx="1617784" cy="1771452"/>
                  <wp:effectExtent l="0" t="0" r="190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3999" t="26628" r="21211" b="25115"/>
                          <a:stretch/>
                        </pic:blipFill>
                        <pic:spPr bwMode="auto">
                          <a:xfrm>
                            <a:off x="0" y="0"/>
                            <a:ext cx="1627113" cy="1781667"/>
                          </a:xfrm>
                          <a:prstGeom prst="rect">
                            <a:avLst/>
                          </a:prstGeom>
                          <a:ln>
                            <a:noFill/>
                          </a:ln>
                          <a:extLst>
                            <a:ext uri="{53640926-AAD7-44D8-BBD7-CCE9431645EC}">
                              <a14:shadowObscured xmlns:a14="http://schemas.microsoft.com/office/drawing/2010/main"/>
                            </a:ext>
                          </a:extLst>
                        </pic:spPr>
                      </pic:pic>
                    </a:graphicData>
                  </a:graphic>
                </wp:inline>
              </w:drawing>
            </w:r>
          </w:p>
        </w:tc>
      </w:tr>
      <w:tr w:rsidR="00BD4D97" w:rsidRPr="00D071E5" w14:paraId="67A4188D" w14:textId="77777777" w:rsidTr="001175FC">
        <w:trPr>
          <w:trHeight w:val="498"/>
        </w:trPr>
        <w:tc>
          <w:tcPr>
            <w:tcW w:w="9021" w:type="dxa"/>
            <w:gridSpan w:val="2"/>
            <w:tcBorders>
              <w:top w:val="nil"/>
              <w:left w:val="nil"/>
              <w:bottom w:val="nil"/>
              <w:right w:val="nil"/>
            </w:tcBorders>
          </w:tcPr>
          <w:p w14:paraId="5242D8EF" w14:textId="77777777" w:rsidR="00BD4D97" w:rsidRDefault="00BD4D97" w:rsidP="0014733E">
            <w:pPr>
              <w:rPr>
                <w:noProof/>
                <w:lang w:eastAsia="en-GB"/>
              </w:rPr>
            </w:pPr>
          </w:p>
          <w:p w14:paraId="69893146" w14:textId="77777777" w:rsidR="00BD4D97" w:rsidRPr="006E4731" w:rsidRDefault="00BD4D97" w:rsidP="00BD4D97">
            <w:pPr>
              <w:rPr>
                <w:rFonts w:ascii="Arial" w:eastAsia="Times New Roman" w:hAnsi="Arial" w:cs="Arial"/>
                <w:b/>
                <w:color w:val="0C746A"/>
                <w:sz w:val="24"/>
                <w:szCs w:val="24"/>
                <w:lang w:eastAsia="en-GB"/>
              </w:rPr>
            </w:pPr>
            <w:r w:rsidRPr="006E4731">
              <w:rPr>
                <w:rFonts w:ascii="Arial" w:eastAsia="Times New Roman" w:hAnsi="Arial" w:cs="Arial"/>
                <w:b/>
                <w:color w:val="0C746A"/>
                <w:sz w:val="24"/>
                <w:szCs w:val="24"/>
                <w:lang w:eastAsia="en-GB"/>
              </w:rPr>
              <w:t>Expert Opinion on study of global cancer cases among those under age 50</w:t>
            </w:r>
          </w:p>
          <w:p w14:paraId="4F342C36" w14:textId="77777777" w:rsidR="00BD4D97" w:rsidRPr="006E4731" w:rsidRDefault="00BD4D97" w:rsidP="00BD4D97">
            <w:pPr>
              <w:rPr>
                <w:rFonts w:ascii="Arial" w:eastAsia="Times New Roman" w:hAnsi="Arial" w:cs="Arial"/>
                <w:color w:val="454545"/>
                <w:sz w:val="24"/>
                <w:szCs w:val="24"/>
                <w:lang w:eastAsia="en-GB"/>
              </w:rPr>
            </w:pPr>
            <w:r w:rsidRPr="006E4731">
              <w:rPr>
                <w:rFonts w:ascii="Arial" w:eastAsia="Times New Roman" w:hAnsi="Arial" w:cs="Arial"/>
                <w:color w:val="454545"/>
                <w:sz w:val="24"/>
                <w:szCs w:val="24"/>
                <w:lang w:eastAsia="en-GB"/>
              </w:rPr>
              <w:t>6 September (Stephen Duffy. Centre for Cancer Screening, Prevention and Early Diagnosis)</w:t>
            </w:r>
          </w:p>
          <w:p w14:paraId="156F3DD7" w14:textId="4E1A1136" w:rsidR="00F420EE" w:rsidRDefault="00F420EE" w:rsidP="0014733E">
            <w:pPr>
              <w:rPr>
                <w:noProof/>
                <w:lang w:eastAsia="en-GB"/>
              </w:rPr>
            </w:pPr>
          </w:p>
        </w:tc>
      </w:tr>
      <w:tr w:rsidR="00BD4D97" w:rsidRPr="00D071E5" w14:paraId="795F8192" w14:textId="77777777" w:rsidTr="00DB7F4B">
        <w:trPr>
          <w:trHeight w:val="498"/>
        </w:trPr>
        <w:tc>
          <w:tcPr>
            <w:tcW w:w="4510" w:type="dxa"/>
            <w:tcBorders>
              <w:top w:val="nil"/>
              <w:left w:val="nil"/>
              <w:bottom w:val="nil"/>
              <w:right w:val="nil"/>
            </w:tcBorders>
          </w:tcPr>
          <w:p w14:paraId="09F5AAC1" w14:textId="06D0C0D7" w:rsidR="00BD4D97" w:rsidRDefault="00BD4D97" w:rsidP="0014733E">
            <w:pPr>
              <w:rPr>
                <w:rFonts w:ascii="Arial" w:eastAsia="Times New Roman" w:hAnsi="Arial" w:cs="Arial"/>
                <w:color w:val="454545"/>
                <w:sz w:val="24"/>
                <w:szCs w:val="24"/>
                <w:lang w:eastAsia="en-GB"/>
              </w:rPr>
            </w:pPr>
            <w:r>
              <w:rPr>
                <w:noProof/>
                <w:lang w:eastAsia="en-GB"/>
              </w:rPr>
              <w:drawing>
                <wp:inline distT="0" distB="0" distL="0" distR="0" wp14:anchorId="3BF5FFD4" wp14:editId="7F4CCAEF">
                  <wp:extent cx="2710667" cy="63610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8253" t="17236" r="29117" b="70105"/>
                          <a:stretch/>
                        </pic:blipFill>
                        <pic:spPr bwMode="auto">
                          <a:xfrm>
                            <a:off x="0" y="0"/>
                            <a:ext cx="2870752" cy="673671"/>
                          </a:xfrm>
                          <a:prstGeom prst="rect">
                            <a:avLst/>
                          </a:prstGeom>
                          <a:ln>
                            <a:noFill/>
                          </a:ln>
                          <a:extLst>
                            <a:ext uri="{53640926-AAD7-44D8-BBD7-CCE9431645EC}">
                              <a14:shadowObscured xmlns:a14="http://schemas.microsoft.com/office/drawing/2010/main"/>
                            </a:ext>
                          </a:extLst>
                        </pic:spPr>
                      </pic:pic>
                    </a:graphicData>
                  </a:graphic>
                </wp:inline>
              </w:drawing>
            </w:r>
          </w:p>
          <w:p w14:paraId="1182A07F" w14:textId="77777777" w:rsidR="00F420EE" w:rsidRDefault="00F420EE" w:rsidP="0014733E">
            <w:pPr>
              <w:rPr>
                <w:rFonts w:ascii="Arial" w:eastAsia="Times New Roman" w:hAnsi="Arial" w:cs="Arial"/>
                <w:color w:val="454545"/>
                <w:sz w:val="24"/>
                <w:szCs w:val="24"/>
                <w:lang w:eastAsia="en-GB"/>
              </w:rPr>
            </w:pPr>
          </w:p>
          <w:p w14:paraId="3A900E0B" w14:textId="0B59A246" w:rsidR="00F420EE" w:rsidRDefault="00BD4D97" w:rsidP="0014733E">
            <w:pPr>
              <w:rPr>
                <w:rFonts w:ascii="Arial" w:eastAsia="Times New Roman" w:hAnsi="Arial" w:cs="Arial"/>
                <w:color w:val="454545"/>
                <w:sz w:val="24"/>
                <w:szCs w:val="24"/>
                <w:lang w:eastAsia="en-GB"/>
              </w:rPr>
            </w:pPr>
            <w:r>
              <w:rPr>
                <w:noProof/>
                <w:lang w:eastAsia="en-GB"/>
              </w:rPr>
              <w:drawing>
                <wp:inline distT="0" distB="0" distL="0" distR="0" wp14:anchorId="49D55F80" wp14:editId="618F2FE1">
                  <wp:extent cx="2728587" cy="715617"/>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2276" t="35127" r="70879" b="57019"/>
                          <a:stretch/>
                        </pic:blipFill>
                        <pic:spPr bwMode="auto">
                          <a:xfrm>
                            <a:off x="0" y="0"/>
                            <a:ext cx="2889644" cy="757857"/>
                          </a:xfrm>
                          <a:prstGeom prst="rect">
                            <a:avLst/>
                          </a:prstGeom>
                          <a:ln>
                            <a:noFill/>
                          </a:ln>
                          <a:extLst>
                            <a:ext uri="{53640926-AAD7-44D8-BBD7-CCE9431645EC}">
                              <a14:shadowObscured xmlns:a14="http://schemas.microsoft.com/office/drawing/2010/main"/>
                            </a:ext>
                          </a:extLst>
                        </pic:spPr>
                      </pic:pic>
                    </a:graphicData>
                  </a:graphic>
                </wp:inline>
              </w:drawing>
            </w:r>
          </w:p>
          <w:p w14:paraId="08B2FFF9" w14:textId="77777777" w:rsidR="00F420EE" w:rsidRDefault="00F420EE" w:rsidP="0014733E">
            <w:pPr>
              <w:rPr>
                <w:rFonts w:ascii="Arial" w:eastAsia="Times New Roman" w:hAnsi="Arial" w:cs="Arial"/>
                <w:color w:val="454545"/>
                <w:sz w:val="24"/>
                <w:szCs w:val="24"/>
                <w:lang w:eastAsia="en-GB"/>
              </w:rPr>
            </w:pPr>
          </w:p>
          <w:p w14:paraId="45E46B0E" w14:textId="43779F80" w:rsidR="00BD4D97" w:rsidRDefault="00BD4D97" w:rsidP="0014733E">
            <w:pPr>
              <w:rPr>
                <w:rFonts w:ascii="Arial" w:eastAsia="Times New Roman" w:hAnsi="Arial" w:cs="Arial"/>
                <w:color w:val="454545"/>
                <w:sz w:val="24"/>
                <w:szCs w:val="24"/>
                <w:lang w:eastAsia="en-GB"/>
              </w:rPr>
            </w:pPr>
            <w:r>
              <w:rPr>
                <w:noProof/>
                <w:lang w:eastAsia="en-GB"/>
              </w:rPr>
              <w:lastRenderedPageBreak/>
              <w:drawing>
                <wp:inline distT="0" distB="0" distL="0" distR="0" wp14:anchorId="1994DD54" wp14:editId="75121176">
                  <wp:extent cx="2710670" cy="5486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2577" t="16348" r="38256" b="79318"/>
                          <a:stretch/>
                        </pic:blipFill>
                        <pic:spPr bwMode="auto">
                          <a:xfrm>
                            <a:off x="0" y="0"/>
                            <a:ext cx="2869406" cy="580768"/>
                          </a:xfrm>
                          <a:prstGeom prst="rect">
                            <a:avLst/>
                          </a:prstGeom>
                          <a:ln>
                            <a:noFill/>
                          </a:ln>
                          <a:extLst>
                            <a:ext uri="{53640926-AAD7-44D8-BBD7-CCE9431645EC}">
                              <a14:shadowObscured xmlns:a14="http://schemas.microsoft.com/office/drawing/2010/main"/>
                            </a:ext>
                          </a:extLst>
                        </pic:spPr>
                      </pic:pic>
                    </a:graphicData>
                  </a:graphic>
                </wp:inline>
              </w:drawing>
            </w:r>
          </w:p>
          <w:p w14:paraId="5F2ED3BB" w14:textId="77777777" w:rsidR="00F420EE" w:rsidRDefault="00F420EE" w:rsidP="0014733E">
            <w:pPr>
              <w:rPr>
                <w:rFonts w:ascii="Arial" w:eastAsia="Times New Roman" w:hAnsi="Arial" w:cs="Arial"/>
                <w:color w:val="454545"/>
                <w:sz w:val="24"/>
                <w:szCs w:val="24"/>
                <w:lang w:eastAsia="en-GB"/>
              </w:rPr>
            </w:pPr>
          </w:p>
          <w:p w14:paraId="038D415D" w14:textId="66EBCC61" w:rsidR="00BD4D97" w:rsidRPr="00E02D44" w:rsidRDefault="00BD4D97" w:rsidP="0014733E">
            <w:pPr>
              <w:rPr>
                <w:rFonts w:ascii="Arial" w:eastAsia="Times New Roman" w:hAnsi="Arial" w:cs="Arial"/>
                <w:color w:val="454545"/>
                <w:sz w:val="24"/>
                <w:szCs w:val="24"/>
                <w:lang w:eastAsia="en-GB"/>
              </w:rPr>
            </w:pPr>
            <w:r>
              <w:rPr>
                <w:noProof/>
                <w:lang w:eastAsia="en-GB"/>
              </w:rPr>
              <w:drawing>
                <wp:inline distT="0" distB="0" distL="0" distR="0" wp14:anchorId="7F0C8C56" wp14:editId="1DDB4CD0">
                  <wp:extent cx="2693670" cy="61764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3931" t="16696" r="47374" b="74591"/>
                          <a:stretch/>
                        </pic:blipFill>
                        <pic:spPr bwMode="auto">
                          <a:xfrm>
                            <a:off x="0" y="0"/>
                            <a:ext cx="2750103" cy="63058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D113D0A" w14:textId="2636DB25" w:rsidR="00BD4D97" w:rsidRPr="00BD4D97" w:rsidRDefault="00BD4D97" w:rsidP="00BD4D97">
            <w:pPr>
              <w:pStyle w:val="xmsonormal"/>
              <w:shd w:val="clear" w:color="auto" w:fill="FFFFFF"/>
              <w:spacing w:before="0" w:beforeAutospacing="0" w:after="0" w:afterAutospacing="0"/>
              <w:jc w:val="both"/>
              <w:rPr>
                <w:rFonts w:ascii="Arial" w:hAnsi="Arial" w:cs="Arial"/>
                <w:color w:val="454545"/>
              </w:rPr>
            </w:pPr>
            <w:r w:rsidRPr="00C9155E">
              <w:rPr>
                <w:rFonts w:ascii="Arial" w:hAnsi="Arial" w:cs="Arial"/>
                <w:color w:val="454545"/>
                <w:shd w:val="clear" w:color="auto" w:fill="FFFFFF"/>
              </w:rPr>
              <w:lastRenderedPageBreak/>
              <w:t>Commenting on a paper</w:t>
            </w:r>
            <w:r w:rsidRPr="00C9155E">
              <w:rPr>
                <w:rFonts w:ascii="Arial" w:hAnsi="Arial" w:cs="Arial"/>
                <w:color w:val="454545"/>
                <w:bdr w:val="none" w:sz="0" w:space="0" w:color="auto" w:frame="1"/>
              </w:rPr>
              <w:t xml:space="preserve"> published in BMJ Oncology drawing a global picture of cancers among those aged under 50 over the past three decades, Stephen Duffy</w:t>
            </w:r>
            <w:r w:rsidRPr="00C9155E">
              <w:rPr>
                <w:rFonts w:ascii="Arial" w:hAnsi="Arial" w:cs="Arial"/>
                <w:color w:val="454545"/>
                <w:bdr w:val="none" w:sz="0" w:space="0" w:color="auto" w:frame="1"/>
                <w:lang w:val="en-US"/>
              </w:rPr>
              <w:t xml:space="preserve"> highlighted the strong decreasing trend in liver cancer incidence, and increasing trend in nasopharyngeal cancer incidence, as both have large numbers attributable to infectious causes. “In the case of liver cancer, large </w:t>
            </w:r>
            <w:r w:rsidRPr="00C9155E">
              <w:rPr>
                <w:rFonts w:ascii="Arial" w:hAnsi="Arial" w:cs="Arial"/>
                <w:color w:val="454545"/>
                <w:bdr w:val="none" w:sz="0" w:space="0" w:color="auto" w:frame="1"/>
                <w:lang w:val="en-US"/>
              </w:rPr>
              <w:lastRenderedPageBreak/>
              <w:t xml:space="preserve">numbers are caused by hepatitis B virus, for which there is effective vaccination, whereas for nasopharyngeal cancer, large numbers are caused by the Epstein-Barr virus, for which we do not have effective vaccination.” Stephen was quoted in the </w:t>
            </w:r>
            <w:hyperlink r:id="rId71" w:tgtFrame="_blank" w:history="1">
              <w:r w:rsidRPr="00C9155E">
                <w:rPr>
                  <w:rStyle w:val="Hyperlink"/>
                  <w:rFonts w:ascii="Arial" w:hAnsi="Arial" w:cs="Arial"/>
                  <w:color w:val="454545"/>
                  <w:bdr w:val="none" w:sz="0" w:space="0" w:color="auto" w:frame="1"/>
                </w:rPr>
                <w:t>Financial Times</w:t>
              </w:r>
            </w:hyperlink>
            <w:r w:rsidRPr="00C9155E">
              <w:rPr>
                <w:rFonts w:ascii="Arial" w:hAnsi="Arial" w:cs="Arial"/>
                <w:color w:val="454545"/>
              </w:rPr>
              <w:t>, </w:t>
            </w:r>
            <w:hyperlink r:id="rId72" w:tgtFrame="_blank" w:history="1">
              <w:r w:rsidRPr="00C9155E">
                <w:rPr>
                  <w:rStyle w:val="Hyperlink"/>
                  <w:rFonts w:ascii="Arial" w:hAnsi="Arial" w:cs="Arial"/>
                  <w:color w:val="454545"/>
                  <w:bdr w:val="none" w:sz="0" w:space="0" w:color="auto" w:frame="1"/>
                </w:rPr>
                <w:t>The Times</w:t>
              </w:r>
            </w:hyperlink>
            <w:r w:rsidRPr="00C9155E">
              <w:rPr>
                <w:rFonts w:ascii="Arial" w:hAnsi="Arial" w:cs="Arial"/>
                <w:color w:val="454545"/>
              </w:rPr>
              <w:t xml:space="preserve">, </w:t>
            </w:r>
            <w:hyperlink r:id="rId73" w:tgtFrame="_blank" w:history="1">
              <w:r w:rsidRPr="00C9155E">
                <w:rPr>
                  <w:rStyle w:val="Hyperlink"/>
                  <w:rFonts w:ascii="Arial" w:hAnsi="Arial" w:cs="Arial"/>
                  <w:color w:val="454545"/>
                  <w:bdr w:val="none" w:sz="0" w:space="0" w:color="auto" w:frame="1"/>
                  <w:lang w:val="fr-FR"/>
                </w:rPr>
                <w:t>the Mirror</w:t>
              </w:r>
            </w:hyperlink>
            <w:r w:rsidRPr="00C9155E">
              <w:rPr>
                <w:rFonts w:ascii="Arial" w:hAnsi="Arial" w:cs="Arial"/>
                <w:color w:val="454545"/>
                <w:bdr w:val="none" w:sz="0" w:space="0" w:color="auto" w:frame="1"/>
                <w:lang w:val="fr-FR"/>
              </w:rPr>
              <w:t>, and the </w:t>
            </w:r>
            <w:hyperlink r:id="rId74" w:tgtFrame="_blank" w:history="1">
              <w:r w:rsidRPr="00C9155E">
                <w:rPr>
                  <w:rStyle w:val="Hyperlink"/>
                  <w:rFonts w:ascii="Arial" w:hAnsi="Arial" w:cs="Arial"/>
                  <w:color w:val="454545"/>
                  <w:bdr w:val="none" w:sz="0" w:space="0" w:color="auto" w:frame="1"/>
                </w:rPr>
                <w:t>Independent</w:t>
              </w:r>
            </w:hyperlink>
            <w:r w:rsidRPr="00C9155E">
              <w:rPr>
                <w:rFonts w:ascii="Arial" w:hAnsi="Arial" w:cs="Arial"/>
                <w:color w:val="454545"/>
              </w:rPr>
              <w:t>. </w:t>
            </w:r>
          </w:p>
        </w:tc>
      </w:tr>
      <w:tr w:rsidR="0014733E" w:rsidRPr="00D071E5" w14:paraId="5A389428" w14:textId="77777777" w:rsidTr="00DF3B81">
        <w:trPr>
          <w:trHeight w:val="498"/>
        </w:trPr>
        <w:tc>
          <w:tcPr>
            <w:tcW w:w="9021" w:type="dxa"/>
            <w:gridSpan w:val="2"/>
            <w:tcBorders>
              <w:top w:val="nil"/>
              <w:left w:val="nil"/>
              <w:bottom w:val="nil"/>
              <w:right w:val="nil"/>
            </w:tcBorders>
          </w:tcPr>
          <w:p w14:paraId="5B47FB5D" w14:textId="77777777" w:rsidR="0014733E" w:rsidRDefault="0014733E" w:rsidP="0014733E">
            <w:pPr>
              <w:rPr>
                <w:noProof/>
                <w:lang w:eastAsia="en-GB"/>
              </w:rPr>
            </w:pPr>
          </w:p>
          <w:p w14:paraId="515E2277" w14:textId="77777777" w:rsidR="0014733E" w:rsidRPr="00E02D44" w:rsidRDefault="0014733E" w:rsidP="0014733E">
            <w:pPr>
              <w:rPr>
                <w:rFonts w:ascii="Arial" w:eastAsia="Times New Roman" w:hAnsi="Arial" w:cs="Arial"/>
                <w:b/>
                <w:color w:val="0C746A"/>
                <w:sz w:val="24"/>
                <w:szCs w:val="24"/>
                <w:lang w:eastAsia="en-GB"/>
              </w:rPr>
            </w:pPr>
            <w:r w:rsidRPr="00E02D44">
              <w:rPr>
                <w:rFonts w:ascii="Arial" w:eastAsia="Times New Roman" w:hAnsi="Arial" w:cs="Arial"/>
                <w:b/>
                <w:color w:val="0C746A"/>
                <w:sz w:val="24"/>
                <w:szCs w:val="24"/>
                <w:lang w:eastAsia="en-GB"/>
              </w:rPr>
              <w:t>Modifiable MS risk factors have similar effects</w:t>
            </w:r>
            <w:r>
              <w:rPr>
                <w:rFonts w:ascii="Arial" w:eastAsia="Times New Roman" w:hAnsi="Arial" w:cs="Arial"/>
                <w:b/>
                <w:color w:val="0C746A"/>
                <w:sz w:val="24"/>
                <w:szCs w:val="24"/>
                <w:lang w:eastAsia="en-GB"/>
              </w:rPr>
              <w:t xml:space="preserve"> across </w:t>
            </w:r>
            <w:r w:rsidRPr="00E02D44">
              <w:rPr>
                <w:rFonts w:ascii="Arial" w:eastAsia="Times New Roman" w:hAnsi="Arial" w:cs="Arial"/>
                <w:b/>
                <w:color w:val="0C746A"/>
                <w:sz w:val="24"/>
                <w:szCs w:val="24"/>
                <w:lang w:eastAsia="en-GB"/>
              </w:rPr>
              <w:t>ethnic backgrounds</w:t>
            </w:r>
          </w:p>
          <w:p w14:paraId="235D009B" w14:textId="77777777" w:rsidR="0014733E" w:rsidRPr="00E02D44" w:rsidRDefault="0014733E" w:rsidP="0014733E">
            <w:pPr>
              <w:rPr>
                <w:rFonts w:ascii="Arial" w:hAnsi="Arial" w:cs="Arial"/>
                <w:color w:val="454545"/>
                <w:sz w:val="24"/>
                <w:szCs w:val="24"/>
                <w:shd w:val="clear" w:color="auto" w:fill="FFFFFF"/>
              </w:rPr>
            </w:pPr>
            <w:r w:rsidRPr="00E02D44">
              <w:rPr>
                <w:rFonts w:ascii="Arial" w:hAnsi="Arial" w:cs="Arial"/>
                <w:color w:val="454545"/>
                <w:sz w:val="24"/>
                <w:szCs w:val="24"/>
                <w:shd w:val="clear" w:color="auto" w:fill="FFFFFF"/>
              </w:rPr>
              <w:t>7 September (Ben Jacobs, Jon Bestwick, Alastair Noyce, Charles Marshall, Rohini Mathur, Ruth Dobson. Centres for Preventive Neurology/Primary Care)</w:t>
            </w:r>
          </w:p>
          <w:p w14:paraId="26886933" w14:textId="580F3A9A" w:rsidR="0014733E" w:rsidRDefault="0014733E" w:rsidP="0014733E">
            <w:pPr>
              <w:rPr>
                <w:noProof/>
                <w:lang w:eastAsia="en-GB"/>
              </w:rPr>
            </w:pPr>
          </w:p>
        </w:tc>
      </w:tr>
      <w:tr w:rsidR="005555EB" w:rsidRPr="00D071E5" w14:paraId="681C5081" w14:textId="77777777" w:rsidTr="00DB7F4B">
        <w:trPr>
          <w:trHeight w:val="498"/>
        </w:trPr>
        <w:tc>
          <w:tcPr>
            <w:tcW w:w="4510" w:type="dxa"/>
            <w:tcBorders>
              <w:top w:val="nil"/>
              <w:left w:val="nil"/>
              <w:bottom w:val="nil"/>
              <w:right w:val="nil"/>
            </w:tcBorders>
          </w:tcPr>
          <w:p w14:paraId="48AAE4FF" w14:textId="7F60BC84" w:rsidR="005555EB" w:rsidRDefault="005555EB" w:rsidP="005555EB">
            <w:pPr>
              <w:rPr>
                <w:noProof/>
                <w:lang w:eastAsia="en-GB"/>
              </w:rPr>
            </w:pPr>
            <w:r w:rsidRPr="00B0173B">
              <w:rPr>
                <w:rFonts w:ascii="Arial" w:hAnsi="Arial" w:cs="Arial"/>
                <w:color w:val="454545"/>
                <w:sz w:val="24"/>
                <w:szCs w:val="24"/>
                <w:shd w:val="clear" w:color="auto" w:fill="FFFFFF"/>
              </w:rPr>
              <w:t>Research on almost 10,000 UK patients with multiple sclerosis (MS) shows that modifiable risk factors (eg:</w:t>
            </w:r>
            <w:r w:rsidRPr="00B0173B">
              <w:rPr>
                <w:rFonts w:ascii="Arial" w:eastAsia="Times New Roman" w:hAnsi="Arial" w:cs="Arial"/>
                <w:color w:val="454545"/>
                <w:sz w:val="24"/>
                <w:szCs w:val="24"/>
                <w:lang w:eastAsia="en-GB"/>
              </w:rPr>
              <w:t xml:space="preserve"> infectious mononucleosis, smoking, and obesity during adolescence/early adulthood) have a consistent effect across ethnic groups.</w:t>
            </w:r>
            <w:r w:rsidRPr="00B0173B">
              <w:rPr>
                <w:rFonts w:ascii="Arial" w:hAnsi="Arial" w:cs="Arial"/>
                <w:color w:val="454545"/>
                <w:sz w:val="24"/>
                <w:szCs w:val="24"/>
                <w:shd w:val="clear" w:color="auto" w:fill="FFFFFF"/>
              </w:rPr>
              <w:t xml:space="preserve"> In the nested case-control </w:t>
            </w:r>
            <w:hyperlink r:id="rId75" w:history="1">
              <w:r w:rsidRPr="00B0173B">
                <w:rPr>
                  <w:rStyle w:val="Hyperlink"/>
                  <w:rFonts w:ascii="Arial" w:hAnsi="Arial" w:cs="Arial"/>
                  <w:color w:val="454545"/>
                  <w:sz w:val="24"/>
                  <w:szCs w:val="24"/>
                  <w:shd w:val="clear" w:color="auto" w:fill="FFFFFF"/>
                </w:rPr>
                <w:t>study</w:t>
              </w:r>
            </w:hyperlink>
            <w:r w:rsidRPr="00B0173B">
              <w:rPr>
                <w:rFonts w:ascii="Arial" w:hAnsi="Arial" w:cs="Arial"/>
                <w:color w:val="454545"/>
                <w:sz w:val="24"/>
                <w:szCs w:val="24"/>
                <w:shd w:val="clear" w:color="auto" w:fill="FFFFFF"/>
              </w:rPr>
              <w:t xml:space="preserve"> using electronic healthcare records, </w:t>
            </w:r>
            <w:r w:rsidRPr="00B0173B">
              <w:rPr>
                <w:rFonts w:ascii="Arial" w:eastAsia="Times New Roman" w:hAnsi="Arial" w:cs="Arial"/>
                <w:color w:val="454545"/>
                <w:sz w:val="24"/>
                <w:szCs w:val="24"/>
                <w:lang w:eastAsia="en-GB"/>
              </w:rPr>
              <w:t>age at MS diagnosis was earlier in Black and Asian groups than in the White cohort, and there was female predominance in all ethnic groups. Established modifiable MS risk factors were consistently associated with MS in the Black and S. Asian cohorts, and the magnitude and direction of these effects were broadly similar across all ethnic groups examined. No evidence was found of statistical interaction between ethnicity and any tested exposure, or suggesting that differences in area-level deprivation modifies these risk factor-disease associations. Efforts to tackle these risk factors need to be inclusive of people from diverse ethnicities.</w:t>
            </w:r>
          </w:p>
        </w:tc>
        <w:tc>
          <w:tcPr>
            <w:tcW w:w="4511" w:type="dxa"/>
            <w:tcBorders>
              <w:top w:val="nil"/>
              <w:left w:val="nil"/>
              <w:bottom w:val="nil"/>
              <w:right w:val="nil"/>
            </w:tcBorders>
          </w:tcPr>
          <w:p w14:paraId="7E0DAB72" w14:textId="77777777" w:rsidR="005555EB" w:rsidRDefault="005555EB" w:rsidP="005555EB">
            <w:pPr>
              <w:rPr>
                <w:rFonts w:ascii="Arial" w:hAnsi="Arial" w:cs="Arial"/>
                <w:color w:val="454545"/>
                <w:sz w:val="24"/>
                <w:szCs w:val="24"/>
                <w:shd w:val="clear" w:color="auto" w:fill="FFFFFF"/>
              </w:rPr>
            </w:pPr>
            <w:r>
              <w:rPr>
                <w:noProof/>
                <w:lang w:eastAsia="en-GB"/>
              </w:rPr>
              <w:drawing>
                <wp:inline distT="0" distB="0" distL="0" distR="0" wp14:anchorId="1A772B5A" wp14:editId="68C6CBB9">
                  <wp:extent cx="2693964" cy="20485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5261" t="10439" r="25991" b="6638"/>
                          <a:stretch/>
                        </pic:blipFill>
                        <pic:spPr bwMode="auto">
                          <a:xfrm>
                            <a:off x="0" y="0"/>
                            <a:ext cx="2729265" cy="2075353"/>
                          </a:xfrm>
                          <a:prstGeom prst="rect">
                            <a:avLst/>
                          </a:prstGeom>
                          <a:ln>
                            <a:noFill/>
                          </a:ln>
                          <a:extLst>
                            <a:ext uri="{53640926-AAD7-44D8-BBD7-CCE9431645EC}">
                              <a14:shadowObscured xmlns:a14="http://schemas.microsoft.com/office/drawing/2010/main"/>
                            </a:ext>
                          </a:extLst>
                        </pic:spPr>
                      </pic:pic>
                    </a:graphicData>
                  </a:graphic>
                </wp:inline>
              </w:drawing>
            </w:r>
          </w:p>
          <w:p w14:paraId="129772CD" w14:textId="77777777" w:rsidR="005555EB" w:rsidRDefault="005555EB" w:rsidP="005555EB">
            <w:pPr>
              <w:rPr>
                <w:rFonts w:ascii="Arial" w:hAnsi="Arial" w:cs="Arial"/>
                <w:color w:val="454545"/>
                <w:sz w:val="24"/>
                <w:szCs w:val="24"/>
                <w:shd w:val="clear" w:color="auto" w:fill="FFFFFF"/>
              </w:rPr>
            </w:pPr>
          </w:p>
          <w:p w14:paraId="5F1FF58F" w14:textId="6D773E21" w:rsidR="005555EB" w:rsidRPr="00B0173B" w:rsidRDefault="005555EB" w:rsidP="005555EB">
            <w:pPr>
              <w:rPr>
                <w:rFonts w:ascii="Arial" w:hAnsi="Arial" w:cs="Arial"/>
                <w:color w:val="454545"/>
                <w:sz w:val="24"/>
                <w:szCs w:val="24"/>
                <w:shd w:val="clear" w:color="auto" w:fill="FFFFFF"/>
              </w:rPr>
            </w:pPr>
            <w:r>
              <w:rPr>
                <w:noProof/>
                <w:lang w:eastAsia="en-GB"/>
              </w:rPr>
              <w:drawing>
                <wp:inline distT="0" distB="0" distL="0" distR="0" wp14:anchorId="57C10CCA" wp14:editId="241477B4">
                  <wp:extent cx="2729574" cy="208157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633" t="10834" r="18237" b="28698"/>
                          <a:stretch/>
                        </pic:blipFill>
                        <pic:spPr bwMode="auto">
                          <a:xfrm>
                            <a:off x="0" y="0"/>
                            <a:ext cx="2775431" cy="2116549"/>
                          </a:xfrm>
                          <a:prstGeom prst="rect">
                            <a:avLst/>
                          </a:prstGeom>
                          <a:ln>
                            <a:noFill/>
                          </a:ln>
                          <a:extLst>
                            <a:ext uri="{53640926-AAD7-44D8-BBD7-CCE9431645EC}">
                              <a14:shadowObscured xmlns:a14="http://schemas.microsoft.com/office/drawing/2010/main"/>
                            </a:ext>
                          </a:extLst>
                        </pic:spPr>
                      </pic:pic>
                    </a:graphicData>
                  </a:graphic>
                </wp:inline>
              </w:drawing>
            </w:r>
          </w:p>
        </w:tc>
      </w:tr>
      <w:tr w:rsidR="005555EB" w:rsidRPr="00D071E5" w14:paraId="04C7E859" w14:textId="77777777" w:rsidTr="00DB7F4B">
        <w:trPr>
          <w:trHeight w:val="498"/>
        </w:trPr>
        <w:tc>
          <w:tcPr>
            <w:tcW w:w="9021" w:type="dxa"/>
            <w:gridSpan w:val="2"/>
            <w:tcBorders>
              <w:top w:val="nil"/>
              <w:left w:val="nil"/>
              <w:bottom w:val="nil"/>
              <w:right w:val="nil"/>
            </w:tcBorders>
          </w:tcPr>
          <w:p w14:paraId="2DFC7E4E" w14:textId="77777777" w:rsidR="005555EB" w:rsidRDefault="005555EB" w:rsidP="005555EB">
            <w:pPr>
              <w:rPr>
                <w:noProof/>
              </w:rPr>
            </w:pPr>
          </w:p>
          <w:p w14:paraId="730A8AD8" w14:textId="77777777" w:rsidR="005555EB" w:rsidRPr="009142E1" w:rsidRDefault="005555EB" w:rsidP="005555EB">
            <w:pPr>
              <w:pStyle w:val="Heading1"/>
              <w:shd w:val="clear" w:color="auto" w:fill="FFFFFF"/>
              <w:spacing w:before="0" w:beforeAutospacing="0" w:after="0" w:afterAutospacing="0"/>
              <w:rPr>
                <w:rFonts w:ascii="Arial" w:hAnsi="Arial" w:cs="Arial"/>
                <w:color w:val="454545"/>
                <w:sz w:val="24"/>
                <w:szCs w:val="24"/>
              </w:rPr>
            </w:pPr>
            <w:r w:rsidRPr="009142E1">
              <w:rPr>
                <w:rFonts w:ascii="Arial" w:hAnsi="Arial" w:cs="Arial"/>
                <w:color w:val="0C746A"/>
                <w:sz w:val="24"/>
                <w:szCs w:val="24"/>
              </w:rPr>
              <w:t>The Challenge of TB in the 21st Century</w:t>
            </w:r>
          </w:p>
          <w:p w14:paraId="767D8563" w14:textId="77777777" w:rsidR="005555EB" w:rsidRPr="00B0173B" w:rsidRDefault="005555EB" w:rsidP="005555EB">
            <w:pPr>
              <w:shd w:val="clear" w:color="auto" w:fill="FFFFFF"/>
              <w:textAlignment w:val="baseline"/>
              <w:rPr>
                <w:rFonts w:ascii="Arial" w:hAnsi="Arial" w:cs="Arial"/>
                <w:bCs/>
                <w:color w:val="454545"/>
                <w:sz w:val="24"/>
                <w:szCs w:val="24"/>
              </w:rPr>
            </w:pPr>
            <w:r w:rsidRPr="00B0173B">
              <w:rPr>
                <w:rFonts w:ascii="Arial" w:hAnsi="Arial" w:cs="Arial"/>
                <w:bCs/>
                <w:color w:val="454545"/>
                <w:sz w:val="24"/>
                <w:szCs w:val="24"/>
              </w:rPr>
              <w:t>9 September (Dominik Zenner. Centre for Public Health and Policy)</w:t>
            </w:r>
          </w:p>
          <w:p w14:paraId="39942E7B" w14:textId="3DEFA793" w:rsidR="005555EB" w:rsidRDefault="005555EB" w:rsidP="005555EB">
            <w:pPr>
              <w:rPr>
                <w:noProof/>
              </w:rPr>
            </w:pPr>
          </w:p>
        </w:tc>
      </w:tr>
      <w:tr w:rsidR="005555EB" w:rsidRPr="00D071E5" w14:paraId="1C063C7A" w14:textId="77777777" w:rsidTr="00DB7F4B">
        <w:trPr>
          <w:trHeight w:val="498"/>
        </w:trPr>
        <w:tc>
          <w:tcPr>
            <w:tcW w:w="4510" w:type="dxa"/>
            <w:tcBorders>
              <w:top w:val="nil"/>
              <w:left w:val="nil"/>
              <w:bottom w:val="nil"/>
              <w:right w:val="nil"/>
            </w:tcBorders>
          </w:tcPr>
          <w:p w14:paraId="663BB7D9" w14:textId="3EA97642" w:rsidR="005555EB" w:rsidRPr="00B0173B" w:rsidRDefault="005555EB" w:rsidP="005555EB">
            <w:pPr>
              <w:rPr>
                <w:rFonts w:ascii="Arial" w:hAnsi="Arial" w:cs="Arial"/>
                <w:color w:val="454545"/>
                <w:sz w:val="24"/>
                <w:szCs w:val="24"/>
              </w:rPr>
            </w:pPr>
            <w:r>
              <w:rPr>
                <w:noProof/>
                <w:lang w:eastAsia="en-GB"/>
              </w:rPr>
              <w:lastRenderedPageBreak/>
              <w:drawing>
                <wp:inline distT="0" distB="0" distL="0" distR="0" wp14:anchorId="062AA004" wp14:editId="2C496B5B">
                  <wp:extent cx="2700997" cy="3339215"/>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0828" t="17924" r="52139" b="13137"/>
                          <a:stretch/>
                        </pic:blipFill>
                        <pic:spPr bwMode="auto">
                          <a:xfrm>
                            <a:off x="0" y="0"/>
                            <a:ext cx="2736325" cy="338289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C08E357" w14:textId="719E5C4F" w:rsidR="005555EB" w:rsidRDefault="005555EB" w:rsidP="005555EB">
            <w:pPr>
              <w:rPr>
                <w:noProof/>
                <w:lang w:eastAsia="en-GB"/>
              </w:rPr>
            </w:pPr>
            <w:r w:rsidRPr="00B0173B">
              <w:rPr>
                <w:rFonts w:ascii="Arial" w:hAnsi="Arial" w:cs="Arial"/>
                <w:color w:val="454545"/>
                <w:sz w:val="24"/>
                <w:szCs w:val="24"/>
              </w:rPr>
              <w:t xml:space="preserve">In a new European Respiratory Society </w:t>
            </w:r>
            <w:hyperlink r:id="rId79" w:tgtFrame="_blank" w:history="1">
              <w:r w:rsidRPr="00B0173B">
                <w:rPr>
                  <w:rStyle w:val="Hyperlink"/>
                  <w:rFonts w:ascii="Arial" w:hAnsi="Arial" w:cs="Arial"/>
                  <w:color w:val="454545"/>
                  <w:sz w:val="24"/>
                  <w:szCs w:val="24"/>
                  <w:bdr w:val="none" w:sz="0" w:space="0" w:color="auto" w:frame="1"/>
                </w:rPr>
                <w:t>monograph</w:t>
              </w:r>
            </w:hyperlink>
            <w:r w:rsidRPr="00B0173B">
              <w:rPr>
                <w:rFonts w:ascii="Arial" w:hAnsi="Arial" w:cs="Arial"/>
                <w:color w:val="454545"/>
                <w:sz w:val="24"/>
                <w:szCs w:val="24"/>
              </w:rPr>
              <w:t xml:space="preserve">, </w:t>
            </w:r>
            <w:r w:rsidRPr="00B0173B">
              <w:rPr>
                <w:rFonts w:ascii="Arial" w:hAnsi="Arial" w:cs="Arial"/>
                <w:i/>
                <w:color w:val="454545"/>
                <w:sz w:val="24"/>
                <w:szCs w:val="24"/>
              </w:rPr>
              <w:t>Tuberculosis in the 21</w:t>
            </w:r>
            <w:r w:rsidRPr="00B0173B">
              <w:rPr>
                <w:rFonts w:ascii="Arial" w:hAnsi="Arial" w:cs="Arial"/>
                <w:i/>
                <w:color w:val="454545"/>
                <w:sz w:val="24"/>
                <w:szCs w:val="24"/>
                <w:vertAlign w:val="superscript"/>
              </w:rPr>
              <w:t>st</w:t>
            </w:r>
            <w:r w:rsidRPr="00B0173B">
              <w:rPr>
                <w:rFonts w:ascii="Arial" w:hAnsi="Arial" w:cs="Arial"/>
                <w:i/>
                <w:color w:val="454545"/>
                <w:sz w:val="24"/>
                <w:szCs w:val="24"/>
              </w:rPr>
              <w:t xml:space="preserve"> Century</w:t>
            </w:r>
            <w:r w:rsidRPr="00B0173B">
              <w:rPr>
                <w:rFonts w:ascii="Arial" w:hAnsi="Arial" w:cs="Arial"/>
                <w:color w:val="454545"/>
                <w:sz w:val="24"/>
                <w:szCs w:val="24"/>
              </w:rPr>
              <w:t>, Dominik Zenner co-authors a chapter entitled: ‘How do migrations affect TB burden? TB Control among migrant populations’. The chapter discusses how migrants, especially those who are undocumented, are at increased risk of tuberculosis (TB), and poor treatment outcomes. TB risk in migrants differs by factors including reasons for migration, socioeconomic status, mode of travel and TB risk in transit, and healthcare provision in country of origin and host country. The chapter concludes that migrant sensitive strategies including access to TB prevention and care, interpreters and trained health care provider</w:t>
            </w:r>
            <w:r>
              <w:rPr>
                <w:rFonts w:ascii="Arial" w:hAnsi="Arial" w:cs="Arial"/>
                <w:color w:val="454545"/>
                <w:sz w:val="24"/>
                <w:szCs w:val="24"/>
              </w:rPr>
              <w:t>s are essential for TB control.</w:t>
            </w:r>
          </w:p>
        </w:tc>
      </w:tr>
      <w:tr w:rsidR="005555EB" w:rsidRPr="00D071E5" w14:paraId="0D8DFEA0" w14:textId="77777777" w:rsidTr="00DB7F4B">
        <w:trPr>
          <w:trHeight w:val="498"/>
        </w:trPr>
        <w:tc>
          <w:tcPr>
            <w:tcW w:w="9021" w:type="dxa"/>
            <w:gridSpan w:val="2"/>
            <w:tcBorders>
              <w:top w:val="nil"/>
              <w:left w:val="nil"/>
              <w:bottom w:val="nil"/>
              <w:right w:val="nil"/>
            </w:tcBorders>
          </w:tcPr>
          <w:p w14:paraId="7CA2D1DE" w14:textId="5F513417" w:rsidR="005555EB" w:rsidRDefault="005555EB" w:rsidP="005555EB">
            <w:pPr>
              <w:rPr>
                <w:noProof/>
              </w:rPr>
            </w:pPr>
          </w:p>
          <w:p w14:paraId="51BED51A" w14:textId="77777777" w:rsidR="005555EB" w:rsidRPr="001A283D" w:rsidRDefault="005555EB" w:rsidP="005555E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sidRPr="001A283D">
              <w:rPr>
                <w:rFonts w:ascii="Arial" w:hAnsi="Arial" w:cs="Arial"/>
                <w:b/>
                <w:color w:val="0C746A"/>
                <w:bdr w:val="none" w:sz="0" w:space="0" w:color="auto" w:frame="1"/>
                <w:shd w:val="clear" w:color="auto" w:fill="FFFFFF"/>
              </w:rPr>
              <w:t>Tower Hamlets Stop Smoking Service Launch Event</w:t>
            </w:r>
          </w:p>
          <w:p w14:paraId="49484A32" w14:textId="5F302267" w:rsidR="005555EB" w:rsidRPr="000A4DFF" w:rsidRDefault="005555EB" w:rsidP="005555EB">
            <w:pPr>
              <w:pStyle w:val="xmsonormal"/>
              <w:shd w:val="clear" w:color="auto" w:fill="FFFFFF"/>
              <w:spacing w:before="0" w:beforeAutospacing="0" w:after="0" w:afterAutospacing="0"/>
              <w:rPr>
                <w:rFonts w:ascii="Arial" w:hAnsi="Arial" w:cs="Arial"/>
                <w:color w:val="454545"/>
                <w:shd w:val="clear" w:color="auto" w:fill="FFFFFF"/>
              </w:rPr>
            </w:pPr>
            <w:r w:rsidRPr="001A283D">
              <w:rPr>
                <w:rFonts w:ascii="Arial" w:hAnsi="Arial" w:cs="Arial"/>
                <w:color w:val="454545"/>
                <w:shd w:val="clear" w:color="auto" w:fill="FFFFFF"/>
              </w:rPr>
              <w:t xml:space="preserve">12 September </w:t>
            </w:r>
            <w:r>
              <w:rPr>
                <w:rFonts w:ascii="Arial" w:hAnsi="Arial" w:cs="Arial"/>
                <w:color w:val="454545"/>
                <w:shd w:val="clear" w:color="auto" w:fill="FFFFFF"/>
              </w:rPr>
              <w:t>(Peter Hajek, Shamsia Begum, Sabir Ahmed</w:t>
            </w:r>
            <w:r w:rsidRPr="001A283D">
              <w:rPr>
                <w:rFonts w:ascii="Arial" w:hAnsi="Arial" w:cs="Arial"/>
                <w:color w:val="454545"/>
                <w:shd w:val="clear" w:color="auto" w:fill="FFFFFF"/>
              </w:rPr>
              <w:t>, Centre for Public Health and Policy)</w:t>
            </w:r>
          </w:p>
          <w:p w14:paraId="5D0B1769" w14:textId="23D9FBEF" w:rsidR="005555EB" w:rsidRDefault="005555EB" w:rsidP="005555EB">
            <w:pPr>
              <w:rPr>
                <w:noProof/>
              </w:rPr>
            </w:pPr>
          </w:p>
        </w:tc>
      </w:tr>
      <w:tr w:rsidR="005555EB" w:rsidRPr="000D0265" w14:paraId="53467A67" w14:textId="77777777" w:rsidTr="00DB7F4B">
        <w:trPr>
          <w:trHeight w:val="498"/>
        </w:trPr>
        <w:tc>
          <w:tcPr>
            <w:tcW w:w="4510" w:type="dxa"/>
            <w:tcBorders>
              <w:top w:val="nil"/>
              <w:left w:val="nil"/>
              <w:bottom w:val="nil"/>
              <w:right w:val="nil"/>
            </w:tcBorders>
          </w:tcPr>
          <w:p w14:paraId="2DDC3C48" w14:textId="25FAD3C5" w:rsidR="005555EB" w:rsidRPr="005555EB" w:rsidRDefault="005555EB" w:rsidP="005555EB">
            <w:pPr>
              <w:rPr>
                <w:rFonts w:ascii="Arial" w:hAnsi="Arial" w:cs="Arial"/>
                <w:color w:val="212121"/>
                <w:sz w:val="24"/>
                <w:szCs w:val="24"/>
                <w:shd w:val="clear" w:color="auto" w:fill="FFFFFF"/>
              </w:rPr>
            </w:pPr>
            <w:r w:rsidRPr="005555EB">
              <w:rPr>
                <w:rStyle w:val="xcontentpasted0"/>
                <w:rFonts w:ascii="Arial" w:hAnsi="Arial" w:cs="Arial"/>
                <w:color w:val="454545"/>
                <w:sz w:val="24"/>
                <w:szCs w:val="24"/>
                <w:bdr w:val="none" w:sz="0" w:space="0" w:color="auto" w:frame="1"/>
                <w:shd w:val="clear" w:color="auto" w:fill="FFFFFF"/>
              </w:rPr>
              <w:t>The launch of the next phase of the Tower Hamlets Stop Smoking Service was held at the Mile End Arts Pavilion on 12 September, attended by stakeholders, members of the community, and past service users. The relaunched Quit Right Tower Hamlets is a five year collaboration between the Borough and the Health and Lifestyle Research Unit Stop Smoking team, rolling forward on the success of the previous service which ran from 2017. Guest speakers included</w:t>
            </w:r>
            <w:r w:rsidRPr="005555EB">
              <w:rPr>
                <w:rFonts w:ascii="Arial" w:hAnsi="Arial" w:cs="Arial"/>
                <w:color w:val="454545"/>
                <w:sz w:val="24"/>
                <w:szCs w:val="24"/>
                <w:bdr w:val="none" w:sz="0" w:space="0" w:color="auto" w:frame="1"/>
                <w:shd w:val="clear" w:color="auto" w:fill="FFFFFF"/>
              </w:rPr>
              <w:t xml:space="preserve"> Councillor Choudhury (Lead Member for Health, Wellbeing &amp; Social Care), Peter Perren (a past service user), and members of the WIPH Health and Lifestyle stop smoking team.</w:t>
            </w:r>
          </w:p>
        </w:tc>
        <w:tc>
          <w:tcPr>
            <w:tcW w:w="4511" w:type="dxa"/>
            <w:tcBorders>
              <w:top w:val="nil"/>
              <w:left w:val="nil"/>
              <w:bottom w:val="nil"/>
              <w:right w:val="nil"/>
            </w:tcBorders>
          </w:tcPr>
          <w:p w14:paraId="4ACD64F0" w14:textId="77777777" w:rsidR="005555EB" w:rsidRDefault="005555EB" w:rsidP="005555EB">
            <w:pPr>
              <w:shd w:val="clear" w:color="auto" w:fill="FFFFFF"/>
              <w:rPr>
                <w:rFonts w:ascii="Arial" w:hAnsi="Arial" w:cs="Arial"/>
                <w:color w:val="454545"/>
                <w:sz w:val="24"/>
                <w:szCs w:val="24"/>
              </w:rPr>
            </w:pPr>
            <w:r w:rsidRPr="001A283D">
              <w:rPr>
                <w:rStyle w:val="xcontentpasted0"/>
                <w:rFonts w:ascii="Arial" w:hAnsi="Arial" w:cs="Arial"/>
                <w:noProof/>
                <w:color w:val="454545"/>
                <w:bdr w:val="none" w:sz="0" w:space="0" w:color="auto" w:frame="1"/>
                <w:shd w:val="clear" w:color="auto" w:fill="FFFFFF"/>
                <w:lang w:eastAsia="en-GB"/>
              </w:rPr>
              <w:drawing>
                <wp:inline distT="0" distB="0" distL="0" distR="0" wp14:anchorId="192D291C" wp14:editId="748ED0CA">
                  <wp:extent cx="2686930" cy="1471787"/>
                  <wp:effectExtent l="0" t="0" r="0" b="0"/>
                  <wp:docPr id="12" name="Picture 12" descr="C:\Users\mackie02\Downloads\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_0028.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7895" r="5800" b="13306"/>
                          <a:stretch/>
                        </pic:blipFill>
                        <pic:spPr bwMode="auto">
                          <a:xfrm>
                            <a:off x="0" y="0"/>
                            <a:ext cx="2740249" cy="1500993"/>
                          </a:xfrm>
                          <a:prstGeom prst="rect">
                            <a:avLst/>
                          </a:prstGeom>
                          <a:noFill/>
                          <a:ln>
                            <a:noFill/>
                          </a:ln>
                          <a:extLst>
                            <a:ext uri="{53640926-AAD7-44D8-BBD7-CCE9431645EC}">
                              <a14:shadowObscured xmlns:a14="http://schemas.microsoft.com/office/drawing/2010/main"/>
                            </a:ext>
                          </a:extLst>
                        </pic:spPr>
                      </pic:pic>
                    </a:graphicData>
                  </a:graphic>
                </wp:inline>
              </w:drawing>
            </w:r>
          </w:p>
          <w:p w14:paraId="75017084" w14:textId="54633090" w:rsidR="005555EB" w:rsidRPr="005D10AC" w:rsidRDefault="005555EB" w:rsidP="005555EB">
            <w:pPr>
              <w:shd w:val="clear" w:color="auto" w:fill="FFFFFF"/>
              <w:rPr>
                <w:rFonts w:ascii="Arial" w:hAnsi="Arial" w:cs="Arial"/>
                <w:color w:val="454545"/>
                <w:sz w:val="24"/>
                <w:szCs w:val="24"/>
              </w:rPr>
            </w:pPr>
            <w:r>
              <w:rPr>
                <w:rFonts w:ascii="Arial" w:hAnsi="Arial" w:cs="Arial"/>
                <w:color w:val="454545"/>
                <w:sz w:val="24"/>
                <w:szCs w:val="24"/>
              </w:rPr>
              <w:t xml:space="preserve">        </w:t>
            </w:r>
            <w:r>
              <w:rPr>
                <w:rFonts w:ascii="inherit" w:hAnsi="inherit" w:cs="Calibri"/>
                <w:noProof/>
                <w:color w:val="212121"/>
                <w:bdr w:val="none" w:sz="0" w:space="0" w:color="auto" w:frame="1"/>
                <w:shd w:val="clear" w:color="auto" w:fill="FFFFFF"/>
                <w:lang w:eastAsia="en-GB"/>
              </w:rPr>
              <w:drawing>
                <wp:inline distT="0" distB="0" distL="0" distR="0" wp14:anchorId="522D67DB" wp14:editId="32F60E4E">
                  <wp:extent cx="1779564" cy="1708404"/>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uit Right Tower Hamlets Launch Event flyer.png"/>
                          <pic:cNvPicPr/>
                        </pic:nvPicPr>
                        <pic:blipFill rotWithShape="1">
                          <a:blip r:embed="rId81" cstate="print">
                            <a:extLst>
                              <a:ext uri="{28A0092B-C50C-407E-A947-70E740481C1C}">
                                <a14:useLocalDpi xmlns:a14="http://schemas.microsoft.com/office/drawing/2010/main" val="0"/>
                              </a:ext>
                            </a:extLst>
                          </a:blip>
                          <a:srcRect l="5409" t="2643" r="3339" b="33131"/>
                          <a:stretch/>
                        </pic:blipFill>
                        <pic:spPr bwMode="auto">
                          <a:xfrm>
                            <a:off x="0" y="0"/>
                            <a:ext cx="1798733" cy="1726806"/>
                          </a:xfrm>
                          <a:prstGeom prst="rect">
                            <a:avLst/>
                          </a:prstGeom>
                          <a:ln>
                            <a:noFill/>
                          </a:ln>
                          <a:extLst>
                            <a:ext uri="{53640926-AAD7-44D8-BBD7-CCE9431645EC}">
                              <a14:shadowObscured xmlns:a14="http://schemas.microsoft.com/office/drawing/2010/main"/>
                            </a:ext>
                          </a:extLst>
                        </pic:spPr>
                      </pic:pic>
                    </a:graphicData>
                  </a:graphic>
                </wp:inline>
              </w:drawing>
            </w:r>
          </w:p>
        </w:tc>
      </w:tr>
      <w:tr w:rsidR="00C451F3" w:rsidRPr="000D0265" w14:paraId="6F12876F" w14:textId="77777777" w:rsidTr="003F5A53">
        <w:trPr>
          <w:trHeight w:val="498"/>
        </w:trPr>
        <w:tc>
          <w:tcPr>
            <w:tcW w:w="9021" w:type="dxa"/>
            <w:gridSpan w:val="2"/>
            <w:tcBorders>
              <w:top w:val="nil"/>
              <w:left w:val="nil"/>
              <w:bottom w:val="nil"/>
              <w:right w:val="nil"/>
            </w:tcBorders>
          </w:tcPr>
          <w:p w14:paraId="04C74AF3" w14:textId="77777777" w:rsidR="00C451F3" w:rsidRDefault="00C451F3" w:rsidP="005555EB">
            <w:pPr>
              <w:shd w:val="clear" w:color="auto" w:fill="FFFFFF"/>
              <w:rPr>
                <w:rStyle w:val="xcontentpasted0"/>
                <w:rFonts w:ascii="Arial" w:hAnsi="Arial" w:cs="Arial"/>
                <w:noProof/>
                <w:color w:val="454545"/>
                <w:bdr w:val="none" w:sz="0" w:space="0" w:color="auto" w:frame="1"/>
                <w:shd w:val="clear" w:color="auto" w:fill="FFFFFF"/>
                <w:lang w:eastAsia="en-GB"/>
              </w:rPr>
            </w:pPr>
          </w:p>
          <w:p w14:paraId="6C930AD7" w14:textId="77777777" w:rsidR="00C451F3" w:rsidRPr="00483279" w:rsidRDefault="00C451F3" w:rsidP="00C451F3">
            <w:pPr>
              <w:rPr>
                <w:rFonts w:ascii="Arial" w:hAnsi="Arial" w:cs="Arial"/>
                <w:b/>
                <w:color w:val="0C746A"/>
                <w:sz w:val="24"/>
                <w:szCs w:val="24"/>
                <w:shd w:val="clear" w:color="auto" w:fill="FFFFFF"/>
              </w:rPr>
            </w:pPr>
            <w:r w:rsidRPr="00483279">
              <w:rPr>
                <w:rFonts w:ascii="Arial" w:hAnsi="Arial" w:cs="Arial"/>
                <w:b/>
                <w:color w:val="0C746A"/>
                <w:sz w:val="24"/>
                <w:szCs w:val="24"/>
                <w:shd w:val="clear" w:color="auto" w:fill="FFFFFF"/>
              </w:rPr>
              <w:t>Interventions to increase mental health care help-seeking in LMICs</w:t>
            </w:r>
          </w:p>
          <w:p w14:paraId="6013CDA5" w14:textId="08146FEE" w:rsidR="00C451F3" w:rsidRDefault="00C451F3" w:rsidP="00C451F3">
            <w:pPr>
              <w:rPr>
                <w:rFonts w:ascii="Arial" w:hAnsi="Arial" w:cs="Arial"/>
                <w:color w:val="454545"/>
                <w:sz w:val="24"/>
                <w:szCs w:val="24"/>
                <w:shd w:val="clear" w:color="auto" w:fill="FFFFFF"/>
              </w:rPr>
            </w:pPr>
            <w:r w:rsidRPr="00483279">
              <w:rPr>
                <w:rFonts w:ascii="Arial" w:hAnsi="Arial" w:cs="Arial"/>
                <w:color w:val="454545"/>
                <w:sz w:val="24"/>
                <w:szCs w:val="24"/>
                <w:shd w:val="clear" w:color="auto" w:fill="FFFFFF"/>
              </w:rPr>
              <w:t>13 September (Diliniya Sureshkumar. Centre for Psychiatry and Mental Health)</w:t>
            </w:r>
          </w:p>
          <w:p w14:paraId="0A86C3CF" w14:textId="2636F3AA" w:rsidR="00C451F3" w:rsidRPr="001A283D" w:rsidRDefault="00C451F3" w:rsidP="005555EB">
            <w:pPr>
              <w:shd w:val="clear" w:color="auto" w:fill="FFFFFF"/>
              <w:rPr>
                <w:rStyle w:val="xcontentpasted0"/>
                <w:rFonts w:ascii="Arial" w:hAnsi="Arial" w:cs="Arial"/>
                <w:noProof/>
                <w:color w:val="454545"/>
                <w:bdr w:val="none" w:sz="0" w:space="0" w:color="auto" w:frame="1"/>
                <w:shd w:val="clear" w:color="auto" w:fill="FFFFFF"/>
                <w:lang w:eastAsia="en-GB"/>
              </w:rPr>
            </w:pPr>
          </w:p>
        </w:tc>
      </w:tr>
      <w:tr w:rsidR="00C451F3" w:rsidRPr="000D0265" w14:paraId="76496418" w14:textId="77777777" w:rsidTr="00DB7F4B">
        <w:trPr>
          <w:trHeight w:val="498"/>
        </w:trPr>
        <w:tc>
          <w:tcPr>
            <w:tcW w:w="4510" w:type="dxa"/>
            <w:tcBorders>
              <w:top w:val="nil"/>
              <w:left w:val="nil"/>
              <w:bottom w:val="nil"/>
              <w:right w:val="nil"/>
            </w:tcBorders>
          </w:tcPr>
          <w:p w14:paraId="1DD617A2" w14:textId="26227432" w:rsidR="00C451F3" w:rsidRDefault="00C451F3" w:rsidP="005555EB">
            <w:pPr>
              <w:rPr>
                <w:rStyle w:val="xcontentpasted0"/>
                <w:rFonts w:ascii="Arial" w:hAnsi="Arial" w:cs="Arial"/>
                <w:color w:val="454545"/>
                <w:sz w:val="24"/>
                <w:szCs w:val="24"/>
                <w:bdr w:val="none" w:sz="0" w:space="0" w:color="auto" w:frame="1"/>
                <w:shd w:val="clear" w:color="auto" w:fill="FFFFFF"/>
              </w:rPr>
            </w:pPr>
            <w:r>
              <w:rPr>
                <w:noProof/>
                <w:lang w:eastAsia="en-GB"/>
              </w:rPr>
              <w:drawing>
                <wp:inline distT="0" distB="0" distL="0" distR="0" wp14:anchorId="0C35B6D2" wp14:editId="4238FB66">
                  <wp:extent cx="2748915" cy="457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0747" t="18909" r="29094" b="73606"/>
                          <a:stretch/>
                        </pic:blipFill>
                        <pic:spPr bwMode="auto">
                          <a:xfrm>
                            <a:off x="0" y="0"/>
                            <a:ext cx="3094369" cy="514656"/>
                          </a:xfrm>
                          <a:prstGeom prst="rect">
                            <a:avLst/>
                          </a:prstGeom>
                          <a:ln>
                            <a:noFill/>
                          </a:ln>
                          <a:extLst>
                            <a:ext uri="{53640926-AAD7-44D8-BBD7-CCE9431645EC}">
                              <a14:shadowObscured xmlns:a14="http://schemas.microsoft.com/office/drawing/2010/main"/>
                            </a:ext>
                          </a:extLst>
                        </pic:spPr>
                      </pic:pic>
                    </a:graphicData>
                  </a:graphic>
                </wp:inline>
              </w:drawing>
            </w:r>
          </w:p>
          <w:p w14:paraId="02663671" w14:textId="5E389D53" w:rsidR="00C451F3" w:rsidRDefault="00C451F3" w:rsidP="005555EB">
            <w:pPr>
              <w:rPr>
                <w:rStyle w:val="xcontentpasted0"/>
                <w:rFonts w:ascii="Arial" w:hAnsi="Arial" w:cs="Arial"/>
                <w:color w:val="454545"/>
                <w:sz w:val="24"/>
                <w:szCs w:val="24"/>
                <w:bdr w:val="none" w:sz="0" w:space="0" w:color="auto" w:frame="1"/>
                <w:shd w:val="clear" w:color="auto" w:fill="FFFFFF"/>
              </w:rPr>
            </w:pPr>
            <w:r>
              <w:rPr>
                <w:noProof/>
                <w:lang w:eastAsia="en-GB"/>
              </w:rPr>
              <w:lastRenderedPageBreak/>
              <w:drawing>
                <wp:inline distT="0" distB="0" distL="0" distR="0" wp14:anchorId="6AEC50AD" wp14:editId="1CE07BC7">
                  <wp:extent cx="2747645" cy="2781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5868" t="28954" r="13472" b="43668"/>
                          <a:stretch/>
                        </pic:blipFill>
                        <pic:spPr bwMode="auto">
                          <a:xfrm>
                            <a:off x="0" y="0"/>
                            <a:ext cx="2935949" cy="2971910"/>
                          </a:xfrm>
                          <a:prstGeom prst="rect">
                            <a:avLst/>
                          </a:prstGeom>
                          <a:ln>
                            <a:noFill/>
                          </a:ln>
                          <a:extLst>
                            <a:ext uri="{53640926-AAD7-44D8-BBD7-CCE9431645EC}">
                              <a14:shadowObscured xmlns:a14="http://schemas.microsoft.com/office/drawing/2010/main"/>
                            </a:ext>
                          </a:extLst>
                        </pic:spPr>
                      </pic:pic>
                    </a:graphicData>
                  </a:graphic>
                </wp:inline>
              </w:drawing>
            </w:r>
          </w:p>
          <w:p w14:paraId="22329392" w14:textId="1966B63B" w:rsidR="00C451F3" w:rsidRPr="005555EB" w:rsidRDefault="00C451F3" w:rsidP="005555EB">
            <w:pPr>
              <w:rPr>
                <w:rStyle w:val="xcontentpasted0"/>
                <w:rFonts w:ascii="Arial" w:hAnsi="Arial" w:cs="Arial"/>
                <w:color w:val="454545"/>
                <w:sz w:val="24"/>
                <w:szCs w:val="24"/>
                <w:bdr w:val="none" w:sz="0" w:space="0" w:color="auto" w:frame="1"/>
                <w:shd w:val="clear" w:color="auto" w:fill="FFFFFF"/>
              </w:rPr>
            </w:pPr>
            <w:r>
              <w:rPr>
                <w:noProof/>
                <w:lang w:eastAsia="en-GB"/>
              </w:rPr>
              <w:drawing>
                <wp:inline distT="0" distB="0" distL="0" distR="0" wp14:anchorId="1469C349" wp14:editId="3452B11A">
                  <wp:extent cx="2744470" cy="4889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2741" t="59878" r="13472" b="30470"/>
                          <a:stretch/>
                        </pic:blipFill>
                        <pic:spPr bwMode="auto">
                          <a:xfrm>
                            <a:off x="0" y="0"/>
                            <a:ext cx="3139585" cy="55934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953FE24" w14:textId="4409C51F" w:rsidR="00C451F3" w:rsidRPr="00C451F3" w:rsidRDefault="00C451F3" w:rsidP="00C451F3">
            <w:pPr>
              <w:rPr>
                <w:rStyle w:val="xcontentpasted0"/>
                <w:rFonts w:ascii="Arial" w:eastAsia="Times New Roman" w:hAnsi="Arial" w:cs="Arial"/>
                <w:color w:val="454545"/>
                <w:sz w:val="24"/>
                <w:szCs w:val="24"/>
                <w:shd w:val="clear" w:color="auto" w:fill="FFFFFF"/>
                <w:lang w:eastAsia="en-GB"/>
              </w:rPr>
            </w:pPr>
            <w:r w:rsidRPr="00963C8D">
              <w:rPr>
                <w:rFonts w:ascii="Arial" w:hAnsi="Arial" w:cs="Arial"/>
                <w:color w:val="454545"/>
                <w:sz w:val="24"/>
                <w:szCs w:val="24"/>
                <w:shd w:val="clear" w:color="auto" w:fill="FFFFFF"/>
              </w:rPr>
              <w:lastRenderedPageBreak/>
              <w:t xml:space="preserve">Most people with mental health problems remain untreated, particularly in low- and middle-income countries (LMIC). A </w:t>
            </w:r>
            <w:r w:rsidRPr="00963C8D">
              <w:rPr>
                <w:rFonts w:ascii="Arial" w:hAnsi="Arial" w:cs="Arial"/>
                <w:color w:val="454545"/>
                <w:sz w:val="24"/>
                <w:szCs w:val="24"/>
                <w:shd w:val="clear" w:color="auto" w:fill="FFFFFF"/>
              </w:rPr>
              <w:lastRenderedPageBreak/>
              <w:t xml:space="preserve">systematic </w:t>
            </w:r>
            <w:hyperlink r:id="rId83" w:history="1">
              <w:r w:rsidRPr="00963C8D">
                <w:rPr>
                  <w:rStyle w:val="Hyperlink"/>
                  <w:rFonts w:ascii="Arial" w:eastAsia="Times New Roman" w:hAnsi="Arial" w:cs="Arial"/>
                  <w:color w:val="454545"/>
                  <w:sz w:val="24"/>
                  <w:szCs w:val="24"/>
                  <w:shd w:val="clear" w:color="auto" w:fill="FFFFFF"/>
                  <w:lang w:eastAsia="en-GB"/>
                </w:rPr>
                <w:t>review</w:t>
              </w:r>
            </w:hyperlink>
            <w:r w:rsidRPr="00963C8D">
              <w:rPr>
                <w:rFonts w:ascii="Arial" w:hAnsi="Arial" w:cs="Arial"/>
                <w:color w:val="454545"/>
                <w:sz w:val="24"/>
                <w:szCs w:val="24"/>
                <w:shd w:val="clear" w:color="auto" w:fill="FFFFFF"/>
              </w:rPr>
              <w:t xml:space="preserve"> synthesising evidence to improve help-seeking for mental health problems in LMICs identifies 3 intervention categories: raising mental health awareness in the general population, identifying individuals experiencing mental health problems, and promoting help-seeking among people in need of mental health care. Most interventions (80%) included components in a combination of these categories, and study outcomes show a clear trend in favour of interventions with components from more than one category. Of 42 studies, 10 yielded a statistically significant effect of the intervention on help-seeking and all targeted a combination of the 3 categories.</w:t>
            </w:r>
          </w:p>
        </w:tc>
      </w:tr>
      <w:tr w:rsidR="005555EB" w:rsidRPr="000D0265" w14:paraId="4E433879" w14:textId="77777777" w:rsidTr="00B54800">
        <w:trPr>
          <w:trHeight w:val="498"/>
        </w:trPr>
        <w:tc>
          <w:tcPr>
            <w:tcW w:w="9021" w:type="dxa"/>
            <w:gridSpan w:val="2"/>
            <w:tcBorders>
              <w:top w:val="nil"/>
              <w:left w:val="nil"/>
              <w:bottom w:val="nil"/>
              <w:right w:val="nil"/>
            </w:tcBorders>
          </w:tcPr>
          <w:p w14:paraId="3AEB0D6F" w14:textId="77777777" w:rsidR="005555EB" w:rsidRDefault="005555EB" w:rsidP="005555EB">
            <w:pPr>
              <w:shd w:val="clear" w:color="auto" w:fill="FFFFFF"/>
              <w:rPr>
                <w:rFonts w:ascii="Arial" w:eastAsia="Times New Roman" w:hAnsi="Arial" w:cs="Arial"/>
                <w:color w:val="454545"/>
                <w:sz w:val="24"/>
                <w:szCs w:val="24"/>
                <w:lang w:eastAsia="en-GB"/>
              </w:rPr>
            </w:pPr>
          </w:p>
          <w:p w14:paraId="666F226E" w14:textId="77777777" w:rsidR="00D24A57" w:rsidRPr="00E02568" w:rsidRDefault="00D24A57" w:rsidP="00D24A57">
            <w:pPr>
              <w:pStyle w:val="xmsonormal"/>
              <w:shd w:val="clear" w:color="auto" w:fill="FFFFFF"/>
              <w:spacing w:before="0" w:beforeAutospacing="0" w:after="0" w:afterAutospacing="0"/>
              <w:rPr>
                <w:rFonts w:ascii="Arial" w:hAnsi="Arial" w:cs="Arial"/>
                <w:color w:val="0C746A"/>
              </w:rPr>
            </w:pPr>
            <w:r w:rsidRPr="00E02568">
              <w:rPr>
                <w:rFonts w:ascii="Arial" w:hAnsi="Arial" w:cs="Arial"/>
                <w:b/>
                <w:bCs/>
                <w:color w:val="0C746A"/>
                <w:bdr w:val="none" w:sz="0" w:space="0" w:color="auto" w:frame="1"/>
              </w:rPr>
              <w:t xml:space="preserve">CEG present </w:t>
            </w:r>
            <w:r>
              <w:rPr>
                <w:rFonts w:ascii="Arial" w:hAnsi="Arial" w:cs="Arial"/>
                <w:b/>
                <w:bCs/>
                <w:color w:val="0C746A"/>
                <w:bdr w:val="none" w:sz="0" w:space="0" w:color="auto" w:frame="1"/>
              </w:rPr>
              <w:t>four</w:t>
            </w:r>
            <w:r w:rsidRPr="00E02568">
              <w:rPr>
                <w:rFonts w:ascii="Arial" w:hAnsi="Arial" w:cs="Arial"/>
                <w:b/>
                <w:bCs/>
                <w:color w:val="0C746A"/>
                <w:bdr w:val="none" w:sz="0" w:space="0" w:color="auto" w:frame="1"/>
              </w:rPr>
              <w:t xml:space="preserve"> major work progra</w:t>
            </w:r>
            <w:r>
              <w:rPr>
                <w:rFonts w:ascii="Arial" w:hAnsi="Arial" w:cs="Arial"/>
                <w:b/>
                <w:bCs/>
                <w:color w:val="0C746A"/>
                <w:bdr w:val="none" w:sz="0" w:space="0" w:color="auto" w:frame="1"/>
              </w:rPr>
              <w:t xml:space="preserve">mmes to </w:t>
            </w:r>
            <w:r w:rsidRPr="00E02568">
              <w:rPr>
                <w:rFonts w:ascii="Arial" w:hAnsi="Arial" w:cs="Arial"/>
                <w:b/>
                <w:bCs/>
                <w:color w:val="0C746A"/>
                <w:bdr w:val="none" w:sz="0" w:space="0" w:color="auto" w:frame="1"/>
              </w:rPr>
              <w:t>annual EMIS conference</w:t>
            </w:r>
          </w:p>
          <w:p w14:paraId="5088BE43" w14:textId="77777777" w:rsidR="00D24A57" w:rsidRPr="00E02568" w:rsidRDefault="00D24A57" w:rsidP="00D24A57">
            <w:pPr>
              <w:pStyle w:val="xmsonormal"/>
              <w:shd w:val="clear" w:color="auto" w:fill="FFFFFF"/>
              <w:spacing w:before="0" w:beforeAutospacing="0" w:after="0" w:afterAutospacing="0"/>
              <w:rPr>
                <w:rFonts w:ascii="Arial" w:hAnsi="Arial" w:cs="Arial"/>
                <w:color w:val="454545"/>
              </w:rPr>
            </w:pPr>
            <w:r w:rsidRPr="00E02568">
              <w:rPr>
                <w:rFonts w:ascii="Arial" w:hAnsi="Arial" w:cs="Arial"/>
                <w:color w:val="454545"/>
                <w:bdr w:val="none" w:sz="0" w:space="0" w:color="auto" w:frame="1"/>
              </w:rPr>
              <w:t>13-15 September (Karishma Bhuruth, Michael Naughton, Shazia Shahzad, Fae Wilkins, Michael O’Hanlon, Chris Carvalho, Jayne Callaghan. Centre for Primary Car</w:t>
            </w:r>
            <w:r w:rsidRPr="00E02568">
              <w:rPr>
                <w:rFonts w:ascii="Arial" w:hAnsi="Arial" w:cs="Arial"/>
                <w:color w:val="454545"/>
              </w:rPr>
              <w:t>e)</w:t>
            </w:r>
          </w:p>
          <w:p w14:paraId="43A93AD8" w14:textId="7185F3E8" w:rsidR="00D24A57" w:rsidRPr="007F5BF6" w:rsidRDefault="00D24A57" w:rsidP="005555EB">
            <w:pPr>
              <w:shd w:val="clear" w:color="auto" w:fill="FFFFFF"/>
              <w:rPr>
                <w:rFonts w:ascii="Arial" w:eastAsia="Times New Roman" w:hAnsi="Arial" w:cs="Arial"/>
                <w:color w:val="454545"/>
                <w:sz w:val="24"/>
                <w:szCs w:val="24"/>
                <w:lang w:eastAsia="en-GB"/>
              </w:rPr>
            </w:pPr>
          </w:p>
        </w:tc>
      </w:tr>
      <w:tr w:rsidR="00D24A57" w:rsidRPr="000D0265" w14:paraId="0BFCBF6A" w14:textId="77777777" w:rsidTr="00B54800">
        <w:trPr>
          <w:trHeight w:val="498"/>
        </w:trPr>
        <w:tc>
          <w:tcPr>
            <w:tcW w:w="9021" w:type="dxa"/>
            <w:gridSpan w:val="2"/>
            <w:tcBorders>
              <w:top w:val="nil"/>
              <w:left w:val="nil"/>
              <w:bottom w:val="nil"/>
              <w:right w:val="nil"/>
            </w:tcBorders>
          </w:tcPr>
          <w:p w14:paraId="7F8427EE" w14:textId="1C4C75E8" w:rsidR="00D24A57" w:rsidRDefault="00D24A57" w:rsidP="005555EB">
            <w:pPr>
              <w:shd w:val="clear" w:color="auto" w:fill="FFFFFF"/>
              <w:rPr>
                <w:rFonts w:ascii="Arial" w:eastAsia="Times New Roman" w:hAnsi="Arial" w:cs="Arial"/>
                <w:color w:val="454545"/>
                <w:sz w:val="24"/>
                <w:szCs w:val="24"/>
                <w:lang w:eastAsia="en-GB"/>
              </w:rPr>
            </w:pPr>
            <w:r w:rsidRPr="00753A53">
              <w:rPr>
                <w:rFonts w:ascii="Arial" w:hAnsi="Arial" w:cs="Arial"/>
                <w:color w:val="454545"/>
                <w:sz w:val="24"/>
                <w:szCs w:val="24"/>
                <w:bdr w:val="none" w:sz="0" w:space="0" w:color="auto" w:frame="1"/>
              </w:rPr>
              <w:t xml:space="preserve">Facilitators and GPs from </w:t>
            </w:r>
            <w:r w:rsidRPr="00753A53">
              <w:rPr>
                <w:rFonts w:ascii="Arial" w:hAnsi="Arial" w:cs="Arial"/>
                <w:color w:val="454545"/>
                <w:bdr w:val="none" w:sz="0" w:space="0" w:color="auto" w:frame="1"/>
              </w:rPr>
              <w:t>the WIPH</w:t>
            </w:r>
            <w:r w:rsidRPr="00753A53">
              <w:rPr>
                <w:rFonts w:ascii="Arial" w:hAnsi="Arial" w:cs="Arial"/>
                <w:color w:val="454545"/>
                <w:sz w:val="24"/>
                <w:szCs w:val="24"/>
                <w:bdr w:val="none" w:sz="0" w:space="0" w:color="auto" w:frame="1"/>
              </w:rPr>
              <w:t xml:space="preserve"> Clinica</w:t>
            </w:r>
            <w:r w:rsidRPr="00753A53">
              <w:rPr>
                <w:rFonts w:ascii="Arial" w:hAnsi="Arial" w:cs="Arial"/>
                <w:color w:val="454545"/>
                <w:bdr w:val="none" w:sz="0" w:space="0" w:color="auto" w:frame="1"/>
              </w:rPr>
              <w:t xml:space="preserve">l Effectiveness Group (CEG) are </w:t>
            </w:r>
            <w:r w:rsidRPr="00753A53">
              <w:rPr>
                <w:rFonts w:ascii="Arial" w:hAnsi="Arial" w:cs="Arial"/>
                <w:color w:val="454545"/>
                <w:sz w:val="24"/>
                <w:szCs w:val="24"/>
                <w:bdr w:val="none" w:sz="0" w:space="0" w:color="auto" w:frame="1"/>
              </w:rPr>
              <w:t xml:space="preserve">presenting four of their major work programmes </w:t>
            </w:r>
            <w:r w:rsidRPr="00753A53">
              <w:rPr>
                <w:rFonts w:ascii="Arial" w:hAnsi="Arial" w:cs="Arial"/>
                <w:color w:val="454545"/>
                <w:bdr w:val="none" w:sz="0" w:space="0" w:color="auto" w:frame="1"/>
              </w:rPr>
              <w:t xml:space="preserve">to national GP teams </w:t>
            </w:r>
            <w:r w:rsidRPr="00753A53">
              <w:rPr>
                <w:rFonts w:ascii="Arial" w:hAnsi="Arial" w:cs="Arial"/>
                <w:color w:val="454545"/>
                <w:sz w:val="24"/>
                <w:szCs w:val="24"/>
                <w:bdr w:val="none" w:sz="0" w:space="0" w:color="auto" w:frame="1"/>
              </w:rPr>
              <w:t>at the EMIS National</w:t>
            </w:r>
            <w:r w:rsidRPr="00753A53">
              <w:rPr>
                <w:rFonts w:ascii="Arial" w:hAnsi="Arial" w:cs="Arial"/>
                <w:color w:val="454545"/>
                <w:bdr w:val="none" w:sz="0" w:space="0" w:color="auto" w:frame="1"/>
              </w:rPr>
              <w:t xml:space="preserve"> User Group Annual Conference in London</w:t>
            </w:r>
            <w:r w:rsidRPr="00753A53">
              <w:rPr>
                <w:rFonts w:ascii="Arial" w:hAnsi="Arial" w:cs="Arial"/>
                <w:color w:val="454545"/>
                <w:sz w:val="24"/>
                <w:szCs w:val="24"/>
                <w:bdr w:val="none" w:sz="0" w:space="0" w:color="auto" w:frame="1"/>
              </w:rPr>
              <w:t>. The confe</w:t>
            </w:r>
            <w:r w:rsidRPr="00753A53">
              <w:rPr>
                <w:rFonts w:ascii="Arial" w:hAnsi="Arial" w:cs="Arial"/>
                <w:color w:val="454545"/>
                <w:bdr w:val="none" w:sz="0" w:space="0" w:color="auto" w:frame="1"/>
              </w:rPr>
              <w:t>rence is attended by users of EMIS,</w:t>
            </w:r>
            <w:r w:rsidRPr="00753A53">
              <w:rPr>
                <w:rFonts w:ascii="Arial" w:hAnsi="Arial" w:cs="Arial"/>
                <w:color w:val="454545"/>
                <w:sz w:val="24"/>
                <w:szCs w:val="24"/>
                <w:bdr w:val="none" w:sz="0" w:space="0" w:color="auto" w:frame="1"/>
              </w:rPr>
              <w:t xml:space="preserve"> the most common</w:t>
            </w:r>
            <w:r w:rsidRPr="00753A53">
              <w:rPr>
                <w:rFonts w:ascii="Arial" w:hAnsi="Arial" w:cs="Arial"/>
                <w:color w:val="454545"/>
                <w:bdr w:val="none" w:sz="0" w:space="0" w:color="auto" w:frame="1"/>
              </w:rPr>
              <w:t>ly used</w:t>
            </w:r>
            <w:r w:rsidRPr="00753A53">
              <w:rPr>
                <w:rFonts w:ascii="Arial" w:hAnsi="Arial" w:cs="Arial"/>
                <w:color w:val="454545"/>
                <w:sz w:val="24"/>
                <w:szCs w:val="24"/>
                <w:bdr w:val="none" w:sz="0" w:space="0" w:color="auto" w:frame="1"/>
              </w:rPr>
              <w:t xml:space="preserve"> </w:t>
            </w:r>
            <w:r w:rsidRPr="00753A53">
              <w:rPr>
                <w:rFonts w:ascii="Arial" w:hAnsi="Arial" w:cs="Arial"/>
                <w:color w:val="454545"/>
                <w:bdr w:val="none" w:sz="0" w:space="0" w:color="auto" w:frame="1"/>
              </w:rPr>
              <w:t xml:space="preserve">clinical </w:t>
            </w:r>
            <w:r w:rsidRPr="00753A53">
              <w:rPr>
                <w:rFonts w:ascii="Arial" w:hAnsi="Arial" w:cs="Arial"/>
                <w:color w:val="454545"/>
                <w:sz w:val="24"/>
                <w:szCs w:val="24"/>
                <w:bdr w:val="none" w:sz="0" w:space="0" w:color="auto" w:frame="1"/>
              </w:rPr>
              <w:t>system for managing electr</w:t>
            </w:r>
            <w:r w:rsidRPr="00753A53">
              <w:rPr>
                <w:rFonts w:ascii="Arial" w:hAnsi="Arial" w:cs="Arial"/>
                <w:color w:val="454545"/>
                <w:bdr w:val="none" w:sz="0" w:space="0" w:color="auto" w:frame="1"/>
              </w:rPr>
              <w:t>onic health records in</w:t>
            </w:r>
            <w:r w:rsidRPr="00753A53">
              <w:rPr>
                <w:rFonts w:ascii="Arial" w:hAnsi="Arial" w:cs="Arial"/>
                <w:color w:val="454545"/>
                <w:sz w:val="24"/>
                <w:szCs w:val="24"/>
                <w:bdr w:val="none" w:sz="0" w:space="0" w:color="auto" w:frame="1"/>
              </w:rPr>
              <w:t xml:space="preserve"> GP practice. The CEG team are showcasing their clinical effectiveness approach, demonstrating their resources and work with GP practice teams across North East London to improve population health. The </w:t>
            </w:r>
            <w:hyperlink r:id="rId84" w:tgtFrame="_blank" w:history="1">
              <w:r w:rsidRPr="00753A53">
                <w:rPr>
                  <w:rStyle w:val="Hyperlink"/>
                  <w:rFonts w:ascii="Arial" w:hAnsi="Arial" w:cs="Arial"/>
                  <w:color w:val="454545"/>
                  <w:bdr w:val="none" w:sz="0" w:space="0" w:color="auto" w:frame="1"/>
                </w:rPr>
                <w:t>four sessions</w:t>
              </w:r>
            </w:hyperlink>
            <w:r w:rsidRPr="00753A53">
              <w:rPr>
                <w:rFonts w:ascii="Arial" w:hAnsi="Arial" w:cs="Arial"/>
                <w:color w:val="454545"/>
                <w:sz w:val="24"/>
                <w:szCs w:val="24"/>
                <w:bdr w:val="none" w:sz="0" w:space="0" w:color="auto" w:frame="1"/>
              </w:rPr>
              <w:t xml:space="preserve"> focus on: Increasing physical health checks for people with severe mental illness, Improving demand and capacity management in general practice, Supporting vulnerable people including refugees and people who are homeless, and Optimising care for patients with chronic kidney disease.</w:t>
            </w:r>
          </w:p>
        </w:tc>
      </w:tr>
      <w:tr w:rsidR="005555EB" w:rsidRPr="00D071E5" w14:paraId="6F6B3335" w14:textId="77777777" w:rsidTr="00DB7F4B">
        <w:trPr>
          <w:trHeight w:val="498"/>
        </w:trPr>
        <w:tc>
          <w:tcPr>
            <w:tcW w:w="9021" w:type="dxa"/>
            <w:gridSpan w:val="2"/>
            <w:tcBorders>
              <w:top w:val="nil"/>
              <w:left w:val="nil"/>
              <w:bottom w:val="nil"/>
              <w:right w:val="nil"/>
            </w:tcBorders>
          </w:tcPr>
          <w:p w14:paraId="108C3F75" w14:textId="7B7437C8" w:rsidR="0037682F" w:rsidRPr="000D0265" w:rsidRDefault="00D24A57" w:rsidP="005555EB">
            <w:pPr>
              <w:rPr>
                <w:rFonts w:ascii="Arial" w:hAnsi="Arial" w:cs="Arial"/>
                <w:b/>
                <w:noProof/>
              </w:rPr>
            </w:pPr>
            <w:r>
              <w:rPr>
                <w:noProof/>
                <w:lang w:eastAsia="en-GB"/>
              </w:rPr>
              <w:drawing>
                <wp:inline distT="0" distB="0" distL="0" distR="0" wp14:anchorId="16BD53AC" wp14:editId="783FA680">
                  <wp:extent cx="5732585" cy="2331898"/>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275" t="26619" r="14414" b="20365"/>
                          <a:stretch/>
                        </pic:blipFill>
                        <pic:spPr bwMode="auto">
                          <a:xfrm>
                            <a:off x="0" y="0"/>
                            <a:ext cx="5786299" cy="2353748"/>
                          </a:xfrm>
                          <a:prstGeom prst="rect">
                            <a:avLst/>
                          </a:prstGeom>
                          <a:ln>
                            <a:noFill/>
                          </a:ln>
                          <a:extLst>
                            <a:ext uri="{53640926-AAD7-44D8-BBD7-CCE9431645EC}">
                              <a14:shadowObscured xmlns:a14="http://schemas.microsoft.com/office/drawing/2010/main"/>
                            </a:ext>
                          </a:extLst>
                        </pic:spPr>
                      </pic:pic>
                    </a:graphicData>
                  </a:graphic>
                </wp:inline>
              </w:drawing>
            </w:r>
          </w:p>
        </w:tc>
      </w:tr>
      <w:tr w:rsidR="004C3C49" w:rsidRPr="00D071E5" w14:paraId="1A05A078" w14:textId="77777777" w:rsidTr="00DB7F4B">
        <w:trPr>
          <w:trHeight w:val="498"/>
        </w:trPr>
        <w:tc>
          <w:tcPr>
            <w:tcW w:w="9021" w:type="dxa"/>
            <w:gridSpan w:val="2"/>
            <w:tcBorders>
              <w:top w:val="nil"/>
              <w:left w:val="nil"/>
              <w:bottom w:val="nil"/>
              <w:right w:val="nil"/>
            </w:tcBorders>
          </w:tcPr>
          <w:p w14:paraId="1DCA783A" w14:textId="77777777" w:rsidR="004C3C49" w:rsidRDefault="004C3C49" w:rsidP="005555EB">
            <w:pPr>
              <w:rPr>
                <w:noProof/>
                <w:lang w:eastAsia="en-GB"/>
              </w:rPr>
            </w:pPr>
          </w:p>
          <w:p w14:paraId="7B73090E" w14:textId="77777777" w:rsidR="004C3C49" w:rsidRPr="005D01AF" w:rsidRDefault="004C3C49" w:rsidP="004C3C49">
            <w:pPr>
              <w:rPr>
                <w:rFonts w:ascii="Arial" w:hAnsi="Arial" w:cs="Arial"/>
                <w:b/>
                <w:color w:val="454545"/>
                <w:sz w:val="24"/>
                <w:szCs w:val="24"/>
              </w:rPr>
            </w:pPr>
            <w:r w:rsidRPr="005D01AF">
              <w:rPr>
                <w:rFonts w:ascii="Arial" w:hAnsi="Arial" w:cs="Arial"/>
                <w:b/>
                <w:color w:val="0C746A"/>
                <w:sz w:val="24"/>
                <w:szCs w:val="24"/>
              </w:rPr>
              <w:t xml:space="preserve">Are women having unnecessary mastectomies after </w:t>
            </w:r>
            <w:r>
              <w:rPr>
                <w:rFonts w:ascii="Arial" w:hAnsi="Arial" w:cs="Arial"/>
                <w:b/>
                <w:color w:val="0C746A"/>
                <w:sz w:val="24"/>
                <w:szCs w:val="24"/>
              </w:rPr>
              <w:t>DNA tests for</w:t>
            </w:r>
            <w:r w:rsidRPr="005D01AF">
              <w:rPr>
                <w:rFonts w:ascii="Arial" w:hAnsi="Arial" w:cs="Arial"/>
                <w:b/>
                <w:color w:val="0C746A"/>
                <w:sz w:val="24"/>
                <w:szCs w:val="24"/>
              </w:rPr>
              <w:t xml:space="preserve"> cancer risk?</w:t>
            </w:r>
          </w:p>
          <w:p w14:paraId="072F62F0" w14:textId="77777777" w:rsidR="004C3C49" w:rsidRPr="003E1E43" w:rsidRDefault="004C3C49" w:rsidP="004C3C49">
            <w:pPr>
              <w:rPr>
                <w:rFonts w:ascii="Arial" w:eastAsia="Times New Roman" w:hAnsi="Arial" w:cs="Arial"/>
                <w:color w:val="454545"/>
                <w:sz w:val="24"/>
                <w:szCs w:val="24"/>
                <w:lang w:eastAsia="en-GB"/>
              </w:rPr>
            </w:pPr>
            <w:r w:rsidRPr="003E1E43">
              <w:rPr>
                <w:rFonts w:ascii="Arial" w:eastAsia="Times New Roman" w:hAnsi="Arial" w:cs="Arial"/>
                <w:color w:val="454545"/>
                <w:sz w:val="24"/>
                <w:szCs w:val="24"/>
                <w:shd w:val="clear" w:color="auto" w:fill="FFFFFF"/>
                <w:lang w:eastAsia="en-GB"/>
              </w:rPr>
              <w:t xml:space="preserve">15 September (Ranjit Manchanda. </w:t>
            </w:r>
            <w:r w:rsidRPr="003E1E43">
              <w:rPr>
                <w:rFonts w:ascii="Arial" w:eastAsia="Times New Roman" w:hAnsi="Arial" w:cs="Arial"/>
                <w:color w:val="454545"/>
                <w:sz w:val="24"/>
                <w:szCs w:val="24"/>
                <w:lang w:eastAsia="en-GB"/>
              </w:rPr>
              <w:t>Centre for Cancer Screening, Prevention and Early Diagnosis)</w:t>
            </w:r>
          </w:p>
          <w:p w14:paraId="688D9121" w14:textId="348CEF70" w:rsidR="004C3C49" w:rsidRDefault="004C3C49" w:rsidP="005555EB">
            <w:pPr>
              <w:rPr>
                <w:noProof/>
                <w:lang w:eastAsia="en-GB"/>
              </w:rPr>
            </w:pPr>
          </w:p>
        </w:tc>
      </w:tr>
      <w:tr w:rsidR="004C3C49" w:rsidRPr="00D071E5" w14:paraId="08F6E6A3" w14:textId="77777777" w:rsidTr="00820970">
        <w:trPr>
          <w:trHeight w:val="498"/>
        </w:trPr>
        <w:tc>
          <w:tcPr>
            <w:tcW w:w="4510" w:type="dxa"/>
            <w:tcBorders>
              <w:top w:val="nil"/>
              <w:left w:val="nil"/>
              <w:bottom w:val="nil"/>
              <w:right w:val="nil"/>
            </w:tcBorders>
          </w:tcPr>
          <w:p w14:paraId="44E15033" w14:textId="77777777" w:rsidR="004C3C49" w:rsidRPr="003E1E43" w:rsidRDefault="004C3C49" w:rsidP="004C3C49">
            <w:pPr>
              <w:contextualSpacing/>
              <w:rPr>
                <w:rFonts w:ascii="Arial" w:hAnsi="Arial" w:cs="Arial"/>
                <w:color w:val="454545"/>
                <w:sz w:val="24"/>
                <w:szCs w:val="24"/>
                <w:shd w:val="clear" w:color="auto" w:fill="FFFFFF"/>
              </w:rPr>
            </w:pPr>
            <w:r w:rsidRPr="003E1E43">
              <w:rPr>
                <w:rFonts w:ascii="Arial" w:hAnsi="Arial" w:cs="Arial"/>
                <w:color w:val="454545"/>
                <w:sz w:val="24"/>
                <w:szCs w:val="24"/>
                <w:shd w:val="clear" w:color="auto" w:fill="FFFFFF"/>
              </w:rPr>
              <w:t xml:space="preserve">Ranjit Manchanda spoke to Times Radio Breakfast about a new U. Exeter </w:t>
            </w:r>
            <w:hyperlink r:id="rId86" w:history="1">
              <w:r w:rsidRPr="003E1E43">
                <w:rPr>
                  <w:rStyle w:val="Hyperlink"/>
                  <w:rFonts w:ascii="Arial" w:hAnsi="Arial" w:cs="Arial"/>
                  <w:color w:val="454545"/>
                  <w:sz w:val="24"/>
                  <w:szCs w:val="24"/>
                  <w:shd w:val="clear" w:color="auto" w:fill="FFFFFF"/>
                </w:rPr>
                <w:t>paper</w:t>
              </w:r>
            </w:hyperlink>
            <w:r w:rsidRPr="003E1E43">
              <w:rPr>
                <w:rFonts w:ascii="Arial" w:hAnsi="Arial" w:cs="Arial"/>
                <w:color w:val="454545"/>
                <w:sz w:val="24"/>
                <w:szCs w:val="24"/>
                <w:shd w:val="clear" w:color="auto" w:fill="FFFFFF"/>
              </w:rPr>
              <w:t xml:space="preserve"> in </w:t>
            </w:r>
            <w:r w:rsidRPr="003E1E43">
              <w:rPr>
                <w:rFonts w:ascii="Arial" w:hAnsi="Arial" w:cs="Arial"/>
                <w:i/>
                <w:color w:val="454545"/>
                <w:sz w:val="24"/>
                <w:szCs w:val="24"/>
                <w:shd w:val="clear" w:color="auto" w:fill="FFFFFF"/>
              </w:rPr>
              <w:t>Lancet eClinical Medicine</w:t>
            </w:r>
            <w:r w:rsidRPr="003E1E43">
              <w:rPr>
                <w:rFonts w:ascii="Arial" w:hAnsi="Arial" w:cs="Arial"/>
                <w:color w:val="454545"/>
                <w:sz w:val="24"/>
                <w:szCs w:val="24"/>
                <w:shd w:val="clear" w:color="auto" w:fill="FFFFFF"/>
              </w:rPr>
              <w:t>, showing that women</w:t>
            </w:r>
            <w:r w:rsidRPr="003E1E43">
              <w:rPr>
                <w:rFonts w:ascii="Arial" w:hAnsi="Arial" w:cs="Arial"/>
                <w:color w:val="454545"/>
                <w:sz w:val="24"/>
                <w:szCs w:val="24"/>
              </w:rPr>
              <w:t xml:space="preserve"> with pathogenic cancer syndrome variants may be at a less elevated risk of cancer in the absence of a first-degree family history. The paper concludes that family history should be considered when counselling patients on the risks and benefits of potential follow-up care. A </w:t>
            </w:r>
            <w:r w:rsidRPr="003E1E43">
              <w:rPr>
                <w:rFonts w:ascii="Arial" w:hAnsi="Arial" w:cs="Arial"/>
                <w:i/>
                <w:color w:val="454545"/>
                <w:sz w:val="24"/>
                <w:szCs w:val="24"/>
              </w:rPr>
              <w:t>Times</w:t>
            </w:r>
            <w:r w:rsidRPr="003E1E43">
              <w:rPr>
                <w:rFonts w:ascii="Arial" w:hAnsi="Arial" w:cs="Arial"/>
                <w:color w:val="454545"/>
                <w:sz w:val="24"/>
                <w:szCs w:val="24"/>
              </w:rPr>
              <w:t xml:space="preserve"> report suggests that women are having unnecessary mastectomies after paying £1000 for private DNA cancer risk tests. Ranjit </w:t>
            </w:r>
            <w:r w:rsidRPr="003E1E43">
              <w:rPr>
                <w:rFonts w:ascii="Arial" w:hAnsi="Arial" w:cs="Arial"/>
                <w:color w:val="454545"/>
                <w:sz w:val="24"/>
                <w:szCs w:val="24"/>
                <w:shd w:val="clear" w:color="auto" w:fill="FFFFFF"/>
              </w:rPr>
              <w:t xml:space="preserve">told Rosie Wright that, while he couldn’t comment on privately offered tests, the risk in the study was only calculated to age 60, </w:t>
            </w:r>
            <w:r w:rsidRPr="003E1E43">
              <w:rPr>
                <w:rFonts w:ascii="Arial" w:hAnsi="Arial" w:cs="Arial"/>
                <w:color w:val="454545"/>
                <w:sz w:val="24"/>
                <w:szCs w:val="24"/>
                <w:bdr w:val="none" w:sz="0" w:space="0" w:color="auto" w:frame="1"/>
                <w:shd w:val="clear" w:color="auto" w:fill="FFFFFF"/>
              </w:rPr>
              <w:t>not lifetime risk (women live to &gt;80), and that lifetime risk estimates would be much higher than the study reported. The risk with BRCA is significantly high even after adjustment for family history, and other studies show this level lies well above the threshold of clinical intervention (&gt;30-40% lifetime risk for mastectomy).</w:t>
            </w:r>
          </w:p>
          <w:p w14:paraId="563493D8" w14:textId="77777777" w:rsidR="004C3C49" w:rsidRDefault="004C3C49" w:rsidP="004C3C49">
            <w:pPr>
              <w:rPr>
                <w:noProof/>
                <w:lang w:eastAsia="en-GB"/>
              </w:rPr>
            </w:pPr>
          </w:p>
        </w:tc>
        <w:tc>
          <w:tcPr>
            <w:tcW w:w="4511" w:type="dxa"/>
            <w:tcBorders>
              <w:top w:val="nil"/>
              <w:left w:val="nil"/>
              <w:bottom w:val="nil"/>
              <w:right w:val="nil"/>
            </w:tcBorders>
          </w:tcPr>
          <w:p w14:paraId="0C20CC3B" w14:textId="6B73C373" w:rsidR="004C3C49" w:rsidRDefault="004C3C49" w:rsidP="005555EB">
            <w:pPr>
              <w:rPr>
                <w:noProof/>
                <w:lang w:eastAsia="en-GB"/>
              </w:rPr>
            </w:pPr>
            <w:r>
              <w:rPr>
                <w:noProof/>
                <w:lang w:eastAsia="en-GB"/>
              </w:rPr>
              <w:drawing>
                <wp:inline distT="0" distB="0" distL="0" distR="0" wp14:anchorId="25431488" wp14:editId="61832836">
                  <wp:extent cx="2755343" cy="1504950"/>
                  <wp:effectExtent l="0" t="0" r="698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9470" t="19696" r="30047" b="45638"/>
                          <a:stretch/>
                        </pic:blipFill>
                        <pic:spPr bwMode="auto">
                          <a:xfrm>
                            <a:off x="0" y="0"/>
                            <a:ext cx="2774931" cy="1515649"/>
                          </a:xfrm>
                          <a:prstGeom prst="rect">
                            <a:avLst/>
                          </a:prstGeom>
                          <a:ln>
                            <a:noFill/>
                          </a:ln>
                          <a:extLst>
                            <a:ext uri="{53640926-AAD7-44D8-BBD7-CCE9431645EC}">
                              <a14:shadowObscured xmlns:a14="http://schemas.microsoft.com/office/drawing/2010/main"/>
                            </a:ext>
                          </a:extLst>
                        </pic:spPr>
                      </pic:pic>
                    </a:graphicData>
                  </a:graphic>
                </wp:inline>
              </w:drawing>
            </w:r>
          </w:p>
          <w:p w14:paraId="49EB5036" w14:textId="00774102" w:rsidR="004C3C49" w:rsidRDefault="004C3C49" w:rsidP="005555EB">
            <w:pPr>
              <w:rPr>
                <w:noProof/>
                <w:lang w:eastAsia="en-GB"/>
              </w:rPr>
            </w:pPr>
            <w:r>
              <w:rPr>
                <w:noProof/>
                <w:lang w:eastAsia="en-GB"/>
              </w:rPr>
              <w:drawing>
                <wp:inline distT="0" distB="0" distL="0" distR="0" wp14:anchorId="47AF12E7" wp14:editId="1791A073">
                  <wp:extent cx="2680772" cy="542590"/>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2577" t="16348" r="38256" b="79318"/>
                          <a:stretch/>
                        </pic:blipFill>
                        <pic:spPr bwMode="auto">
                          <a:xfrm>
                            <a:off x="0" y="0"/>
                            <a:ext cx="2906578" cy="588293"/>
                          </a:xfrm>
                          <a:prstGeom prst="rect">
                            <a:avLst/>
                          </a:prstGeom>
                          <a:ln>
                            <a:noFill/>
                          </a:ln>
                          <a:extLst>
                            <a:ext uri="{53640926-AAD7-44D8-BBD7-CCE9431645EC}">
                              <a14:shadowObscured xmlns:a14="http://schemas.microsoft.com/office/drawing/2010/main"/>
                            </a:ext>
                          </a:extLst>
                        </pic:spPr>
                      </pic:pic>
                    </a:graphicData>
                  </a:graphic>
                </wp:inline>
              </w:drawing>
            </w:r>
          </w:p>
          <w:p w14:paraId="454CDB7A" w14:textId="77777777" w:rsidR="004C3C49" w:rsidRDefault="004C3C49" w:rsidP="005555EB">
            <w:pPr>
              <w:rPr>
                <w:noProof/>
                <w:lang w:eastAsia="en-GB"/>
              </w:rPr>
            </w:pPr>
            <w:r>
              <w:rPr>
                <w:noProof/>
                <w:lang w:eastAsia="en-GB"/>
              </w:rPr>
              <w:drawing>
                <wp:inline distT="0" distB="0" distL="0" distR="0" wp14:anchorId="2F7B59DA" wp14:editId="028C6597">
                  <wp:extent cx="2806305" cy="2393950"/>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6008" t="35454" r="36849" b="23379"/>
                          <a:stretch/>
                        </pic:blipFill>
                        <pic:spPr bwMode="auto">
                          <a:xfrm>
                            <a:off x="0" y="0"/>
                            <a:ext cx="2841097" cy="2423630"/>
                          </a:xfrm>
                          <a:prstGeom prst="rect">
                            <a:avLst/>
                          </a:prstGeom>
                          <a:ln>
                            <a:noFill/>
                          </a:ln>
                          <a:extLst>
                            <a:ext uri="{53640926-AAD7-44D8-BBD7-CCE9431645EC}">
                              <a14:shadowObscured xmlns:a14="http://schemas.microsoft.com/office/drawing/2010/main"/>
                            </a:ext>
                          </a:extLst>
                        </pic:spPr>
                      </pic:pic>
                    </a:graphicData>
                  </a:graphic>
                </wp:inline>
              </w:drawing>
            </w:r>
          </w:p>
          <w:p w14:paraId="67D8F333" w14:textId="7A05A30B" w:rsidR="004C3C49" w:rsidRDefault="004C3C49" w:rsidP="005555EB">
            <w:pPr>
              <w:rPr>
                <w:noProof/>
                <w:lang w:eastAsia="en-GB"/>
              </w:rPr>
            </w:pPr>
          </w:p>
        </w:tc>
      </w:tr>
      <w:tr w:rsidR="0037682F" w14:paraId="5B25A4E6" w14:textId="77777777" w:rsidTr="00E07A31">
        <w:trPr>
          <w:trHeight w:val="454"/>
        </w:trPr>
        <w:tc>
          <w:tcPr>
            <w:tcW w:w="9021" w:type="dxa"/>
            <w:gridSpan w:val="2"/>
            <w:tcBorders>
              <w:top w:val="nil"/>
              <w:left w:val="nil"/>
              <w:bottom w:val="nil"/>
              <w:right w:val="nil"/>
            </w:tcBorders>
            <w:shd w:val="clear" w:color="auto" w:fill="0C746A"/>
          </w:tcPr>
          <w:p w14:paraId="7C62AB90" w14:textId="77777777" w:rsidR="0037682F" w:rsidRDefault="0037682F" w:rsidP="00E07A31">
            <w:pPr>
              <w:spacing w:line="300" w:lineRule="atLeast"/>
              <w:jc w:val="left"/>
              <w:rPr>
                <w:rFonts w:ascii="Arial" w:eastAsia="Times New Roman" w:hAnsi="Arial" w:cs="Arial"/>
                <w:color w:val="F2F2F2"/>
                <w:sz w:val="28"/>
                <w:szCs w:val="28"/>
                <w:bdr w:val="none" w:sz="0" w:space="0" w:color="auto" w:frame="1"/>
                <w:lang w:eastAsia="en-GB"/>
              </w:rPr>
            </w:pPr>
          </w:p>
          <w:p w14:paraId="705CB802" w14:textId="69F7E8AD" w:rsidR="0037682F" w:rsidRPr="009E1852" w:rsidRDefault="0037682F" w:rsidP="00E07A31">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w:t>
            </w:r>
          </w:p>
          <w:p w14:paraId="300C18F1" w14:textId="77777777" w:rsidR="0037682F" w:rsidRDefault="0037682F" w:rsidP="00E07A31">
            <w:pPr>
              <w:spacing w:line="300" w:lineRule="atLeast"/>
              <w:jc w:val="left"/>
              <w:rPr>
                <w:rFonts w:ascii="Arial" w:eastAsia="Times New Roman" w:hAnsi="Arial" w:cs="Arial"/>
                <w:color w:val="F2F2F2"/>
                <w:sz w:val="28"/>
                <w:szCs w:val="28"/>
                <w:bdr w:val="none" w:sz="0" w:space="0" w:color="auto" w:frame="1"/>
                <w:lang w:eastAsia="en-GB"/>
              </w:rPr>
            </w:pPr>
          </w:p>
        </w:tc>
      </w:tr>
      <w:tr w:rsidR="0037682F" w:rsidRPr="00D071E5" w14:paraId="05B3495F" w14:textId="77777777" w:rsidTr="00DB7F4B">
        <w:trPr>
          <w:trHeight w:val="498"/>
        </w:trPr>
        <w:tc>
          <w:tcPr>
            <w:tcW w:w="9021" w:type="dxa"/>
            <w:gridSpan w:val="2"/>
            <w:tcBorders>
              <w:top w:val="nil"/>
              <w:left w:val="nil"/>
              <w:bottom w:val="nil"/>
              <w:right w:val="nil"/>
            </w:tcBorders>
          </w:tcPr>
          <w:p w14:paraId="4CA371AF" w14:textId="77777777" w:rsidR="0037682F" w:rsidRDefault="0037682F" w:rsidP="005555EB">
            <w:pPr>
              <w:rPr>
                <w:noProof/>
                <w:lang w:eastAsia="en-GB"/>
              </w:rPr>
            </w:pPr>
          </w:p>
          <w:p w14:paraId="0101CD5A" w14:textId="77777777" w:rsidR="0037682F" w:rsidRPr="00E74D19" w:rsidRDefault="0037682F" w:rsidP="0037682F">
            <w:pPr>
              <w:rPr>
                <w:rFonts w:ascii="Arial" w:eastAsia="Times New Roman" w:hAnsi="Arial" w:cs="Arial"/>
                <w:b/>
                <w:color w:val="0C746A"/>
                <w:sz w:val="24"/>
                <w:szCs w:val="24"/>
                <w:shd w:val="clear" w:color="auto" w:fill="FFFFFF"/>
                <w:lang w:eastAsia="en-GB"/>
              </w:rPr>
            </w:pPr>
            <w:r w:rsidRPr="00E74D19">
              <w:rPr>
                <w:rFonts w:ascii="Arial" w:eastAsia="Times New Roman" w:hAnsi="Arial" w:cs="Arial"/>
                <w:b/>
                <w:color w:val="0C746A"/>
                <w:sz w:val="24"/>
                <w:szCs w:val="24"/>
                <w:shd w:val="clear" w:color="auto" w:fill="FFFFFF"/>
                <w:lang w:eastAsia="en-GB"/>
              </w:rPr>
              <w:t>Can cancer be detected earlier by employing wearable technologies?</w:t>
            </w:r>
          </w:p>
          <w:p w14:paraId="3D2F94B7" w14:textId="77777777" w:rsidR="0037682F" w:rsidRPr="00E74D19" w:rsidRDefault="0037682F" w:rsidP="0037682F">
            <w:pPr>
              <w:rPr>
                <w:rFonts w:ascii="Arial" w:eastAsia="Times New Roman" w:hAnsi="Arial" w:cs="Arial"/>
                <w:color w:val="454545"/>
                <w:sz w:val="24"/>
                <w:szCs w:val="24"/>
                <w:shd w:val="clear" w:color="auto" w:fill="FFFFFF"/>
                <w:lang w:eastAsia="en-GB"/>
              </w:rPr>
            </w:pPr>
            <w:r w:rsidRPr="00E74D19">
              <w:rPr>
                <w:rFonts w:ascii="Arial" w:eastAsia="Times New Roman" w:hAnsi="Arial" w:cs="Arial"/>
                <w:color w:val="454545"/>
                <w:sz w:val="24"/>
                <w:szCs w:val="24"/>
                <w:shd w:val="clear" w:color="auto" w:fill="FFFFFF"/>
                <w:lang w:eastAsia="en-GB"/>
              </w:rPr>
              <w:t>20 October (Suzanne Scott, Centre for Cancer Screening, Prevention and Early Diagnosis)</w:t>
            </w:r>
          </w:p>
          <w:p w14:paraId="5A082654" w14:textId="40565FBB" w:rsidR="0037682F" w:rsidRDefault="0037682F" w:rsidP="005555EB">
            <w:pPr>
              <w:rPr>
                <w:noProof/>
                <w:lang w:eastAsia="en-GB"/>
              </w:rPr>
            </w:pPr>
          </w:p>
        </w:tc>
      </w:tr>
      <w:tr w:rsidR="0037682F" w:rsidRPr="00D071E5" w14:paraId="49211DD9" w14:textId="77777777" w:rsidTr="00D3727D">
        <w:trPr>
          <w:trHeight w:val="498"/>
        </w:trPr>
        <w:tc>
          <w:tcPr>
            <w:tcW w:w="4510" w:type="dxa"/>
            <w:tcBorders>
              <w:top w:val="nil"/>
              <w:left w:val="nil"/>
              <w:bottom w:val="nil"/>
              <w:right w:val="nil"/>
            </w:tcBorders>
          </w:tcPr>
          <w:p w14:paraId="79B8BF49" w14:textId="6E2E784D" w:rsidR="0037682F" w:rsidRPr="0037682F" w:rsidRDefault="0037682F" w:rsidP="0037682F">
            <w:pPr>
              <w:pStyle w:val="xmsonormal"/>
              <w:shd w:val="clear" w:color="auto" w:fill="FFFFFF"/>
              <w:spacing w:before="0" w:beforeAutospacing="0" w:after="0" w:afterAutospacing="0"/>
              <w:jc w:val="both"/>
              <w:rPr>
                <w:rFonts w:ascii="Arial" w:hAnsi="Arial" w:cs="Arial"/>
                <w:color w:val="454545"/>
              </w:rPr>
            </w:pPr>
            <w:r w:rsidRPr="00E74D19">
              <w:rPr>
                <w:rFonts w:ascii="Arial" w:hAnsi="Arial" w:cs="Arial"/>
                <w:color w:val="454545"/>
              </w:rPr>
              <w:lastRenderedPageBreak/>
              <w:t xml:space="preserve">Suzanne Scott will speak at a workshop on ‘Can Cancer be Detected be Employing Wearable Technologies?’ in Cambridge on Friday 20 October. Her presentation at 11:25 will be on </w:t>
            </w:r>
            <w:r w:rsidRPr="00E74D19">
              <w:rPr>
                <w:rFonts w:ascii="Arial" w:hAnsi="Arial" w:cs="Arial"/>
                <w:i/>
                <w:color w:val="454545"/>
              </w:rPr>
              <w:t>Symptoms, help-seeking and the use of wearables: considerations from behavioural science</w:t>
            </w:r>
            <w:r w:rsidRPr="00E74D19">
              <w:rPr>
                <w:rFonts w:ascii="Arial" w:hAnsi="Arial" w:cs="Arial"/>
                <w:color w:val="454545"/>
              </w:rPr>
              <w:t>. Poster submission and registration is now open. Click here for </w:t>
            </w:r>
            <w:hyperlink r:id="rId89" w:tgtFrame="_blank" w:history="1">
              <w:r w:rsidRPr="00E74D19">
                <w:rPr>
                  <w:rStyle w:val="Hyperlink"/>
                  <w:rFonts w:ascii="Arial" w:hAnsi="Arial" w:cs="Arial"/>
                  <w:color w:val="454545"/>
                  <w:bdr w:val="none" w:sz="0" w:space="0" w:color="auto" w:frame="1"/>
                </w:rPr>
                <w:t>details</w:t>
              </w:r>
            </w:hyperlink>
            <w:r w:rsidRPr="00E74D19">
              <w:rPr>
                <w:rFonts w:ascii="Arial" w:hAnsi="Arial" w:cs="Arial"/>
                <w:color w:val="454545"/>
              </w:rPr>
              <w:t xml:space="preserve"> and </w:t>
            </w:r>
            <w:hyperlink r:id="rId90" w:tgtFrame="_blank" w:history="1">
              <w:r w:rsidRPr="00E74D19">
                <w:rPr>
                  <w:rStyle w:val="Hyperlink"/>
                  <w:rFonts w:ascii="Arial" w:hAnsi="Arial" w:cs="Arial"/>
                  <w:color w:val="454545"/>
                  <w:bdr w:val="none" w:sz="0" w:space="0" w:color="auto" w:frame="1"/>
                </w:rPr>
                <w:t>registration</w:t>
              </w:r>
            </w:hyperlink>
            <w:r w:rsidRPr="00E74D19">
              <w:rPr>
                <w:rFonts w:ascii="Arial" w:hAnsi="Arial" w:cs="Arial"/>
                <w:color w:val="454545"/>
              </w:rPr>
              <w:t>. </w:t>
            </w:r>
          </w:p>
        </w:tc>
        <w:tc>
          <w:tcPr>
            <w:tcW w:w="4511" w:type="dxa"/>
            <w:tcBorders>
              <w:top w:val="nil"/>
              <w:left w:val="nil"/>
              <w:bottom w:val="nil"/>
              <w:right w:val="nil"/>
            </w:tcBorders>
          </w:tcPr>
          <w:p w14:paraId="26C3379F" w14:textId="5AA3CB57" w:rsidR="0037682F" w:rsidRDefault="0037682F" w:rsidP="005555EB">
            <w:pPr>
              <w:rPr>
                <w:noProof/>
                <w:lang w:eastAsia="en-GB"/>
              </w:rPr>
            </w:pPr>
            <w:r>
              <w:rPr>
                <w:noProof/>
                <w:lang w:eastAsia="en-GB"/>
              </w:rPr>
              <w:drawing>
                <wp:inline distT="0" distB="0" distL="0" distR="0" wp14:anchorId="415989B1" wp14:editId="68463C44">
                  <wp:extent cx="2734945" cy="1741335"/>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17" t="25627" r="35370" b="10855"/>
                          <a:stretch/>
                        </pic:blipFill>
                        <pic:spPr bwMode="auto">
                          <a:xfrm>
                            <a:off x="0" y="0"/>
                            <a:ext cx="2754320" cy="1753671"/>
                          </a:xfrm>
                          <a:prstGeom prst="rect">
                            <a:avLst/>
                          </a:prstGeom>
                          <a:ln>
                            <a:noFill/>
                          </a:ln>
                          <a:extLst>
                            <a:ext uri="{53640926-AAD7-44D8-BBD7-CCE9431645EC}">
                              <a14:shadowObscured xmlns:a14="http://schemas.microsoft.com/office/drawing/2010/main"/>
                            </a:ext>
                          </a:extLst>
                        </pic:spPr>
                      </pic:pic>
                    </a:graphicData>
                  </a:graphic>
                </wp:inline>
              </w:drawing>
            </w:r>
          </w:p>
          <w:p w14:paraId="48BE571F" w14:textId="0F82153B" w:rsidR="0037682F" w:rsidRDefault="0037682F" w:rsidP="005555EB">
            <w:pPr>
              <w:rPr>
                <w:noProof/>
                <w:lang w:eastAsia="en-GB"/>
              </w:rPr>
            </w:pPr>
          </w:p>
        </w:tc>
      </w:tr>
      <w:tr w:rsidR="005555EB"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5555EB" w:rsidRDefault="005555EB" w:rsidP="005555EB">
            <w:pPr>
              <w:pStyle w:val="xxmsonormal0"/>
              <w:shd w:val="clear" w:color="auto" w:fill="FFFFFF"/>
              <w:spacing w:before="0" w:beforeAutospacing="0" w:after="0" w:afterAutospacing="0"/>
              <w:rPr>
                <w:noProof/>
              </w:rPr>
            </w:pPr>
          </w:p>
          <w:p w14:paraId="1217F99F" w14:textId="50EDB7E4" w:rsidR="005555EB" w:rsidRDefault="005555EB" w:rsidP="005555EB">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92"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5555EB" w:rsidRDefault="005555EB" w:rsidP="005555EB">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258D94" w14:textId="77777777" w:rsidR="00557DE3" w:rsidRDefault="00557DE3" w:rsidP="000D7247">
      <w:r>
        <w:separator/>
      </w:r>
    </w:p>
  </w:endnote>
  <w:endnote w:type="continuationSeparator" w:id="0">
    <w:p w14:paraId="03E8D91B" w14:textId="77777777" w:rsidR="00557DE3" w:rsidRDefault="00557DE3"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3A7A62" w14:textId="77777777" w:rsidR="00557DE3" w:rsidRDefault="00557DE3" w:rsidP="000D7247">
      <w:r>
        <w:separator/>
      </w:r>
    </w:p>
  </w:footnote>
  <w:footnote w:type="continuationSeparator" w:id="0">
    <w:p w14:paraId="04B5A3A5" w14:textId="77777777" w:rsidR="00557DE3" w:rsidRDefault="00557DE3"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6BA"/>
    <w:rsid w:val="00000FAB"/>
    <w:rsid w:val="00000FBE"/>
    <w:rsid w:val="0000117C"/>
    <w:rsid w:val="00001570"/>
    <w:rsid w:val="00001649"/>
    <w:rsid w:val="00002445"/>
    <w:rsid w:val="00004702"/>
    <w:rsid w:val="00004F6D"/>
    <w:rsid w:val="000051E6"/>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0B3"/>
    <w:rsid w:val="00013635"/>
    <w:rsid w:val="000144DB"/>
    <w:rsid w:val="00014D6F"/>
    <w:rsid w:val="00014FF7"/>
    <w:rsid w:val="00015CFD"/>
    <w:rsid w:val="000167B5"/>
    <w:rsid w:val="00017924"/>
    <w:rsid w:val="00020342"/>
    <w:rsid w:val="00020D98"/>
    <w:rsid w:val="0002119D"/>
    <w:rsid w:val="00021310"/>
    <w:rsid w:val="00022661"/>
    <w:rsid w:val="000230A0"/>
    <w:rsid w:val="0002406F"/>
    <w:rsid w:val="0002420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0C1B"/>
    <w:rsid w:val="00041241"/>
    <w:rsid w:val="000417A1"/>
    <w:rsid w:val="00042C2A"/>
    <w:rsid w:val="00044C78"/>
    <w:rsid w:val="00045179"/>
    <w:rsid w:val="00045D4B"/>
    <w:rsid w:val="000477AA"/>
    <w:rsid w:val="00050C59"/>
    <w:rsid w:val="000516E1"/>
    <w:rsid w:val="0005243A"/>
    <w:rsid w:val="000525E1"/>
    <w:rsid w:val="00053ED7"/>
    <w:rsid w:val="00054389"/>
    <w:rsid w:val="000544DA"/>
    <w:rsid w:val="00054B22"/>
    <w:rsid w:val="0005539B"/>
    <w:rsid w:val="0005586B"/>
    <w:rsid w:val="00055E3C"/>
    <w:rsid w:val="00056E4E"/>
    <w:rsid w:val="000573B1"/>
    <w:rsid w:val="000575C5"/>
    <w:rsid w:val="00057BE7"/>
    <w:rsid w:val="00060426"/>
    <w:rsid w:val="000604F4"/>
    <w:rsid w:val="0006112E"/>
    <w:rsid w:val="00061804"/>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2CD0"/>
    <w:rsid w:val="0009399E"/>
    <w:rsid w:val="00093C3B"/>
    <w:rsid w:val="000946A2"/>
    <w:rsid w:val="000949FB"/>
    <w:rsid w:val="0009549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4DFF"/>
    <w:rsid w:val="000A5595"/>
    <w:rsid w:val="000A5EBB"/>
    <w:rsid w:val="000A6695"/>
    <w:rsid w:val="000A7298"/>
    <w:rsid w:val="000A73A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265"/>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0FE"/>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4FE2"/>
    <w:rsid w:val="0010514F"/>
    <w:rsid w:val="00107D02"/>
    <w:rsid w:val="001101B8"/>
    <w:rsid w:val="001105EB"/>
    <w:rsid w:val="0011061F"/>
    <w:rsid w:val="00110C5B"/>
    <w:rsid w:val="001112FC"/>
    <w:rsid w:val="00111BCF"/>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4773"/>
    <w:rsid w:val="00126A8F"/>
    <w:rsid w:val="00126B5A"/>
    <w:rsid w:val="00126B98"/>
    <w:rsid w:val="00127C10"/>
    <w:rsid w:val="00127E5C"/>
    <w:rsid w:val="001306A0"/>
    <w:rsid w:val="001326AD"/>
    <w:rsid w:val="00132D74"/>
    <w:rsid w:val="00133247"/>
    <w:rsid w:val="00133848"/>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23E"/>
    <w:rsid w:val="00145F7D"/>
    <w:rsid w:val="001462FA"/>
    <w:rsid w:val="00146CDA"/>
    <w:rsid w:val="0014733E"/>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5AA3"/>
    <w:rsid w:val="00165DE4"/>
    <w:rsid w:val="00166CED"/>
    <w:rsid w:val="0016729E"/>
    <w:rsid w:val="00167CD6"/>
    <w:rsid w:val="00170672"/>
    <w:rsid w:val="0017071F"/>
    <w:rsid w:val="00170BCD"/>
    <w:rsid w:val="0017101B"/>
    <w:rsid w:val="001710CA"/>
    <w:rsid w:val="001711AF"/>
    <w:rsid w:val="001713A4"/>
    <w:rsid w:val="00172D0F"/>
    <w:rsid w:val="001734FB"/>
    <w:rsid w:val="00173D66"/>
    <w:rsid w:val="0017594B"/>
    <w:rsid w:val="001761B9"/>
    <w:rsid w:val="0017631B"/>
    <w:rsid w:val="0017658C"/>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94"/>
    <w:rsid w:val="00190965"/>
    <w:rsid w:val="00190F92"/>
    <w:rsid w:val="001910C0"/>
    <w:rsid w:val="00193529"/>
    <w:rsid w:val="0019555D"/>
    <w:rsid w:val="001955DF"/>
    <w:rsid w:val="00195E0B"/>
    <w:rsid w:val="00195F35"/>
    <w:rsid w:val="00196ABD"/>
    <w:rsid w:val="001A1A92"/>
    <w:rsid w:val="001A48A6"/>
    <w:rsid w:val="001A500B"/>
    <w:rsid w:val="001A50E8"/>
    <w:rsid w:val="001A584C"/>
    <w:rsid w:val="001A5AC9"/>
    <w:rsid w:val="001A696F"/>
    <w:rsid w:val="001B07C9"/>
    <w:rsid w:val="001B07FF"/>
    <w:rsid w:val="001B18C6"/>
    <w:rsid w:val="001B2361"/>
    <w:rsid w:val="001B2B2A"/>
    <w:rsid w:val="001B2C96"/>
    <w:rsid w:val="001B2CC1"/>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3786"/>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45F"/>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4333"/>
    <w:rsid w:val="0022548B"/>
    <w:rsid w:val="00226893"/>
    <w:rsid w:val="0022724F"/>
    <w:rsid w:val="00227957"/>
    <w:rsid w:val="00230D18"/>
    <w:rsid w:val="00232C89"/>
    <w:rsid w:val="00234646"/>
    <w:rsid w:val="00235CDE"/>
    <w:rsid w:val="00236C76"/>
    <w:rsid w:val="00237682"/>
    <w:rsid w:val="00240165"/>
    <w:rsid w:val="0024026F"/>
    <w:rsid w:val="00240999"/>
    <w:rsid w:val="00241B42"/>
    <w:rsid w:val="00241D83"/>
    <w:rsid w:val="002425C7"/>
    <w:rsid w:val="002447AB"/>
    <w:rsid w:val="002449D4"/>
    <w:rsid w:val="0024595A"/>
    <w:rsid w:val="00245B0F"/>
    <w:rsid w:val="0024664E"/>
    <w:rsid w:val="002471DD"/>
    <w:rsid w:val="0024732B"/>
    <w:rsid w:val="002512E3"/>
    <w:rsid w:val="002522AA"/>
    <w:rsid w:val="00252418"/>
    <w:rsid w:val="00252E1F"/>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270"/>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ADE"/>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5AC"/>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EB0"/>
    <w:rsid w:val="002C3347"/>
    <w:rsid w:val="002C3B3E"/>
    <w:rsid w:val="002C3B7A"/>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1E0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07F"/>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4BDE"/>
    <w:rsid w:val="00305E16"/>
    <w:rsid w:val="00306324"/>
    <w:rsid w:val="00307A1D"/>
    <w:rsid w:val="00310407"/>
    <w:rsid w:val="00310975"/>
    <w:rsid w:val="0031097F"/>
    <w:rsid w:val="003111FC"/>
    <w:rsid w:val="00311DDA"/>
    <w:rsid w:val="003122C5"/>
    <w:rsid w:val="003142E9"/>
    <w:rsid w:val="0031452E"/>
    <w:rsid w:val="003166B8"/>
    <w:rsid w:val="00316A83"/>
    <w:rsid w:val="00316C0E"/>
    <w:rsid w:val="003176BF"/>
    <w:rsid w:val="00317E31"/>
    <w:rsid w:val="00317FE3"/>
    <w:rsid w:val="003207C5"/>
    <w:rsid w:val="00321D32"/>
    <w:rsid w:val="0032265F"/>
    <w:rsid w:val="00322EC4"/>
    <w:rsid w:val="00323AA0"/>
    <w:rsid w:val="003244E1"/>
    <w:rsid w:val="0032465B"/>
    <w:rsid w:val="00324EB7"/>
    <w:rsid w:val="003268A8"/>
    <w:rsid w:val="00326BF4"/>
    <w:rsid w:val="003274D5"/>
    <w:rsid w:val="00327512"/>
    <w:rsid w:val="00327FFD"/>
    <w:rsid w:val="00330406"/>
    <w:rsid w:val="003318B4"/>
    <w:rsid w:val="0033201C"/>
    <w:rsid w:val="0033240C"/>
    <w:rsid w:val="0033256E"/>
    <w:rsid w:val="00333138"/>
    <w:rsid w:val="003333C7"/>
    <w:rsid w:val="00333B96"/>
    <w:rsid w:val="00334BCC"/>
    <w:rsid w:val="00335CF0"/>
    <w:rsid w:val="003370E7"/>
    <w:rsid w:val="0033728E"/>
    <w:rsid w:val="00337F54"/>
    <w:rsid w:val="00341A0C"/>
    <w:rsid w:val="00341CD3"/>
    <w:rsid w:val="00342831"/>
    <w:rsid w:val="00342AF3"/>
    <w:rsid w:val="00344379"/>
    <w:rsid w:val="00344C31"/>
    <w:rsid w:val="00344F60"/>
    <w:rsid w:val="00345619"/>
    <w:rsid w:val="00345A20"/>
    <w:rsid w:val="00345A52"/>
    <w:rsid w:val="003463DE"/>
    <w:rsid w:val="003464C9"/>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7E0"/>
    <w:rsid w:val="00361E11"/>
    <w:rsid w:val="00361F12"/>
    <w:rsid w:val="003623B5"/>
    <w:rsid w:val="00362BF8"/>
    <w:rsid w:val="00362E9C"/>
    <w:rsid w:val="0036321E"/>
    <w:rsid w:val="003633C7"/>
    <w:rsid w:val="00363B06"/>
    <w:rsid w:val="00363D87"/>
    <w:rsid w:val="00363DE1"/>
    <w:rsid w:val="00364DA3"/>
    <w:rsid w:val="0036603C"/>
    <w:rsid w:val="00367E30"/>
    <w:rsid w:val="00367E61"/>
    <w:rsid w:val="00370099"/>
    <w:rsid w:val="00370219"/>
    <w:rsid w:val="00372320"/>
    <w:rsid w:val="00372E03"/>
    <w:rsid w:val="003732AA"/>
    <w:rsid w:val="003738E7"/>
    <w:rsid w:val="00373916"/>
    <w:rsid w:val="0037516C"/>
    <w:rsid w:val="00375769"/>
    <w:rsid w:val="00375CCD"/>
    <w:rsid w:val="0037682F"/>
    <w:rsid w:val="003804DB"/>
    <w:rsid w:val="00381869"/>
    <w:rsid w:val="00382C5C"/>
    <w:rsid w:val="00383360"/>
    <w:rsid w:val="00383C41"/>
    <w:rsid w:val="00384136"/>
    <w:rsid w:val="0038430C"/>
    <w:rsid w:val="0038468B"/>
    <w:rsid w:val="0038475A"/>
    <w:rsid w:val="0038489E"/>
    <w:rsid w:val="00385B50"/>
    <w:rsid w:val="00386991"/>
    <w:rsid w:val="00390C8B"/>
    <w:rsid w:val="00391093"/>
    <w:rsid w:val="0039194A"/>
    <w:rsid w:val="00392FAB"/>
    <w:rsid w:val="00393C42"/>
    <w:rsid w:val="00393E4C"/>
    <w:rsid w:val="003959B4"/>
    <w:rsid w:val="00395B47"/>
    <w:rsid w:val="003969ED"/>
    <w:rsid w:val="00396BBA"/>
    <w:rsid w:val="00396C2E"/>
    <w:rsid w:val="0039763C"/>
    <w:rsid w:val="00397CBC"/>
    <w:rsid w:val="003A04FD"/>
    <w:rsid w:val="003A0C62"/>
    <w:rsid w:val="003A11F3"/>
    <w:rsid w:val="003A1406"/>
    <w:rsid w:val="003A2494"/>
    <w:rsid w:val="003A26C5"/>
    <w:rsid w:val="003A2C9C"/>
    <w:rsid w:val="003A33DB"/>
    <w:rsid w:val="003A3758"/>
    <w:rsid w:val="003A3BEC"/>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2287"/>
    <w:rsid w:val="003E3996"/>
    <w:rsid w:val="003E44BB"/>
    <w:rsid w:val="003E4719"/>
    <w:rsid w:val="003E5E08"/>
    <w:rsid w:val="003E5FB5"/>
    <w:rsid w:val="003E63FB"/>
    <w:rsid w:val="003E65A1"/>
    <w:rsid w:val="003E66DB"/>
    <w:rsid w:val="003E6751"/>
    <w:rsid w:val="003E7019"/>
    <w:rsid w:val="003F01E2"/>
    <w:rsid w:val="003F06D9"/>
    <w:rsid w:val="003F0F2B"/>
    <w:rsid w:val="003F1428"/>
    <w:rsid w:val="003F1724"/>
    <w:rsid w:val="003F3719"/>
    <w:rsid w:val="003F3D0B"/>
    <w:rsid w:val="003F4CE9"/>
    <w:rsid w:val="003F5F03"/>
    <w:rsid w:val="003F5F2C"/>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076E5"/>
    <w:rsid w:val="00411365"/>
    <w:rsid w:val="00411B45"/>
    <w:rsid w:val="00412078"/>
    <w:rsid w:val="00412B4B"/>
    <w:rsid w:val="004144FF"/>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6CB2"/>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2FC7"/>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5D4D"/>
    <w:rsid w:val="0047608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0DE5"/>
    <w:rsid w:val="004931FE"/>
    <w:rsid w:val="0049350B"/>
    <w:rsid w:val="00493E48"/>
    <w:rsid w:val="00494A0B"/>
    <w:rsid w:val="00494C33"/>
    <w:rsid w:val="00495030"/>
    <w:rsid w:val="004958FA"/>
    <w:rsid w:val="004968BD"/>
    <w:rsid w:val="004A08DC"/>
    <w:rsid w:val="004A0E40"/>
    <w:rsid w:val="004A1F30"/>
    <w:rsid w:val="004A34B3"/>
    <w:rsid w:val="004A34EA"/>
    <w:rsid w:val="004A4269"/>
    <w:rsid w:val="004A4380"/>
    <w:rsid w:val="004A4DB1"/>
    <w:rsid w:val="004A5426"/>
    <w:rsid w:val="004A5AE0"/>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08BF"/>
    <w:rsid w:val="004C3B77"/>
    <w:rsid w:val="004C3C49"/>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1FA"/>
    <w:rsid w:val="004E3B79"/>
    <w:rsid w:val="004E5934"/>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2609"/>
    <w:rsid w:val="005133F2"/>
    <w:rsid w:val="0051380A"/>
    <w:rsid w:val="00513CBD"/>
    <w:rsid w:val="00514914"/>
    <w:rsid w:val="00515261"/>
    <w:rsid w:val="0051672B"/>
    <w:rsid w:val="0051707B"/>
    <w:rsid w:val="0051773B"/>
    <w:rsid w:val="0052344A"/>
    <w:rsid w:val="00523890"/>
    <w:rsid w:val="00523B79"/>
    <w:rsid w:val="00524D6C"/>
    <w:rsid w:val="00525136"/>
    <w:rsid w:val="005253AA"/>
    <w:rsid w:val="00526087"/>
    <w:rsid w:val="0052700E"/>
    <w:rsid w:val="00530365"/>
    <w:rsid w:val="00530B04"/>
    <w:rsid w:val="00532757"/>
    <w:rsid w:val="00532B8F"/>
    <w:rsid w:val="005333EE"/>
    <w:rsid w:val="00533CC9"/>
    <w:rsid w:val="00534719"/>
    <w:rsid w:val="00534CDD"/>
    <w:rsid w:val="005363FB"/>
    <w:rsid w:val="005379AE"/>
    <w:rsid w:val="00541260"/>
    <w:rsid w:val="0054231C"/>
    <w:rsid w:val="0054239F"/>
    <w:rsid w:val="00544FCA"/>
    <w:rsid w:val="005472E8"/>
    <w:rsid w:val="0054746A"/>
    <w:rsid w:val="00547AD5"/>
    <w:rsid w:val="005518B7"/>
    <w:rsid w:val="00551E3F"/>
    <w:rsid w:val="0055220B"/>
    <w:rsid w:val="00552FB4"/>
    <w:rsid w:val="0055311B"/>
    <w:rsid w:val="005531AF"/>
    <w:rsid w:val="00553268"/>
    <w:rsid w:val="00554079"/>
    <w:rsid w:val="005555B0"/>
    <w:rsid w:val="005555EB"/>
    <w:rsid w:val="005558AC"/>
    <w:rsid w:val="00555B2E"/>
    <w:rsid w:val="00556FF2"/>
    <w:rsid w:val="00557DE3"/>
    <w:rsid w:val="00560B73"/>
    <w:rsid w:val="00560E10"/>
    <w:rsid w:val="00561220"/>
    <w:rsid w:val="005614E5"/>
    <w:rsid w:val="005623B7"/>
    <w:rsid w:val="00563418"/>
    <w:rsid w:val="00564C24"/>
    <w:rsid w:val="00564C6A"/>
    <w:rsid w:val="0056558B"/>
    <w:rsid w:val="00566211"/>
    <w:rsid w:val="0056649F"/>
    <w:rsid w:val="00566C1F"/>
    <w:rsid w:val="0056768B"/>
    <w:rsid w:val="00570003"/>
    <w:rsid w:val="00570DA6"/>
    <w:rsid w:val="005710DE"/>
    <w:rsid w:val="00571B98"/>
    <w:rsid w:val="00572431"/>
    <w:rsid w:val="00572AAD"/>
    <w:rsid w:val="005731B7"/>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834"/>
    <w:rsid w:val="00585B6C"/>
    <w:rsid w:val="00590DB2"/>
    <w:rsid w:val="00591627"/>
    <w:rsid w:val="00592B8F"/>
    <w:rsid w:val="005934DC"/>
    <w:rsid w:val="00595302"/>
    <w:rsid w:val="0059562D"/>
    <w:rsid w:val="00595850"/>
    <w:rsid w:val="00595DA9"/>
    <w:rsid w:val="005962CC"/>
    <w:rsid w:val="00596A14"/>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6D66"/>
    <w:rsid w:val="005B7524"/>
    <w:rsid w:val="005B7EEA"/>
    <w:rsid w:val="005C2BB5"/>
    <w:rsid w:val="005C2CD7"/>
    <w:rsid w:val="005C2DCB"/>
    <w:rsid w:val="005C607D"/>
    <w:rsid w:val="005C61C1"/>
    <w:rsid w:val="005C6D3C"/>
    <w:rsid w:val="005C713D"/>
    <w:rsid w:val="005D06B9"/>
    <w:rsid w:val="005D10AC"/>
    <w:rsid w:val="005D298D"/>
    <w:rsid w:val="005D29E1"/>
    <w:rsid w:val="005D375F"/>
    <w:rsid w:val="005D43E1"/>
    <w:rsid w:val="005D5AAD"/>
    <w:rsid w:val="005E12B0"/>
    <w:rsid w:val="005E3190"/>
    <w:rsid w:val="005E32AF"/>
    <w:rsid w:val="005E3D48"/>
    <w:rsid w:val="005E3E05"/>
    <w:rsid w:val="005E4618"/>
    <w:rsid w:val="005E5738"/>
    <w:rsid w:val="005E5870"/>
    <w:rsid w:val="005E6D6B"/>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192F"/>
    <w:rsid w:val="00613245"/>
    <w:rsid w:val="00614AC4"/>
    <w:rsid w:val="00615CCA"/>
    <w:rsid w:val="00616968"/>
    <w:rsid w:val="00617014"/>
    <w:rsid w:val="0061774B"/>
    <w:rsid w:val="00621432"/>
    <w:rsid w:val="00621EB1"/>
    <w:rsid w:val="00622217"/>
    <w:rsid w:val="00622B71"/>
    <w:rsid w:val="006233DD"/>
    <w:rsid w:val="00623AD1"/>
    <w:rsid w:val="00627100"/>
    <w:rsid w:val="00627E8C"/>
    <w:rsid w:val="0063021C"/>
    <w:rsid w:val="00630320"/>
    <w:rsid w:val="006304AF"/>
    <w:rsid w:val="00630696"/>
    <w:rsid w:val="00631AED"/>
    <w:rsid w:val="0063213B"/>
    <w:rsid w:val="006322A6"/>
    <w:rsid w:val="0063246B"/>
    <w:rsid w:val="006325D9"/>
    <w:rsid w:val="0063337B"/>
    <w:rsid w:val="00633716"/>
    <w:rsid w:val="006338D9"/>
    <w:rsid w:val="00633E73"/>
    <w:rsid w:val="00636C20"/>
    <w:rsid w:val="00636D14"/>
    <w:rsid w:val="00636DE4"/>
    <w:rsid w:val="0063700D"/>
    <w:rsid w:val="006379A8"/>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368"/>
    <w:rsid w:val="00654A0D"/>
    <w:rsid w:val="0065522E"/>
    <w:rsid w:val="00655C87"/>
    <w:rsid w:val="00656D09"/>
    <w:rsid w:val="0065702D"/>
    <w:rsid w:val="00657034"/>
    <w:rsid w:val="00657F78"/>
    <w:rsid w:val="006612D9"/>
    <w:rsid w:val="006625D2"/>
    <w:rsid w:val="00662BA4"/>
    <w:rsid w:val="0066367A"/>
    <w:rsid w:val="00663A53"/>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9C7"/>
    <w:rsid w:val="00677BB7"/>
    <w:rsid w:val="00677CCA"/>
    <w:rsid w:val="00680396"/>
    <w:rsid w:val="006807EA"/>
    <w:rsid w:val="00683CF7"/>
    <w:rsid w:val="006858C8"/>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13F0"/>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38B5"/>
    <w:rsid w:val="006D467F"/>
    <w:rsid w:val="006D4937"/>
    <w:rsid w:val="006D534E"/>
    <w:rsid w:val="006D69B7"/>
    <w:rsid w:val="006D6DCD"/>
    <w:rsid w:val="006D7D8F"/>
    <w:rsid w:val="006E0383"/>
    <w:rsid w:val="006E11BC"/>
    <w:rsid w:val="006E3480"/>
    <w:rsid w:val="006E3D3C"/>
    <w:rsid w:val="006E447B"/>
    <w:rsid w:val="006E531D"/>
    <w:rsid w:val="006E6680"/>
    <w:rsid w:val="006F03D5"/>
    <w:rsid w:val="006F0C4C"/>
    <w:rsid w:val="006F0EE5"/>
    <w:rsid w:val="006F125C"/>
    <w:rsid w:val="006F143A"/>
    <w:rsid w:val="006F19B1"/>
    <w:rsid w:val="006F22CA"/>
    <w:rsid w:val="006F28DF"/>
    <w:rsid w:val="006F2E24"/>
    <w:rsid w:val="006F3795"/>
    <w:rsid w:val="006F3967"/>
    <w:rsid w:val="006F3A2E"/>
    <w:rsid w:val="006F4052"/>
    <w:rsid w:val="006F4513"/>
    <w:rsid w:val="006F54FA"/>
    <w:rsid w:val="006F765E"/>
    <w:rsid w:val="006F7974"/>
    <w:rsid w:val="0070010A"/>
    <w:rsid w:val="007001A9"/>
    <w:rsid w:val="007009BF"/>
    <w:rsid w:val="00700BFF"/>
    <w:rsid w:val="0070100B"/>
    <w:rsid w:val="00703E9C"/>
    <w:rsid w:val="007041DA"/>
    <w:rsid w:val="00704BE9"/>
    <w:rsid w:val="00706503"/>
    <w:rsid w:val="00706B52"/>
    <w:rsid w:val="0070788D"/>
    <w:rsid w:val="00710BE3"/>
    <w:rsid w:val="007114EE"/>
    <w:rsid w:val="007115B9"/>
    <w:rsid w:val="00711F0E"/>
    <w:rsid w:val="00712467"/>
    <w:rsid w:val="007133E4"/>
    <w:rsid w:val="00713A06"/>
    <w:rsid w:val="00714E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8A9"/>
    <w:rsid w:val="00734EBF"/>
    <w:rsid w:val="00735205"/>
    <w:rsid w:val="007355C8"/>
    <w:rsid w:val="00735C7B"/>
    <w:rsid w:val="00736D3C"/>
    <w:rsid w:val="007371A7"/>
    <w:rsid w:val="0073725D"/>
    <w:rsid w:val="00737C70"/>
    <w:rsid w:val="00740194"/>
    <w:rsid w:val="00740E2A"/>
    <w:rsid w:val="007410AA"/>
    <w:rsid w:val="0074129B"/>
    <w:rsid w:val="007412B7"/>
    <w:rsid w:val="00742F16"/>
    <w:rsid w:val="007434A6"/>
    <w:rsid w:val="007439DA"/>
    <w:rsid w:val="00743FF6"/>
    <w:rsid w:val="007445F6"/>
    <w:rsid w:val="00744FAE"/>
    <w:rsid w:val="00747042"/>
    <w:rsid w:val="00747379"/>
    <w:rsid w:val="00750087"/>
    <w:rsid w:val="007501EA"/>
    <w:rsid w:val="0075021A"/>
    <w:rsid w:val="007502D7"/>
    <w:rsid w:val="00750BA5"/>
    <w:rsid w:val="007511AE"/>
    <w:rsid w:val="0075159B"/>
    <w:rsid w:val="0075368C"/>
    <w:rsid w:val="00753A24"/>
    <w:rsid w:val="00753E34"/>
    <w:rsid w:val="007542BA"/>
    <w:rsid w:val="00754EA0"/>
    <w:rsid w:val="00754EE4"/>
    <w:rsid w:val="00756093"/>
    <w:rsid w:val="00760B79"/>
    <w:rsid w:val="0076135D"/>
    <w:rsid w:val="007614E3"/>
    <w:rsid w:val="00762671"/>
    <w:rsid w:val="0076378E"/>
    <w:rsid w:val="00765096"/>
    <w:rsid w:val="007655C0"/>
    <w:rsid w:val="007656EF"/>
    <w:rsid w:val="007657C6"/>
    <w:rsid w:val="0076606A"/>
    <w:rsid w:val="00766A1D"/>
    <w:rsid w:val="00770446"/>
    <w:rsid w:val="007719D0"/>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178D"/>
    <w:rsid w:val="007828D6"/>
    <w:rsid w:val="00782F08"/>
    <w:rsid w:val="007854FF"/>
    <w:rsid w:val="00786049"/>
    <w:rsid w:val="00787467"/>
    <w:rsid w:val="007878C6"/>
    <w:rsid w:val="00787C9D"/>
    <w:rsid w:val="00790398"/>
    <w:rsid w:val="0079042E"/>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237"/>
    <w:rsid w:val="007A3A49"/>
    <w:rsid w:val="007A41F4"/>
    <w:rsid w:val="007A4279"/>
    <w:rsid w:val="007A4425"/>
    <w:rsid w:val="007A4DB1"/>
    <w:rsid w:val="007A59FE"/>
    <w:rsid w:val="007A6CAF"/>
    <w:rsid w:val="007A6F13"/>
    <w:rsid w:val="007A6F36"/>
    <w:rsid w:val="007A6F45"/>
    <w:rsid w:val="007A7392"/>
    <w:rsid w:val="007A7462"/>
    <w:rsid w:val="007A7880"/>
    <w:rsid w:val="007B01EA"/>
    <w:rsid w:val="007B1249"/>
    <w:rsid w:val="007B2060"/>
    <w:rsid w:val="007B2894"/>
    <w:rsid w:val="007B3506"/>
    <w:rsid w:val="007B3CC5"/>
    <w:rsid w:val="007B5DDD"/>
    <w:rsid w:val="007B665D"/>
    <w:rsid w:val="007B76AA"/>
    <w:rsid w:val="007C0694"/>
    <w:rsid w:val="007C0AF6"/>
    <w:rsid w:val="007C1D07"/>
    <w:rsid w:val="007C2B05"/>
    <w:rsid w:val="007C34CC"/>
    <w:rsid w:val="007C3807"/>
    <w:rsid w:val="007C3AB3"/>
    <w:rsid w:val="007C40DF"/>
    <w:rsid w:val="007C4B37"/>
    <w:rsid w:val="007C5A8B"/>
    <w:rsid w:val="007C5FEB"/>
    <w:rsid w:val="007C773B"/>
    <w:rsid w:val="007C7DD6"/>
    <w:rsid w:val="007D13EA"/>
    <w:rsid w:val="007D19F4"/>
    <w:rsid w:val="007D1B4F"/>
    <w:rsid w:val="007D1C18"/>
    <w:rsid w:val="007D20BD"/>
    <w:rsid w:val="007D2DFB"/>
    <w:rsid w:val="007D2F42"/>
    <w:rsid w:val="007D3B26"/>
    <w:rsid w:val="007D4B2D"/>
    <w:rsid w:val="007D4D8A"/>
    <w:rsid w:val="007D59BA"/>
    <w:rsid w:val="007D5DBE"/>
    <w:rsid w:val="007D6F38"/>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A34"/>
    <w:rsid w:val="007F67EA"/>
    <w:rsid w:val="007F70D5"/>
    <w:rsid w:val="007F738A"/>
    <w:rsid w:val="00800562"/>
    <w:rsid w:val="00800E65"/>
    <w:rsid w:val="0080161D"/>
    <w:rsid w:val="00801915"/>
    <w:rsid w:val="00801EAB"/>
    <w:rsid w:val="00802E7A"/>
    <w:rsid w:val="008031D2"/>
    <w:rsid w:val="00803961"/>
    <w:rsid w:val="008050AD"/>
    <w:rsid w:val="00805799"/>
    <w:rsid w:val="00805895"/>
    <w:rsid w:val="00805AAF"/>
    <w:rsid w:val="00806F84"/>
    <w:rsid w:val="00807843"/>
    <w:rsid w:val="00807C72"/>
    <w:rsid w:val="00811D10"/>
    <w:rsid w:val="00812294"/>
    <w:rsid w:val="00812707"/>
    <w:rsid w:val="00812A94"/>
    <w:rsid w:val="00812BCF"/>
    <w:rsid w:val="008135F4"/>
    <w:rsid w:val="0081449B"/>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27A"/>
    <w:rsid w:val="008278D9"/>
    <w:rsid w:val="008279CC"/>
    <w:rsid w:val="008279EE"/>
    <w:rsid w:val="00827AD4"/>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611"/>
    <w:rsid w:val="0084177D"/>
    <w:rsid w:val="008420B8"/>
    <w:rsid w:val="0084229E"/>
    <w:rsid w:val="00842370"/>
    <w:rsid w:val="0084271E"/>
    <w:rsid w:val="00842C0A"/>
    <w:rsid w:val="008436AF"/>
    <w:rsid w:val="008447EA"/>
    <w:rsid w:val="008449E5"/>
    <w:rsid w:val="00844A6E"/>
    <w:rsid w:val="00845548"/>
    <w:rsid w:val="00846272"/>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812C2"/>
    <w:rsid w:val="00881398"/>
    <w:rsid w:val="008819C6"/>
    <w:rsid w:val="00881AEE"/>
    <w:rsid w:val="00881B3B"/>
    <w:rsid w:val="00881DF9"/>
    <w:rsid w:val="008820FA"/>
    <w:rsid w:val="0088229C"/>
    <w:rsid w:val="00883CFF"/>
    <w:rsid w:val="00883E75"/>
    <w:rsid w:val="008846CA"/>
    <w:rsid w:val="00884B9B"/>
    <w:rsid w:val="00884F53"/>
    <w:rsid w:val="00886193"/>
    <w:rsid w:val="00886BC6"/>
    <w:rsid w:val="00887A0C"/>
    <w:rsid w:val="00890053"/>
    <w:rsid w:val="008915D4"/>
    <w:rsid w:val="00891720"/>
    <w:rsid w:val="00892B31"/>
    <w:rsid w:val="00892C50"/>
    <w:rsid w:val="00892F09"/>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6C2"/>
    <w:rsid w:val="008C3DA3"/>
    <w:rsid w:val="008C4773"/>
    <w:rsid w:val="008C50E8"/>
    <w:rsid w:val="008C580D"/>
    <w:rsid w:val="008C6462"/>
    <w:rsid w:val="008D1577"/>
    <w:rsid w:val="008D225C"/>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E7A43"/>
    <w:rsid w:val="008E7DFE"/>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0DDC"/>
    <w:rsid w:val="009116A9"/>
    <w:rsid w:val="00912FD7"/>
    <w:rsid w:val="0091428C"/>
    <w:rsid w:val="00914D46"/>
    <w:rsid w:val="00914DEA"/>
    <w:rsid w:val="0091636A"/>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1D6"/>
    <w:rsid w:val="009243E7"/>
    <w:rsid w:val="009251A4"/>
    <w:rsid w:val="009258C7"/>
    <w:rsid w:val="00926178"/>
    <w:rsid w:val="00926811"/>
    <w:rsid w:val="00926906"/>
    <w:rsid w:val="0092724D"/>
    <w:rsid w:val="0092760F"/>
    <w:rsid w:val="00927AEF"/>
    <w:rsid w:val="00927BCD"/>
    <w:rsid w:val="0093067D"/>
    <w:rsid w:val="009312E1"/>
    <w:rsid w:val="00931C58"/>
    <w:rsid w:val="0093280E"/>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138"/>
    <w:rsid w:val="009446BF"/>
    <w:rsid w:val="009451FF"/>
    <w:rsid w:val="00947625"/>
    <w:rsid w:val="00950B87"/>
    <w:rsid w:val="00951557"/>
    <w:rsid w:val="00951C59"/>
    <w:rsid w:val="00951D50"/>
    <w:rsid w:val="00952FE7"/>
    <w:rsid w:val="0095340F"/>
    <w:rsid w:val="00954117"/>
    <w:rsid w:val="00954836"/>
    <w:rsid w:val="00956631"/>
    <w:rsid w:val="00956DB9"/>
    <w:rsid w:val="0095767C"/>
    <w:rsid w:val="00957AF1"/>
    <w:rsid w:val="00957B16"/>
    <w:rsid w:val="00957D95"/>
    <w:rsid w:val="00960AFE"/>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88D"/>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5F72"/>
    <w:rsid w:val="009B6705"/>
    <w:rsid w:val="009B6D2D"/>
    <w:rsid w:val="009B6DAD"/>
    <w:rsid w:val="009B7232"/>
    <w:rsid w:val="009B7E9B"/>
    <w:rsid w:val="009C032F"/>
    <w:rsid w:val="009C1587"/>
    <w:rsid w:val="009C182E"/>
    <w:rsid w:val="009C193C"/>
    <w:rsid w:val="009C275E"/>
    <w:rsid w:val="009C36F3"/>
    <w:rsid w:val="009C3FCF"/>
    <w:rsid w:val="009C46D9"/>
    <w:rsid w:val="009C47E2"/>
    <w:rsid w:val="009C47ED"/>
    <w:rsid w:val="009C51CB"/>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D638B"/>
    <w:rsid w:val="009E04EF"/>
    <w:rsid w:val="009E103C"/>
    <w:rsid w:val="009E1852"/>
    <w:rsid w:val="009E3908"/>
    <w:rsid w:val="009E4092"/>
    <w:rsid w:val="009E4B9C"/>
    <w:rsid w:val="009E531F"/>
    <w:rsid w:val="009E54E6"/>
    <w:rsid w:val="009E5E1B"/>
    <w:rsid w:val="009E5EAB"/>
    <w:rsid w:val="009E7130"/>
    <w:rsid w:val="009F0777"/>
    <w:rsid w:val="009F111C"/>
    <w:rsid w:val="009F20C8"/>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48EB"/>
    <w:rsid w:val="00A050FF"/>
    <w:rsid w:val="00A05360"/>
    <w:rsid w:val="00A05E93"/>
    <w:rsid w:val="00A06148"/>
    <w:rsid w:val="00A06E45"/>
    <w:rsid w:val="00A06FD9"/>
    <w:rsid w:val="00A077AC"/>
    <w:rsid w:val="00A077ED"/>
    <w:rsid w:val="00A1084B"/>
    <w:rsid w:val="00A111EE"/>
    <w:rsid w:val="00A115B9"/>
    <w:rsid w:val="00A11D02"/>
    <w:rsid w:val="00A123FF"/>
    <w:rsid w:val="00A12414"/>
    <w:rsid w:val="00A12C99"/>
    <w:rsid w:val="00A12E32"/>
    <w:rsid w:val="00A132FD"/>
    <w:rsid w:val="00A14498"/>
    <w:rsid w:val="00A152C1"/>
    <w:rsid w:val="00A153F9"/>
    <w:rsid w:val="00A15FFC"/>
    <w:rsid w:val="00A1639B"/>
    <w:rsid w:val="00A20054"/>
    <w:rsid w:val="00A20290"/>
    <w:rsid w:val="00A21692"/>
    <w:rsid w:val="00A227A0"/>
    <w:rsid w:val="00A2418D"/>
    <w:rsid w:val="00A244B1"/>
    <w:rsid w:val="00A246B7"/>
    <w:rsid w:val="00A27C26"/>
    <w:rsid w:val="00A32620"/>
    <w:rsid w:val="00A327DA"/>
    <w:rsid w:val="00A33BAA"/>
    <w:rsid w:val="00A35173"/>
    <w:rsid w:val="00A352AB"/>
    <w:rsid w:val="00A35C10"/>
    <w:rsid w:val="00A35C38"/>
    <w:rsid w:val="00A36685"/>
    <w:rsid w:val="00A36A2C"/>
    <w:rsid w:val="00A401DF"/>
    <w:rsid w:val="00A40289"/>
    <w:rsid w:val="00A402C4"/>
    <w:rsid w:val="00A41536"/>
    <w:rsid w:val="00A42F19"/>
    <w:rsid w:val="00A438AF"/>
    <w:rsid w:val="00A43ABB"/>
    <w:rsid w:val="00A43BD4"/>
    <w:rsid w:val="00A44E32"/>
    <w:rsid w:val="00A4597E"/>
    <w:rsid w:val="00A45E33"/>
    <w:rsid w:val="00A46978"/>
    <w:rsid w:val="00A501EE"/>
    <w:rsid w:val="00A510F0"/>
    <w:rsid w:val="00A52302"/>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3ED"/>
    <w:rsid w:val="00A628B0"/>
    <w:rsid w:val="00A63391"/>
    <w:rsid w:val="00A64A73"/>
    <w:rsid w:val="00A65BD9"/>
    <w:rsid w:val="00A66087"/>
    <w:rsid w:val="00A66395"/>
    <w:rsid w:val="00A6677A"/>
    <w:rsid w:val="00A678E5"/>
    <w:rsid w:val="00A7006B"/>
    <w:rsid w:val="00A704BA"/>
    <w:rsid w:val="00A71262"/>
    <w:rsid w:val="00A72C64"/>
    <w:rsid w:val="00A72D6D"/>
    <w:rsid w:val="00A73551"/>
    <w:rsid w:val="00A73613"/>
    <w:rsid w:val="00A7365A"/>
    <w:rsid w:val="00A74C3F"/>
    <w:rsid w:val="00A74C4D"/>
    <w:rsid w:val="00A758A0"/>
    <w:rsid w:val="00A75B22"/>
    <w:rsid w:val="00A7674E"/>
    <w:rsid w:val="00A806DB"/>
    <w:rsid w:val="00A81D99"/>
    <w:rsid w:val="00A8249C"/>
    <w:rsid w:val="00A82C92"/>
    <w:rsid w:val="00A8367E"/>
    <w:rsid w:val="00A83E20"/>
    <w:rsid w:val="00A85104"/>
    <w:rsid w:val="00A86B6A"/>
    <w:rsid w:val="00A87057"/>
    <w:rsid w:val="00A90DAE"/>
    <w:rsid w:val="00A919AD"/>
    <w:rsid w:val="00A91C90"/>
    <w:rsid w:val="00A93827"/>
    <w:rsid w:val="00A93ED7"/>
    <w:rsid w:val="00A943DD"/>
    <w:rsid w:val="00A94786"/>
    <w:rsid w:val="00A94841"/>
    <w:rsid w:val="00A959CB"/>
    <w:rsid w:val="00A96953"/>
    <w:rsid w:val="00A96C49"/>
    <w:rsid w:val="00A97194"/>
    <w:rsid w:val="00A971BC"/>
    <w:rsid w:val="00A97372"/>
    <w:rsid w:val="00AA0964"/>
    <w:rsid w:val="00AA1CA6"/>
    <w:rsid w:val="00AA27AA"/>
    <w:rsid w:val="00AA34E1"/>
    <w:rsid w:val="00AA3934"/>
    <w:rsid w:val="00AA3D93"/>
    <w:rsid w:val="00AA3E3D"/>
    <w:rsid w:val="00AA4BBB"/>
    <w:rsid w:val="00AA4E2E"/>
    <w:rsid w:val="00AA5451"/>
    <w:rsid w:val="00AA6479"/>
    <w:rsid w:val="00AA67E1"/>
    <w:rsid w:val="00AA71D6"/>
    <w:rsid w:val="00AA7E7E"/>
    <w:rsid w:val="00AB0121"/>
    <w:rsid w:val="00AB1501"/>
    <w:rsid w:val="00AB1C92"/>
    <w:rsid w:val="00AB2313"/>
    <w:rsid w:val="00AB2452"/>
    <w:rsid w:val="00AB2D65"/>
    <w:rsid w:val="00AB3052"/>
    <w:rsid w:val="00AB30F3"/>
    <w:rsid w:val="00AB3A37"/>
    <w:rsid w:val="00AB4F4F"/>
    <w:rsid w:val="00AB4F7A"/>
    <w:rsid w:val="00AB5080"/>
    <w:rsid w:val="00AB5378"/>
    <w:rsid w:val="00AB6C4A"/>
    <w:rsid w:val="00AB6F9B"/>
    <w:rsid w:val="00AB723A"/>
    <w:rsid w:val="00AB7B84"/>
    <w:rsid w:val="00AC0291"/>
    <w:rsid w:val="00AC1EB7"/>
    <w:rsid w:val="00AC2F68"/>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2D9A"/>
    <w:rsid w:val="00AE3F73"/>
    <w:rsid w:val="00AE40D1"/>
    <w:rsid w:val="00AE46A6"/>
    <w:rsid w:val="00AE4740"/>
    <w:rsid w:val="00AE4C62"/>
    <w:rsid w:val="00AE51BC"/>
    <w:rsid w:val="00AE53D7"/>
    <w:rsid w:val="00AE54AA"/>
    <w:rsid w:val="00AE5598"/>
    <w:rsid w:val="00AE6499"/>
    <w:rsid w:val="00AE6D4D"/>
    <w:rsid w:val="00AE71D6"/>
    <w:rsid w:val="00AF014E"/>
    <w:rsid w:val="00AF09B9"/>
    <w:rsid w:val="00AF225A"/>
    <w:rsid w:val="00AF39C2"/>
    <w:rsid w:val="00AF5BA8"/>
    <w:rsid w:val="00AF77F4"/>
    <w:rsid w:val="00B00430"/>
    <w:rsid w:val="00B006E1"/>
    <w:rsid w:val="00B012DD"/>
    <w:rsid w:val="00B02471"/>
    <w:rsid w:val="00B061B5"/>
    <w:rsid w:val="00B06665"/>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563A"/>
    <w:rsid w:val="00B26616"/>
    <w:rsid w:val="00B3152B"/>
    <w:rsid w:val="00B33902"/>
    <w:rsid w:val="00B355BD"/>
    <w:rsid w:val="00B358BD"/>
    <w:rsid w:val="00B36318"/>
    <w:rsid w:val="00B36825"/>
    <w:rsid w:val="00B372A8"/>
    <w:rsid w:val="00B37547"/>
    <w:rsid w:val="00B37F75"/>
    <w:rsid w:val="00B41365"/>
    <w:rsid w:val="00B41444"/>
    <w:rsid w:val="00B42104"/>
    <w:rsid w:val="00B42323"/>
    <w:rsid w:val="00B439E8"/>
    <w:rsid w:val="00B47C2D"/>
    <w:rsid w:val="00B47C50"/>
    <w:rsid w:val="00B5022E"/>
    <w:rsid w:val="00B5038F"/>
    <w:rsid w:val="00B505BE"/>
    <w:rsid w:val="00B50C11"/>
    <w:rsid w:val="00B51F1D"/>
    <w:rsid w:val="00B532F1"/>
    <w:rsid w:val="00B5350E"/>
    <w:rsid w:val="00B548B3"/>
    <w:rsid w:val="00B55086"/>
    <w:rsid w:val="00B550BF"/>
    <w:rsid w:val="00B577D6"/>
    <w:rsid w:val="00B57F5C"/>
    <w:rsid w:val="00B60191"/>
    <w:rsid w:val="00B60476"/>
    <w:rsid w:val="00B611CC"/>
    <w:rsid w:val="00B6154F"/>
    <w:rsid w:val="00B61768"/>
    <w:rsid w:val="00B62515"/>
    <w:rsid w:val="00B627A1"/>
    <w:rsid w:val="00B62A3B"/>
    <w:rsid w:val="00B634B5"/>
    <w:rsid w:val="00B643FC"/>
    <w:rsid w:val="00B64515"/>
    <w:rsid w:val="00B64C36"/>
    <w:rsid w:val="00B64EDA"/>
    <w:rsid w:val="00B6569C"/>
    <w:rsid w:val="00B65995"/>
    <w:rsid w:val="00B722A3"/>
    <w:rsid w:val="00B72C0B"/>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0627"/>
    <w:rsid w:val="00B91520"/>
    <w:rsid w:val="00B91D08"/>
    <w:rsid w:val="00B93B7A"/>
    <w:rsid w:val="00B94C50"/>
    <w:rsid w:val="00B9547D"/>
    <w:rsid w:val="00B954BC"/>
    <w:rsid w:val="00B96C9E"/>
    <w:rsid w:val="00B97065"/>
    <w:rsid w:val="00B97335"/>
    <w:rsid w:val="00B97705"/>
    <w:rsid w:val="00B97869"/>
    <w:rsid w:val="00BA074F"/>
    <w:rsid w:val="00BA22F6"/>
    <w:rsid w:val="00BA3DF2"/>
    <w:rsid w:val="00BA466D"/>
    <w:rsid w:val="00BA5100"/>
    <w:rsid w:val="00BA52E8"/>
    <w:rsid w:val="00BA5AA8"/>
    <w:rsid w:val="00BA62A5"/>
    <w:rsid w:val="00BA6B05"/>
    <w:rsid w:val="00BA7A09"/>
    <w:rsid w:val="00BA7BB5"/>
    <w:rsid w:val="00BB04D1"/>
    <w:rsid w:val="00BB06A8"/>
    <w:rsid w:val="00BB06CB"/>
    <w:rsid w:val="00BB0EE0"/>
    <w:rsid w:val="00BB17DA"/>
    <w:rsid w:val="00BB1EEE"/>
    <w:rsid w:val="00BB3B0E"/>
    <w:rsid w:val="00BB43CA"/>
    <w:rsid w:val="00BB4F7A"/>
    <w:rsid w:val="00BB53EE"/>
    <w:rsid w:val="00BB5A9E"/>
    <w:rsid w:val="00BB5E76"/>
    <w:rsid w:val="00BB5FB6"/>
    <w:rsid w:val="00BB6E94"/>
    <w:rsid w:val="00BB7232"/>
    <w:rsid w:val="00BC1396"/>
    <w:rsid w:val="00BC140D"/>
    <w:rsid w:val="00BC20E3"/>
    <w:rsid w:val="00BC3188"/>
    <w:rsid w:val="00BC3B71"/>
    <w:rsid w:val="00BC45ED"/>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23D"/>
    <w:rsid w:val="00BD2304"/>
    <w:rsid w:val="00BD390C"/>
    <w:rsid w:val="00BD3CE7"/>
    <w:rsid w:val="00BD3D4F"/>
    <w:rsid w:val="00BD4D97"/>
    <w:rsid w:val="00BD4EA0"/>
    <w:rsid w:val="00BD605F"/>
    <w:rsid w:val="00BD6331"/>
    <w:rsid w:val="00BD7322"/>
    <w:rsid w:val="00BD7443"/>
    <w:rsid w:val="00BD7517"/>
    <w:rsid w:val="00BD7C6B"/>
    <w:rsid w:val="00BD7CF9"/>
    <w:rsid w:val="00BE26ED"/>
    <w:rsid w:val="00BE2862"/>
    <w:rsid w:val="00BE338C"/>
    <w:rsid w:val="00BE425E"/>
    <w:rsid w:val="00BE47CC"/>
    <w:rsid w:val="00BE49BD"/>
    <w:rsid w:val="00BE5228"/>
    <w:rsid w:val="00BE6537"/>
    <w:rsid w:val="00BE73D1"/>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66E"/>
    <w:rsid w:val="00C038BF"/>
    <w:rsid w:val="00C04148"/>
    <w:rsid w:val="00C0539C"/>
    <w:rsid w:val="00C05B0E"/>
    <w:rsid w:val="00C067F8"/>
    <w:rsid w:val="00C06D03"/>
    <w:rsid w:val="00C0744E"/>
    <w:rsid w:val="00C07571"/>
    <w:rsid w:val="00C07ADE"/>
    <w:rsid w:val="00C10BB0"/>
    <w:rsid w:val="00C118FD"/>
    <w:rsid w:val="00C11DFB"/>
    <w:rsid w:val="00C11FCB"/>
    <w:rsid w:val="00C12C23"/>
    <w:rsid w:val="00C133CF"/>
    <w:rsid w:val="00C14306"/>
    <w:rsid w:val="00C1481A"/>
    <w:rsid w:val="00C1754E"/>
    <w:rsid w:val="00C20C1A"/>
    <w:rsid w:val="00C2347B"/>
    <w:rsid w:val="00C235D9"/>
    <w:rsid w:val="00C24407"/>
    <w:rsid w:val="00C247BD"/>
    <w:rsid w:val="00C24FC5"/>
    <w:rsid w:val="00C24FF8"/>
    <w:rsid w:val="00C25579"/>
    <w:rsid w:val="00C2586A"/>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1F3"/>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AAA"/>
    <w:rsid w:val="00C60DDD"/>
    <w:rsid w:val="00C60F4C"/>
    <w:rsid w:val="00C61302"/>
    <w:rsid w:val="00C61875"/>
    <w:rsid w:val="00C6269E"/>
    <w:rsid w:val="00C62859"/>
    <w:rsid w:val="00C62BEC"/>
    <w:rsid w:val="00C641A7"/>
    <w:rsid w:val="00C64CAD"/>
    <w:rsid w:val="00C661C8"/>
    <w:rsid w:val="00C661DA"/>
    <w:rsid w:val="00C66A52"/>
    <w:rsid w:val="00C70ECB"/>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0422"/>
    <w:rsid w:val="00C811B3"/>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27C"/>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5E37"/>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5C2"/>
    <w:rsid w:val="00CD1896"/>
    <w:rsid w:val="00CD2E88"/>
    <w:rsid w:val="00CD380B"/>
    <w:rsid w:val="00CD3951"/>
    <w:rsid w:val="00CD5562"/>
    <w:rsid w:val="00CD5C65"/>
    <w:rsid w:val="00CD600B"/>
    <w:rsid w:val="00CD6A68"/>
    <w:rsid w:val="00CD6A88"/>
    <w:rsid w:val="00CD6BA7"/>
    <w:rsid w:val="00CD78CB"/>
    <w:rsid w:val="00CE0970"/>
    <w:rsid w:val="00CE0C86"/>
    <w:rsid w:val="00CE0D33"/>
    <w:rsid w:val="00CE0F6F"/>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6AD"/>
    <w:rsid w:val="00CF6D09"/>
    <w:rsid w:val="00CF7072"/>
    <w:rsid w:val="00CF7C96"/>
    <w:rsid w:val="00D01500"/>
    <w:rsid w:val="00D01969"/>
    <w:rsid w:val="00D01E43"/>
    <w:rsid w:val="00D029DD"/>
    <w:rsid w:val="00D032C2"/>
    <w:rsid w:val="00D05FB7"/>
    <w:rsid w:val="00D06671"/>
    <w:rsid w:val="00D06956"/>
    <w:rsid w:val="00D071E5"/>
    <w:rsid w:val="00D07F68"/>
    <w:rsid w:val="00D1027D"/>
    <w:rsid w:val="00D1212A"/>
    <w:rsid w:val="00D12789"/>
    <w:rsid w:val="00D12EAB"/>
    <w:rsid w:val="00D14751"/>
    <w:rsid w:val="00D14838"/>
    <w:rsid w:val="00D15089"/>
    <w:rsid w:val="00D15400"/>
    <w:rsid w:val="00D15949"/>
    <w:rsid w:val="00D16C67"/>
    <w:rsid w:val="00D176E6"/>
    <w:rsid w:val="00D1776B"/>
    <w:rsid w:val="00D203D2"/>
    <w:rsid w:val="00D20861"/>
    <w:rsid w:val="00D22714"/>
    <w:rsid w:val="00D24A57"/>
    <w:rsid w:val="00D26248"/>
    <w:rsid w:val="00D2626F"/>
    <w:rsid w:val="00D2659C"/>
    <w:rsid w:val="00D26C3C"/>
    <w:rsid w:val="00D26E8C"/>
    <w:rsid w:val="00D274FB"/>
    <w:rsid w:val="00D30734"/>
    <w:rsid w:val="00D30FDB"/>
    <w:rsid w:val="00D31616"/>
    <w:rsid w:val="00D318BA"/>
    <w:rsid w:val="00D31C7A"/>
    <w:rsid w:val="00D31D7E"/>
    <w:rsid w:val="00D32C25"/>
    <w:rsid w:val="00D33B27"/>
    <w:rsid w:val="00D33C8A"/>
    <w:rsid w:val="00D33E83"/>
    <w:rsid w:val="00D34076"/>
    <w:rsid w:val="00D35096"/>
    <w:rsid w:val="00D358C1"/>
    <w:rsid w:val="00D35C0C"/>
    <w:rsid w:val="00D35CF7"/>
    <w:rsid w:val="00D3652D"/>
    <w:rsid w:val="00D366C5"/>
    <w:rsid w:val="00D36E18"/>
    <w:rsid w:val="00D37C1D"/>
    <w:rsid w:val="00D40B79"/>
    <w:rsid w:val="00D41343"/>
    <w:rsid w:val="00D42321"/>
    <w:rsid w:val="00D43291"/>
    <w:rsid w:val="00D43EAC"/>
    <w:rsid w:val="00D43FA8"/>
    <w:rsid w:val="00D4450F"/>
    <w:rsid w:val="00D45174"/>
    <w:rsid w:val="00D45389"/>
    <w:rsid w:val="00D45A31"/>
    <w:rsid w:val="00D46211"/>
    <w:rsid w:val="00D47959"/>
    <w:rsid w:val="00D47E28"/>
    <w:rsid w:val="00D47E9D"/>
    <w:rsid w:val="00D5069E"/>
    <w:rsid w:val="00D51320"/>
    <w:rsid w:val="00D51443"/>
    <w:rsid w:val="00D51DA3"/>
    <w:rsid w:val="00D51E0E"/>
    <w:rsid w:val="00D51E5C"/>
    <w:rsid w:val="00D53BE3"/>
    <w:rsid w:val="00D53EEE"/>
    <w:rsid w:val="00D54013"/>
    <w:rsid w:val="00D55153"/>
    <w:rsid w:val="00D5546C"/>
    <w:rsid w:val="00D5564D"/>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2D7"/>
    <w:rsid w:val="00D667FC"/>
    <w:rsid w:val="00D701E5"/>
    <w:rsid w:val="00D70728"/>
    <w:rsid w:val="00D71246"/>
    <w:rsid w:val="00D72BDD"/>
    <w:rsid w:val="00D72DD6"/>
    <w:rsid w:val="00D73139"/>
    <w:rsid w:val="00D73AA2"/>
    <w:rsid w:val="00D74505"/>
    <w:rsid w:val="00D74B2C"/>
    <w:rsid w:val="00D75040"/>
    <w:rsid w:val="00D753AE"/>
    <w:rsid w:val="00D7678F"/>
    <w:rsid w:val="00D76CD4"/>
    <w:rsid w:val="00D77230"/>
    <w:rsid w:val="00D80230"/>
    <w:rsid w:val="00D8053C"/>
    <w:rsid w:val="00D80B41"/>
    <w:rsid w:val="00D82170"/>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806"/>
    <w:rsid w:val="00D979B1"/>
    <w:rsid w:val="00D97A85"/>
    <w:rsid w:val="00D97B01"/>
    <w:rsid w:val="00DA0C3C"/>
    <w:rsid w:val="00DA1376"/>
    <w:rsid w:val="00DA13CB"/>
    <w:rsid w:val="00DA15B1"/>
    <w:rsid w:val="00DA2448"/>
    <w:rsid w:val="00DA25CF"/>
    <w:rsid w:val="00DA2A2B"/>
    <w:rsid w:val="00DA3632"/>
    <w:rsid w:val="00DA3FD2"/>
    <w:rsid w:val="00DA56A6"/>
    <w:rsid w:val="00DA5D05"/>
    <w:rsid w:val="00DA5F09"/>
    <w:rsid w:val="00DA72DE"/>
    <w:rsid w:val="00DA7324"/>
    <w:rsid w:val="00DB1067"/>
    <w:rsid w:val="00DB1B4E"/>
    <w:rsid w:val="00DB1D1E"/>
    <w:rsid w:val="00DB3DD6"/>
    <w:rsid w:val="00DB3F3A"/>
    <w:rsid w:val="00DB493F"/>
    <w:rsid w:val="00DB5747"/>
    <w:rsid w:val="00DB6BF2"/>
    <w:rsid w:val="00DB71C1"/>
    <w:rsid w:val="00DB71F7"/>
    <w:rsid w:val="00DB763B"/>
    <w:rsid w:val="00DB7A6C"/>
    <w:rsid w:val="00DB7F4B"/>
    <w:rsid w:val="00DC0241"/>
    <w:rsid w:val="00DC07C4"/>
    <w:rsid w:val="00DC096E"/>
    <w:rsid w:val="00DC1129"/>
    <w:rsid w:val="00DC1144"/>
    <w:rsid w:val="00DC1791"/>
    <w:rsid w:val="00DC19C1"/>
    <w:rsid w:val="00DC1E93"/>
    <w:rsid w:val="00DC1F16"/>
    <w:rsid w:val="00DC1F45"/>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1BA"/>
    <w:rsid w:val="00DE0342"/>
    <w:rsid w:val="00DE04BA"/>
    <w:rsid w:val="00DE04EE"/>
    <w:rsid w:val="00DE0754"/>
    <w:rsid w:val="00DE165F"/>
    <w:rsid w:val="00DE35D5"/>
    <w:rsid w:val="00DE3765"/>
    <w:rsid w:val="00DE41EE"/>
    <w:rsid w:val="00DE4CBB"/>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31FE"/>
    <w:rsid w:val="00DF378C"/>
    <w:rsid w:val="00DF4DE2"/>
    <w:rsid w:val="00DF5022"/>
    <w:rsid w:val="00DF5306"/>
    <w:rsid w:val="00DF5877"/>
    <w:rsid w:val="00DF677E"/>
    <w:rsid w:val="00DF6D36"/>
    <w:rsid w:val="00DF7EC6"/>
    <w:rsid w:val="00E0084C"/>
    <w:rsid w:val="00E011A7"/>
    <w:rsid w:val="00E0248D"/>
    <w:rsid w:val="00E0281B"/>
    <w:rsid w:val="00E02B11"/>
    <w:rsid w:val="00E03A30"/>
    <w:rsid w:val="00E04A23"/>
    <w:rsid w:val="00E04ACE"/>
    <w:rsid w:val="00E05247"/>
    <w:rsid w:val="00E052EB"/>
    <w:rsid w:val="00E10144"/>
    <w:rsid w:val="00E1122A"/>
    <w:rsid w:val="00E114BF"/>
    <w:rsid w:val="00E126B4"/>
    <w:rsid w:val="00E135E9"/>
    <w:rsid w:val="00E13CBB"/>
    <w:rsid w:val="00E13E4C"/>
    <w:rsid w:val="00E14CCE"/>
    <w:rsid w:val="00E1501B"/>
    <w:rsid w:val="00E1601F"/>
    <w:rsid w:val="00E16275"/>
    <w:rsid w:val="00E162B2"/>
    <w:rsid w:val="00E16A60"/>
    <w:rsid w:val="00E16D0A"/>
    <w:rsid w:val="00E17236"/>
    <w:rsid w:val="00E20421"/>
    <w:rsid w:val="00E2105B"/>
    <w:rsid w:val="00E22C4D"/>
    <w:rsid w:val="00E22EA1"/>
    <w:rsid w:val="00E231B4"/>
    <w:rsid w:val="00E237CB"/>
    <w:rsid w:val="00E23C23"/>
    <w:rsid w:val="00E24213"/>
    <w:rsid w:val="00E2488A"/>
    <w:rsid w:val="00E27EBE"/>
    <w:rsid w:val="00E27EC7"/>
    <w:rsid w:val="00E306AB"/>
    <w:rsid w:val="00E30942"/>
    <w:rsid w:val="00E319B0"/>
    <w:rsid w:val="00E32A34"/>
    <w:rsid w:val="00E33149"/>
    <w:rsid w:val="00E33B3F"/>
    <w:rsid w:val="00E342AE"/>
    <w:rsid w:val="00E35D6D"/>
    <w:rsid w:val="00E35FCA"/>
    <w:rsid w:val="00E368C6"/>
    <w:rsid w:val="00E36B41"/>
    <w:rsid w:val="00E36BBA"/>
    <w:rsid w:val="00E36C15"/>
    <w:rsid w:val="00E37E48"/>
    <w:rsid w:val="00E4120E"/>
    <w:rsid w:val="00E42248"/>
    <w:rsid w:val="00E431B3"/>
    <w:rsid w:val="00E438A6"/>
    <w:rsid w:val="00E43A75"/>
    <w:rsid w:val="00E44765"/>
    <w:rsid w:val="00E44B43"/>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57B84"/>
    <w:rsid w:val="00E602E5"/>
    <w:rsid w:val="00E60893"/>
    <w:rsid w:val="00E60A19"/>
    <w:rsid w:val="00E61485"/>
    <w:rsid w:val="00E61A0D"/>
    <w:rsid w:val="00E629F4"/>
    <w:rsid w:val="00E65B67"/>
    <w:rsid w:val="00E6648A"/>
    <w:rsid w:val="00E66B1A"/>
    <w:rsid w:val="00E67075"/>
    <w:rsid w:val="00E672E2"/>
    <w:rsid w:val="00E67FFC"/>
    <w:rsid w:val="00E70773"/>
    <w:rsid w:val="00E70C1B"/>
    <w:rsid w:val="00E72269"/>
    <w:rsid w:val="00E723B6"/>
    <w:rsid w:val="00E724A9"/>
    <w:rsid w:val="00E74351"/>
    <w:rsid w:val="00E748D4"/>
    <w:rsid w:val="00E76279"/>
    <w:rsid w:val="00E764CB"/>
    <w:rsid w:val="00E76CFA"/>
    <w:rsid w:val="00E77597"/>
    <w:rsid w:val="00E80B55"/>
    <w:rsid w:val="00E80EF1"/>
    <w:rsid w:val="00E80F69"/>
    <w:rsid w:val="00E81F15"/>
    <w:rsid w:val="00E81F96"/>
    <w:rsid w:val="00E82CB7"/>
    <w:rsid w:val="00E82F25"/>
    <w:rsid w:val="00E8323B"/>
    <w:rsid w:val="00E833E3"/>
    <w:rsid w:val="00E8381F"/>
    <w:rsid w:val="00E83D81"/>
    <w:rsid w:val="00E8555D"/>
    <w:rsid w:val="00E85C89"/>
    <w:rsid w:val="00E86378"/>
    <w:rsid w:val="00E901A1"/>
    <w:rsid w:val="00E909FB"/>
    <w:rsid w:val="00E9101D"/>
    <w:rsid w:val="00E91684"/>
    <w:rsid w:val="00E91867"/>
    <w:rsid w:val="00E91966"/>
    <w:rsid w:val="00E933AE"/>
    <w:rsid w:val="00E93994"/>
    <w:rsid w:val="00E956F0"/>
    <w:rsid w:val="00E95FBF"/>
    <w:rsid w:val="00E96C19"/>
    <w:rsid w:val="00E96F91"/>
    <w:rsid w:val="00EA0050"/>
    <w:rsid w:val="00EA0473"/>
    <w:rsid w:val="00EA0AC0"/>
    <w:rsid w:val="00EA1DAE"/>
    <w:rsid w:val="00EA2054"/>
    <w:rsid w:val="00EA2AAB"/>
    <w:rsid w:val="00EA36FB"/>
    <w:rsid w:val="00EA446A"/>
    <w:rsid w:val="00EA5B2C"/>
    <w:rsid w:val="00EA600D"/>
    <w:rsid w:val="00EA76EE"/>
    <w:rsid w:val="00EA7E43"/>
    <w:rsid w:val="00EB002E"/>
    <w:rsid w:val="00EB0ECF"/>
    <w:rsid w:val="00EB13FC"/>
    <w:rsid w:val="00EB1A71"/>
    <w:rsid w:val="00EB1F1F"/>
    <w:rsid w:val="00EB2065"/>
    <w:rsid w:val="00EB2372"/>
    <w:rsid w:val="00EB2711"/>
    <w:rsid w:val="00EB2A82"/>
    <w:rsid w:val="00EB3C81"/>
    <w:rsid w:val="00EB40EB"/>
    <w:rsid w:val="00EB5511"/>
    <w:rsid w:val="00EB5FB6"/>
    <w:rsid w:val="00EB64EF"/>
    <w:rsid w:val="00EB738B"/>
    <w:rsid w:val="00EB75EE"/>
    <w:rsid w:val="00EB7852"/>
    <w:rsid w:val="00EC35EA"/>
    <w:rsid w:val="00EC5A63"/>
    <w:rsid w:val="00EC5ACF"/>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6A0"/>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EF7DD0"/>
    <w:rsid w:val="00F00013"/>
    <w:rsid w:val="00F008BC"/>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0F1"/>
    <w:rsid w:val="00F118E3"/>
    <w:rsid w:val="00F1271A"/>
    <w:rsid w:val="00F1515B"/>
    <w:rsid w:val="00F1535D"/>
    <w:rsid w:val="00F15A18"/>
    <w:rsid w:val="00F177A1"/>
    <w:rsid w:val="00F17BE7"/>
    <w:rsid w:val="00F208E0"/>
    <w:rsid w:val="00F2099A"/>
    <w:rsid w:val="00F21572"/>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0EE"/>
    <w:rsid w:val="00F42100"/>
    <w:rsid w:val="00F42F59"/>
    <w:rsid w:val="00F43E4F"/>
    <w:rsid w:val="00F447CA"/>
    <w:rsid w:val="00F45032"/>
    <w:rsid w:val="00F45A91"/>
    <w:rsid w:val="00F46095"/>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7FD"/>
    <w:rsid w:val="00F63B97"/>
    <w:rsid w:val="00F63D6C"/>
    <w:rsid w:val="00F64894"/>
    <w:rsid w:val="00F66446"/>
    <w:rsid w:val="00F66638"/>
    <w:rsid w:val="00F66669"/>
    <w:rsid w:val="00F6686D"/>
    <w:rsid w:val="00F66D16"/>
    <w:rsid w:val="00F66FAE"/>
    <w:rsid w:val="00F6708C"/>
    <w:rsid w:val="00F679B7"/>
    <w:rsid w:val="00F72E5A"/>
    <w:rsid w:val="00F7395A"/>
    <w:rsid w:val="00F73C49"/>
    <w:rsid w:val="00F7430E"/>
    <w:rsid w:val="00F75991"/>
    <w:rsid w:val="00F7614F"/>
    <w:rsid w:val="00F80CC4"/>
    <w:rsid w:val="00F8188E"/>
    <w:rsid w:val="00F81F05"/>
    <w:rsid w:val="00F825CA"/>
    <w:rsid w:val="00F827DB"/>
    <w:rsid w:val="00F82AEF"/>
    <w:rsid w:val="00F83B54"/>
    <w:rsid w:val="00F84018"/>
    <w:rsid w:val="00F843F7"/>
    <w:rsid w:val="00F84DEF"/>
    <w:rsid w:val="00F85569"/>
    <w:rsid w:val="00F87921"/>
    <w:rsid w:val="00F90638"/>
    <w:rsid w:val="00F906E0"/>
    <w:rsid w:val="00F90B4C"/>
    <w:rsid w:val="00F90CC0"/>
    <w:rsid w:val="00F913B4"/>
    <w:rsid w:val="00F91490"/>
    <w:rsid w:val="00F91AB9"/>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A7CA1"/>
    <w:rsid w:val="00FB1DF8"/>
    <w:rsid w:val="00FB1E36"/>
    <w:rsid w:val="00FB20DE"/>
    <w:rsid w:val="00FB2BB0"/>
    <w:rsid w:val="00FB2EBA"/>
    <w:rsid w:val="00FB573F"/>
    <w:rsid w:val="00FB62F1"/>
    <w:rsid w:val="00FB6545"/>
    <w:rsid w:val="00FB6A00"/>
    <w:rsid w:val="00FB7173"/>
    <w:rsid w:val="00FB770F"/>
    <w:rsid w:val="00FB7B98"/>
    <w:rsid w:val="00FB7C42"/>
    <w:rsid w:val="00FC0690"/>
    <w:rsid w:val="00FC0C53"/>
    <w:rsid w:val="00FC0EBB"/>
    <w:rsid w:val="00FC1073"/>
    <w:rsid w:val="00FC1870"/>
    <w:rsid w:val="00FC1F49"/>
    <w:rsid w:val="00FC41CA"/>
    <w:rsid w:val="00FC5744"/>
    <w:rsid w:val="00FC6042"/>
    <w:rsid w:val="00FC64EA"/>
    <w:rsid w:val="00FC654F"/>
    <w:rsid w:val="00FC7E52"/>
    <w:rsid w:val="00FD0797"/>
    <w:rsid w:val="00FD1BBB"/>
    <w:rsid w:val="00FD1F95"/>
    <w:rsid w:val="00FD216E"/>
    <w:rsid w:val="00FD4028"/>
    <w:rsid w:val="00FD40F0"/>
    <w:rsid w:val="00FD4145"/>
    <w:rsid w:val="00FD4204"/>
    <w:rsid w:val="00FD4657"/>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character" w:customStyle="1" w:styleId="xcontentpasted2">
    <w:name w:val="x_contentpasted2"/>
    <w:basedOn w:val="DefaultParagraphFont"/>
    <w:rsid w:val="003464C9"/>
  </w:style>
  <w:style w:type="paragraph" w:customStyle="1" w:styleId="responsiveparagraph-sc-1pktst5-0">
    <w:name w:val="responsive__paragraph-sc-1pktst5-0"/>
    <w:basedOn w:val="Normal"/>
    <w:rsid w:val="0000470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33848"/>
  </w:style>
  <w:style w:type="paragraph" w:customStyle="1" w:styleId="xxxxxxxxxxxxxxxxxxxxmsonormal">
    <w:name w:val="x_xxxxxxxxxxxxxxxxxxxmsonormal"/>
    <w:basedOn w:val="Normal"/>
    <w:rsid w:val="00B2563A"/>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toptext">
    <w:name w:val="top__text"/>
    <w:basedOn w:val="DefaultParagraphFont"/>
    <w:rsid w:val="00EB64EF"/>
  </w:style>
  <w:style w:type="character" w:customStyle="1" w:styleId="highwire-cite-metadata-doi">
    <w:name w:val="highwire-cite-metadata-doi"/>
    <w:basedOn w:val="DefaultParagraphFont"/>
    <w:rsid w:val="00F843F7"/>
  </w:style>
  <w:style w:type="character" w:customStyle="1" w:styleId="hqeo7">
    <w:name w:val="hqeo7"/>
    <w:basedOn w:val="DefaultParagraphFont"/>
    <w:rsid w:val="00A6677A"/>
  </w:style>
  <w:style w:type="character" w:customStyle="1" w:styleId="xxapple-converted-space">
    <w:name w:val="x_xapple-converted-space"/>
    <w:basedOn w:val="DefaultParagraphFont"/>
    <w:rsid w:val="00A6677A"/>
  </w:style>
  <w:style w:type="character" w:customStyle="1" w:styleId="xcontentpasted3">
    <w:name w:val="x_contentpasted3"/>
    <w:basedOn w:val="DefaultParagraphFont"/>
    <w:rsid w:val="007A6F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52428">
      <w:bodyDiv w:val="1"/>
      <w:marLeft w:val="0"/>
      <w:marRight w:val="0"/>
      <w:marTop w:val="0"/>
      <w:marBottom w:val="0"/>
      <w:divBdr>
        <w:top w:val="none" w:sz="0" w:space="0" w:color="auto"/>
        <w:left w:val="none" w:sz="0" w:space="0" w:color="auto"/>
        <w:bottom w:val="none" w:sz="0" w:space="0" w:color="auto"/>
        <w:right w:val="none" w:sz="0" w:space="0" w:color="auto"/>
      </w:divBdr>
    </w:div>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82339337">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5796055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020096">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1940334">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0886105">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15217472">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hr-ac-dot-yamm-track.appspot.com/2YSgbzlsBH-9OjjqLTiXT5aK2rXNM_o0DlGdKfX-miS6LEq1pigGw3dYHkIRP2bUmtyXJb2wgTlw7AWbkamQ6D5h7-8ZrzDh7QyMOw4cC7qvX1zJnpO2U9HjiXo6ZFVIHI-xEPVHvbIepisrnti2Xv3REB0GcNcOoQ82Dodxk8X2WKrm73dOf4FUYpGgy3vtvuz0aThVaM418kWalNP2LKvnU-JVieGbyTEh0os1-DSmb07UWrVvJZeEtw16TAc2UD4frRiDVH7Dd_-aW-49g9lvINNy45S8KiQZJGr-9gdc" TargetMode="External"/><Relationship Id="rId21" Type="http://schemas.openxmlformats.org/officeDocument/2006/relationships/image" Target="media/image4.png"/><Relationship Id="rId42" Type="http://schemas.openxmlformats.org/officeDocument/2006/relationships/hyperlink" Target="https://www.thelancet.com/journals/eclinm/article/PIIS2589-5370(23)00341-3/fulltext" TargetMode="External"/><Relationship Id="rId47" Type="http://schemas.openxmlformats.org/officeDocument/2006/relationships/image" Target="media/image15.png"/><Relationship Id="rId63" Type="http://schemas.openxmlformats.org/officeDocument/2006/relationships/image" Target="media/image25.jpeg"/><Relationship Id="rId68" Type="http://schemas.openxmlformats.org/officeDocument/2006/relationships/image" Target="media/image28.png"/><Relationship Id="rId84" Type="http://schemas.openxmlformats.org/officeDocument/2006/relationships/hyperlink" Target="https://www.qmul.ac.uk/ceg/news/items/ceg-present-four-major-work-programmes-to-national-gp-teams-at-the-annual-emis-conference-in-london.html" TargetMode="External"/><Relationship Id="rId89" Type="http://schemas.openxmlformats.org/officeDocument/2006/relationships/hyperlink" Target="https://www.precisionhealth.cam.ac.uk/events/event/can-cancer-be-detected-earlier-by-employing-wearable-technologies/" TargetMode="External"/><Relationship Id="rId16" Type="http://schemas.openxmlformats.org/officeDocument/2006/relationships/hyperlink" Target="mailto:c.edwardsroscamp@qmul.ac.uk" TargetMode="External"/><Relationship Id="rId11" Type="http://schemas.openxmlformats.org/officeDocument/2006/relationships/image" Target="media/image3.jpeg"/><Relationship Id="rId32" Type="http://schemas.openxmlformats.org/officeDocument/2006/relationships/hyperlink" Target="https://www.eventbrite.co.uk/e/working-effectively-with-public-contributors-tickets-699528979007" TargetMode="External"/><Relationship Id="rId37" Type="http://schemas.openxmlformats.org/officeDocument/2006/relationships/image" Target="media/image7.png"/><Relationship Id="rId53" Type="http://schemas.openxmlformats.org/officeDocument/2006/relationships/image" Target="media/image19.png"/><Relationship Id="rId58" Type="http://schemas.openxmlformats.org/officeDocument/2006/relationships/hyperlink" Target="https://journals.sagepub.com/doi/10.1177/26335565231194552" TargetMode="External"/><Relationship Id="rId74" Type="http://schemas.openxmlformats.org/officeDocument/2006/relationships/hyperlink" Target="https://www.independent.co.uk/news/health/alcohol-smoking-cancer-rates-young-people-b2405319.html" TargetMode="External"/><Relationship Id="rId79" Type="http://schemas.openxmlformats.org/officeDocument/2006/relationships/hyperlink" Target="https://www.ersbookshop.com/products/tuberculosis-in-the-21st-century-coming-soon" TargetMode="External"/><Relationship Id="rId5" Type="http://schemas.openxmlformats.org/officeDocument/2006/relationships/webSettings" Target="webSettings.xml"/><Relationship Id="rId90" Type="http://schemas.openxmlformats.org/officeDocument/2006/relationships/hyperlink" Target="https://onlinesales.admin.cam.ac.uk/conferences-and-events/department-of-engineering/can-cancer-be-detected-earlier-by-employing-wearable-technologies/can-cancer-be-detected-earlier-by-employing-wearable-technologies" TargetMode="External"/><Relationship Id="rId22" Type="http://schemas.openxmlformats.org/officeDocument/2006/relationships/hyperlink" Target="https://www.nihr.ac.uk/documents/programme-development-grants-developing-innovative-inclusive-and-diverse-public-partnerships-call-brief/29676" TargetMode="External"/><Relationship Id="rId27" Type="http://schemas.openxmlformats.org/officeDocument/2006/relationships/hyperlink" Target="https://nihr-ac-dot-yamm-track.appspot.com/2VdXiVtM1YNWuETjjo_i3Wx9afa2LS6_Ic9Sj5DCPRXWOEq1pigFP_De3TeN_Fy-KQ-q40Jh6XncifhPWDd5avXE_tJofp_xC-gC3nFUMJRHr1rr3s8nsQF4oVS7Kyv_vkKygvLaQxmFTanGYt2er4lReceYi6RLGWgWAfIXosiWibnmMBUNSL6pG_yKYsHlYFiBVPYCvseA" TargetMode="External"/><Relationship Id="rId43" Type="http://schemas.openxmlformats.org/officeDocument/2006/relationships/hyperlink" Target="https://doi.org/10.3390/nu15173737" TargetMode="External"/><Relationship Id="rId48" Type="http://schemas.openxmlformats.org/officeDocument/2006/relationships/image" Target="media/image16.png"/><Relationship Id="rId64" Type="http://schemas.openxmlformats.org/officeDocument/2006/relationships/hyperlink" Target="http://www.ukdctn.org/index.aspx" TargetMode="External"/><Relationship Id="rId69"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hyperlink" Target="https://www.thetimes.co.uk/article/what-cause-cancer-cases-rise-young-people-early-onset-disease-2023-58qw9ss0m" TargetMode="External"/><Relationship Id="rId80" Type="http://schemas.openxmlformats.org/officeDocument/2006/relationships/image" Target="media/image34.jpeg"/><Relationship Id="rId85" Type="http://schemas.openxmlformats.org/officeDocument/2006/relationships/image" Target="media/image3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ai-multiply.co.uk/" TargetMode="External"/><Relationship Id="rId17" Type="http://schemas.openxmlformats.org/officeDocument/2006/relationships/hyperlink" Target="mailto:juliet.henderson@qmul.ac.uk" TargetMode="External"/><Relationship Id="rId25" Type="http://schemas.openxmlformats.org/officeDocument/2006/relationships/hyperlink" Target="https://nihr-ac-dot-yamm-track.appspot.com/2VeQhHVTxSK7SsJcGLx_LaCUI6KnUGRnkqQuohOnlefR_Eq1pigE2NdIUDLJJVxhRzxK1QN3QFEPsgbOjLQeftnax-fG4I6POPPfhYO4XNuJrjNsRh5usNWeYlRd15Ppbrg94m4aUGmb8ZW2l7g1QZ-2bVTkTP5iPpDp4JoYFIyLdRQZBREgdbdM9RAW67KgPR_BHB5I87gRJcsWlXgk3p0M_vIkEckDB9egwauhwepeO74ApMchyJL9U2nSN0Uf3VqDnHg" TargetMode="External"/><Relationship Id="rId33" Type="http://schemas.openxmlformats.org/officeDocument/2006/relationships/hyperlink" Target="https://bit.ly/3LjXTER" TargetMode="External"/><Relationship Id="rId38" Type="http://schemas.openxmlformats.org/officeDocument/2006/relationships/image" Target="media/image8.png"/><Relationship Id="rId46" Type="http://schemas.openxmlformats.org/officeDocument/2006/relationships/image" Target="media/image14.png"/><Relationship Id="rId59" Type="http://schemas.openxmlformats.org/officeDocument/2006/relationships/hyperlink" Target="https://www.westminsterforumprojects.co.uk/publication/Data-in-Food-23" TargetMode="External"/><Relationship Id="rId67" Type="http://schemas.openxmlformats.org/officeDocument/2006/relationships/image" Target="media/image27.png"/><Relationship Id="rId20" Type="http://schemas.openxmlformats.org/officeDocument/2006/relationships/hyperlink" Target="mailto:wiph-edi-request@qmul.ac.uk" TargetMode="External"/><Relationship Id="rId41" Type="http://schemas.openxmlformats.org/officeDocument/2006/relationships/image" Target="media/image11.jpeg"/><Relationship Id="rId54" Type="http://schemas.openxmlformats.org/officeDocument/2006/relationships/hyperlink" Target="https://www.birpublications.org/doi/10.1259/bjr.20230126" TargetMode="External"/><Relationship Id="rId62" Type="http://schemas.openxmlformats.org/officeDocument/2006/relationships/image" Target="media/image24.png"/><Relationship Id="rId70" Type="http://schemas.openxmlformats.org/officeDocument/2006/relationships/image" Target="media/image30.png"/><Relationship Id="rId75" Type="http://schemas.openxmlformats.org/officeDocument/2006/relationships/hyperlink" Target="https://link.springer.com/article/10.1007/s00415-023-11971-0" TargetMode="External"/><Relationship Id="rId83" Type="http://schemas.openxmlformats.org/officeDocument/2006/relationships/hyperlink" Target="https://journals.plos.org/globalpublichealth/article?id=10.1371/journal.pgph.0002302" TargetMode="External"/><Relationship Id="rId88" Type="http://schemas.openxmlformats.org/officeDocument/2006/relationships/image" Target="media/image39.png"/><Relationship Id="rId91"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edicinestalk.co.uk/" TargetMode="External"/><Relationship Id="rId23" Type="http://schemas.openxmlformats.org/officeDocument/2006/relationships/hyperlink" Target="https://www.nihr.ac.uk/funding/developing-innovative-inclusive-and-diverse-public-partnerships-round-2/34087" TargetMode="External"/><Relationship Id="rId28" Type="http://schemas.openxmlformats.org/officeDocument/2006/relationships/hyperlink" Target="mailto:andrea.yanez-cunningham@nihr.ac.uk" TargetMode="External"/><Relationship Id="rId36" Type="http://schemas.openxmlformats.org/officeDocument/2006/relationships/image" Target="media/image6.png"/><Relationship Id="rId49" Type="http://schemas.openxmlformats.org/officeDocument/2006/relationships/hyperlink" Target="https://journals.plos.org/plosone/article?id=10.1371/journal.pone.0289438" TargetMode="External"/><Relationship Id="rId57" Type="http://schemas.openxmlformats.org/officeDocument/2006/relationships/image" Target="media/image21.jpeg"/><Relationship Id="rId10" Type="http://schemas.openxmlformats.org/officeDocument/2006/relationships/hyperlink" Target="https://www.connaught-school.co.uk/" TargetMode="External"/><Relationship Id="rId31" Type="http://schemas.openxmlformats.org/officeDocument/2006/relationships/hyperlink" Target="https://www.nihr.ac.uk/documents/case-studies/social-worker-researching-integration-of-child-asylum-seekers/31521" TargetMode="External"/><Relationship Id="rId44" Type="http://schemas.openxmlformats.org/officeDocument/2006/relationships/image" Target="media/image12.png"/><Relationship Id="rId52" Type="http://schemas.openxmlformats.org/officeDocument/2006/relationships/image" Target="media/image18.png"/><Relationship Id="rId60" Type="http://schemas.openxmlformats.org/officeDocument/2006/relationships/image" Target="media/image22.png"/><Relationship Id="rId65" Type="http://schemas.openxmlformats.org/officeDocument/2006/relationships/hyperlink" Target="https://unherd.com/2023/09/lucy-letby-isnt-a-psychopath/" TargetMode="External"/><Relationship Id="rId73" Type="http://schemas.openxmlformats.org/officeDocument/2006/relationships/hyperlink" Target="https://www.mirror.co.uk/news/uk-news/six-key-lifestyle-factors-blame-30872453" TargetMode="External"/><Relationship Id="rId78" Type="http://schemas.openxmlformats.org/officeDocument/2006/relationships/image" Target="media/image33.png"/><Relationship Id="rId81" Type="http://schemas.openxmlformats.org/officeDocument/2006/relationships/image" Target="media/image35.png"/><Relationship Id="rId86" Type="http://schemas.openxmlformats.org/officeDocument/2006/relationships/hyperlink" Target="https://www.thelancet.com/journals/eclinm/article/PIIS2589-5370(23)00336-X/fulltext"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pinecast.com/listen/8bb738de-b13e-4dda-a67c-fae449e9cab5.mp3" TargetMode="External"/><Relationship Id="rId18" Type="http://schemas.openxmlformats.org/officeDocument/2006/relationships/hyperlink" Target="https://forms.office.com/Pages/ResponsePage.aspx?id=kfCdVhOw40CG7r2cueJYFL5WHyECFehLuZ-itexTtV5UMEhaRVNFNE5QNEpQUExMMk43VzVDOVU1TC4u" TargetMode="External"/><Relationship Id="rId39" Type="http://schemas.openxmlformats.org/officeDocument/2006/relationships/image" Target="media/image9.jpeg"/><Relationship Id="rId34" Type="http://schemas.openxmlformats.org/officeDocument/2006/relationships/hyperlink" Target="https://www.thelancet.com/journals/eclinm/article/PIIS2589-5370(23)00334-6/fulltext" TargetMode="External"/><Relationship Id="rId50" Type="http://schemas.openxmlformats.org/officeDocument/2006/relationships/hyperlink" Target="https://theface.com/society/why-the-government-ban-on-nos-wont-work-chefs-politics-young-people" TargetMode="External"/><Relationship Id="rId55" Type="http://schemas.openxmlformats.org/officeDocument/2006/relationships/hyperlink" Target="https://bmccancer.biomedcentral.com/articles/10.1186/s12885-023-11300-8" TargetMode="External"/><Relationship Id="rId76"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hyperlink" Target="https://www.ft.com/content/b3140954-3cd0-4a3e-b554-92efa7ed7538" TargetMode="External"/><Relationship Id="rId92" Type="http://schemas.openxmlformats.org/officeDocument/2006/relationships/hyperlink" Target="mailto:j.a.mackie@qmul.ac.uk" TargetMode="External"/><Relationship Id="rId2" Type="http://schemas.openxmlformats.org/officeDocument/2006/relationships/numbering" Target="numbering.xml"/><Relationship Id="rId29" Type="http://schemas.openxmlformats.org/officeDocument/2006/relationships/hyperlink" Target="https://www.nihr.ac.uk/funding/nihr-doctoral-local-authority-fellowship-dlaf-scheme-round-3-launch/34268" TargetMode="External"/><Relationship Id="rId24" Type="http://schemas.openxmlformats.org/officeDocument/2006/relationships/hyperlink" Target="https://nihr-ac-dot-yamm-track.appspot.com/2_at03-SFemuBftmNKdtcQxFti9fbtUslLuTxnRr1UJt8Eq1pigE-YVwuW-6GZEsyLFTvVx4u0Mm6HzoYT763aquJ14k8oMmiz5IbttiGTDc-RaaYfEGdFdqwdYIL7cF_KAbEJJT_ZqefR1cWPDvS146elJLTdknoAsFydt2CDPwApYQ81CbR9TLSnfcBhsFN_6AUbur2iKE" TargetMode="External"/><Relationship Id="rId40" Type="http://schemas.openxmlformats.org/officeDocument/2006/relationships/image" Target="media/image10.jpeg"/><Relationship Id="rId45" Type="http://schemas.openxmlformats.org/officeDocument/2006/relationships/image" Target="media/image13.png"/><Relationship Id="rId66" Type="http://schemas.openxmlformats.org/officeDocument/2006/relationships/image" Target="media/image26.png"/><Relationship Id="rId87" Type="http://schemas.openxmlformats.org/officeDocument/2006/relationships/image" Target="media/image38.png"/><Relationship Id="rId61" Type="http://schemas.openxmlformats.org/officeDocument/2006/relationships/image" Target="media/image23.png"/><Relationship Id="rId82" Type="http://schemas.openxmlformats.org/officeDocument/2006/relationships/image" Target="media/image36.png"/><Relationship Id="rId19" Type="http://schemas.openxmlformats.org/officeDocument/2006/relationships/hyperlink" Target="mailto:juliet.henderson@qmul.ac.uk" TargetMode="External"/><Relationship Id="rId14" Type="http://schemas.openxmlformats.org/officeDocument/2006/relationships/hyperlink" Target="mailto:s.p.hibbs@qmul.ac.uk" TargetMode="External"/><Relationship Id="rId30" Type="http://schemas.openxmlformats.org/officeDocument/2006/relationships/hyperlink" Target="https://www.nihr.ac.uk/funding/nihr-doctoral-local-authority-fellowship-dlaf-scheme-round-3-launch/34268" TargetMode="External"/><Relationship Id="rId35" Type="http://schemas.openxmlformats.org/officeDocument/2006/relationships/image" Target="media/image5.png"/><Relationship Id="rId56" Type="http://schemas.openxmlformats.org/officeDocument/2006/relationships/image" Target="media/image20.png"/><Relationship Id="rId77"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B04678-7146-4010-8CAF-58D07103C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5282</Words>
  <Characters>30113</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2023-09-26T10:01:00Z</dcterms:created>
  <dcterms:modified xsi:type="dcterms:W3CDTF">2023-09-26T10:01:00Z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